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</w:t>
      </w:r>
    </w:p>
    <w:tbl>
      <w:tblPr>
        <w:tblStyle w:val="4"/>
        <w:tblW w:w="13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797"/>
        <w:gridCol w:w="3662"/>
        <w:gridCol w:w="1203"/>
        <w:gridCol w:w="1418"/>
        <w:gridCol w:w="1559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财政拨款收支总表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　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9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58.13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58.13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一般公共服务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51.14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社会保障和就业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卫生健康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住房保障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二、结转下年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收入总数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58.13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支出总数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FFFFFF"/>
                <w:kern w:val="0"/>
                <w:sz w:val="22"/>
                <w:szCs w:val="22"/>
              </w:rPr>
            </w:pPr>
          </w:p>
        </w:tc>
      </w:tr>
    </w:tbl>
    <w:p>
      <w:pPr>
        <w:widowControl/>
        <w:rPr>
          <w:rFonts w:eastAsia="方正仿宋_GBK"/>
          <w:bCs/>
          <w:color w:val="000000"/>
          <w:kern w:val="0"/>
          <w:sz w:val="36"/>
          <w:szCs w:val="36"/>
        </w:rPr>
        <w:sectPr>
          <w:pgSz w:w="16838" w:h="11906" w:orient="landscape"/>
          <w:pgMar w:top="1418" w:right="1474" w:bottom="1361" w:left="1474" w:header="851" w:footer="964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bCs/>
          <w:color w:val="000000"/>
          <w:kern w:val="0"/>
          <w:sz w:val="36"/>
          <w:szCs w:val="36"/>
        </w:rPr>
        <w:t>附件3-2</w:t>
      </w:r>
    </w:p>
    <w:tbl>
      <w:tblPr>
        <w:tblStyle w:val="4"/>
        <w:tblW w:w="9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341"/>
        <w:gridCol w:w="1261"/>
        <w:gridCol w:w="1635"/>
        <w:gridCol w:w="1559"/>
        <w:gridCol w:w="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eastAsia="方正小标宋_GBK"/>
                <w:kern w:val="0"/>
                <w:sz w:val="36"/>
                <w:szCs w:val="36"/>
              </w:rPr>
              <w:t>一般公共预算财政拨款支出预算表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7700" w:firstLineChars="3500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4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20129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群众团体事务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2012950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事业运行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2012999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其他群众团体事务支出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20133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宣传事务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2013350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事业运行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20805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2080505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2080506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21011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2101102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2101199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22102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住房改革支出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2210201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备注：本表反映202</w:t>
      </w:r>
      <w:r>
        <w:rPr>
          <w:rFonts w:hint="eastAsia" w:eastAsia="方正仿宋_GBK"/>
          <w:color w:val="000000"/>
          <w:sz w:val="24"/>
          <w:lang w:val="en-US" w:eastAsia="zh-CN"/>
        </w:rPr>
        <w:t>3</w:t>
      </w:r>
      <w:r>
        <w:rPr>
          <w:rFonts w:eastAsia="方正仿宋_GBK"/>
          <w:color w:val="000000"/>
          <w:sz w:val="24"/>
        </w:rPr>
        <w:t>年当年一般公共预算财政拨款支出情况。</w:t>
      </w: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附件3-3</w:t>
      </w:r>
    </w:p>
    <w:tbl>
      <w:tblPr>
        <w:tblStyle w:val="4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718"/>
        <w:gridCol w:w="1536"/>
        <w:gridCol w:w="129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</w:p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一般公共预算财政拨款基本支出预算表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经济分类科目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</w:tr>
      <w:tr>
        <w:trPr>
          <w:trHeight w:val="288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基本工资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津贴补贴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绩效工资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机关事业单位基本养老保险缴费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职业年金缴费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30110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职工基本医疗保险缴费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其他社会保障缴费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住房公积金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30114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医疗费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办公费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30216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培训费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30228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工会经费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30229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福利费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30309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奖励金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widowControl/>
        <w:snapToGrid w:val="0"/>
        <w:spacing w:after="240" w:afterLines="100" w:line="560" w:lineRule="exact"/>
        <w:jc w:val="left"/>
        <w:rPr>
          <w:rFonts w:eastAsia="方正黑体_GBK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after="240" w:afterLines="100"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附件3-4</w:t>
      </w:r>
    </w:p>
    <w:tbl>
      <w:tblPr>
        <w:tblStyle w:val="4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79"/>
        <w:gridCol w:w="1522"/>
        <w:gridCol w:w="1984"/>
        <w:gridCol w:w="1985"/>
        <w:gridCol w:w="1482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</w:p>
          <w:p>
            <w:pPr>
              <w:widowControl/>
              <w:spacing w:line="440" w:lineRule="exact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一般公共预算“三公”经费支出表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08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righ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42" w:type="dxa"/>
            <w:gridSpan w:val="7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202</w:t>
            </w:r>
            <w:r>
              <w:rPr>
                <w:rFonts w:hint="eastAsia" w:eastAsia="方正仿宋_GBK"/>
                <w:bCs/>
                <w:kern w:val="0"/>
                <w:sz w:val="24"/>
                <w:szCs w:val="22"/>
                <w:lang w:val="en-US" w:eastAsia="zh-CN"/>
              </w:rPr>
              <w:t>3</w:t>
            </w:r>
            <w:r>
              <w:rPr>
                <w:rFonts w:eastAsia="方正仿宋_GBK"/>
                <w:bCs/>
                <w:kern w:val="0"/>
                <w:sz w:val="24"/>
                <w:szCs w:val="22"/>
              </w:rPr>
              <w:t>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合计</w:t>
            </w:r>
          </w:p>
        </w:tc>
        <w:tc>
          <w:tcPr>
            <w:tcW w:w="147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因公出国（境）费</w:t>
            </w:r>
          </w:p>
        </w:tc>
        <w:tc>
          <w:tcPr>
            <w:tcW w:w="54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公务用车购置及运行费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47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小计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公务用车购置费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公务用车运行费</w:t>
            </w:r>
          </w:p>
        </w:tc>
        <w:tc>
          <w:tcPr>
            <w:tcW w:w="154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47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54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  <w:sectPr>
          <w:pgSz w:w="11906" w:h="16838"/>
          <w:pgMar w:top="1588" w:right="1531" w:bottom="1588" w:left="1531" w:header="851" w:footer="851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附件3-5</w:t>
      </w:r>
    </w:p>
    <w:tbl>
      <w:tblPr>
        <w:tblStyle w:val="4"/>
        <w:tblW w:w="133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48"/>
        <w:gridCol w:w="1440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7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ind w:firstLine="240" w:firstLineChars="100"/>
        <w:jc w:val="left"/>
        <w:rPr>
          <w:rFonts w:eastAsia="方正仿宋_GBK"/>
          <w:kern w:val="0"/>
          <w:sz w:val="24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  <w:r>
        <w:rPr>
          <w:rFonts w:eastAsia="方正仿宋_GBK"/>
          <w:kern w:val="0"/>
          <w:sz w:val="24"/>
        </w:rPr>
        <w:t>备注：本单位无政府性基金收支，故此表无数据。</w:t>
      </w: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附件3-6</w:t>
      </w:r>
    </w:p>
    <w:tbl>
      <w:tblPr>
        <w:tblStyle w:val="4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1445"/>
        <w:gridCol w:w="297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2530" w:firstLineChars="115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拨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58.13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58.13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结转下年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上年结转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58.13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58.13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附件3-7</w:t>
      </w:r>
    </w:p>
    <w:tbl>
      <w:tblPr>
        <w:tblStyle w:val="4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343"/>
        <w:gridCol w:w="720"/>
        <w:gridCol w:w="808"/>
        <w:gridCol w:w="992"/>
        <w:gridCol w:w="1134"/>
        <w:gridCol w:w="1134"/>
        <w:gridCol w:w="992"/>
        <w:gridCol w:w="851"/>
        <w:gridCol w:w="1134"/>
        <w:gridCol w:w="85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880" w:firstLineChars="40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非教育收费收入预算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教育收费预算收入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20129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群众团体事务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 2012950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 事业运行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 2012999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 其他群众团体事务支出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20133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宣传事务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 2013350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 事业运行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20805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 2080505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2.35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 2080506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1.17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21011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 2101102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 事业单位医疗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 2101199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1.76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22102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住房改革支出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1.76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2210201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1.76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附件3-8</w:t>
      </w:r>
    </w:p>
    <w:tbl>
      <w:tblPr>
        <w:tblStyle w:val="4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057"/>
        <w:gridCol w:w="1358"/>
        <w:gridCol w:w="1276"/>
        <w:gridCol w:w="1276"/>
        <w:gridCol w:w="1706"/>
        <w:gridCol w:w="1473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部门支出总表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对下级单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20129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群众团体事务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2012950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2012999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其他群众团体事务支出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20133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宣传事务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2013350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20805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2080505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2080506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21011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2101102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2101199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22102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住房改革支出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2210201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附件3-9</w:t>
      </w:r>
    </w:p>
    <w:tbl>
      <w:tblPr>
        <w:tblStyle w:val="4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126"/>
        <w:gridCol w:w="1200"/>
        <w:gridCol w:w="1340"/>
        <w:gridCol w:w="1579"/>
        <w:gridCol w:w="1281"/>
        <w:gridCol w:w="1080"/>
        <w:gridCol w:w="1182"/>
        <w:gridCol w:w="99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政府采购预算明细表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上年结转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一般公共预算拨款收入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政府性基金预算拨款收入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国有资本经营预算拨款收入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事业收入预算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事业单位经营收入预算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其他收入预算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非教育收费收入预算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教育收费收入预算</w:t>
            </w: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货物类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服务类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工程类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附件3-10</w:t>
      </w:r>
    </w:p>
    <w:tbl>
      <w:tblPr>
        <w:tblStyle w:val="4"/>
        <w:tblW w:w="146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5"/>
      </w:tblGrid>
      <w:tr>
        <w:trPr>
          <w:trHeight w:val="1533" w:hRule="atLeast"/>
        </w:trPr>
        <w:tc>
          <w:tcPr>
            <w:tcW w:w="1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年部门预算整体绩效目标表</w:t>
            </w:r>
          </w:p>
          <w:tbl>
            <w:tblPr>
              <w:tblStyle w:val="4"/>
              <w:tblW w:w="14506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8"/>
              <w:gridCol w:w="865"/>
              <w:gridCol w:w="709"/>
              <w:gridCol w:w="850"/>
              <w:gridCol w:w="1559"/>
              <w:gridCol w:w="1418"/>
              <w:gridCol w:w="1134"/>
              <w:gridCol w:w="1276"/>
              <w:gridCol w:w="1559"/>
              <w:gridCol w:w="1701"/>
              <w:gridCol w:w="1559"/>
              <w:gridCol w:w="141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1323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总体资金情况（万元）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预算支出总额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基本支出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项目支出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132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财政拨款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专户资金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单位资金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财政拨款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专户资金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单位资金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7" w:hRule="atLeast"/>
              </w:trPr>
              <w:tc>
                <w:tcPr>
                  <w:tcW w:w="132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58.13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38.13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38.13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80" w:hRule="atLeast"/>
              </w:trPr>
              <w:tc>
                <w:tcPr>
                  <w:tcW w:w="45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部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门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整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体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绩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效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情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况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整体绩效目标</w:t>
                  </w:r>
                </w:p>
              </w:tc>
              <w:tc>
                <w:tcPr>
                  <w:tcW w:w="12474" w:type="dxa"/>
                  <w:gridSpan w:val="9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0"/>
                      <w:szCs w:val="20"/>
                    </w:rPr>
                    <w:t>组织开展马克思主义、毛泽东思想和中国特色社会主义理论的宣传和普及；组织开展社会科学知识的宣传普及，开展培训和咨询服务工作，推进社科知识下基层、进社区、到农村，不断提高人民群众的人文社会科学素养。紧紧围绕区委、区政府的工作大局和经济社会发展中的重大理论和实践问题，组织力量开展对策研究，为区委、区政府的科学决策提供智力支持和理论服务。收集、整理社会科学研究信息，为区委、区政府提供社会科学信息服务。组织开展社会科学各类学术理论研究活动，积极促进和开展区内外学术交流。组织开展优秀社会科学成果的评奖活动，并以此为平台，更好地发挥评价激励机制的导向作用。加强区内各社科团体的管理，维护本会所代表的社会科学工作者及其团体的合法权益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048" w:type="dxa"/>
                  <w:gridSpan w:val="11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微软雅黑" w:eastAsia="方正黑体_GBK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黑体_GBK" w:hAnsi="微软雅黑" w:eastAsia="方正黑体_GBK" w:cs="宋体"/>
                      <w:bCs/>
                      <w:kern w:val="0"/>
                      <w:sz w:val="28"/>
                      <w:szCs w:val="28"/>
                    </w:rPr>
                    <w:t>年度绩效指标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5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一级指标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二级指标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 xml:space="preserve"> 三级指标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绩效指标性质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绩效指标值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绩效度量单位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权重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产出指标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质量指标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组织开展优秀社会科学成果的评奖活动；理论学习宣传和课题研究工作取得成效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服务对象满意度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服务对象满意度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  <w:t>丰富人民群众精神文化生活，增加人民群众幸福感、获得感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社会效应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社会效益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人民群众人文社科素养有所提升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可持续发展能力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可持续发展能力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人才培养，专题调研，组织开展社科理论研究活动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万元/年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管理效率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管理效率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提高对学会的指导和管理工作效率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20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附件3-11</w:t>
      </w:r>
    </w:p>
    <w:p>
      <w:pPr>
        <w:widowControl/>
        <w:snapToGrid w:val="0"/>
        <w:spacing w:line="56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202</w:t>
      </w:r>
      <w:r>
        <w:rPr>
          <w:rFonts w:hint="eastAsia" w:eastAsia="方正小标宋_GBK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eastAsia="方正小标宋_GBK"/>
          <w:bCs/>
          <w:color w:val="000000"/>
          <w:kern w:val="0"/>
          <w:sz w:val="36"/>
          <w:szCs w:val="36"/>
        </w:rPr>
        <w:t>年项目绩效目标表</w:t>
      </w:r>
    </w:p>
    <w:tbl>
      <w:tblPr>
        <w:tblStyle w:val="4"/>
        <w:tblpPr w:leftFromText="180" w:rightFromText="180" w:vertAnchor="text" w:horzAnchor="margin" w:tblpY="282"/>
        <w:tblOverlap w:val="never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76"/>
        <w:gridCol w:w="989"/>
        <w:gridCol w:w="428"/>
        <w:gridCol w:w="1276"/>
        <w:gridCol w:w="142"/>
        <w:gridCol w:w="1134"/>
        <w:gridCol w:w="850"/>
        <w:gridCol w:w="1276"/>
        <w:gridCol w:w="1134"/>
        <w:gridCol w:w="851"/>
        <w:gridCol w:w="141"/>
        <w:gridCol w:w="567"/>
        <w:gridCol w:w="851"/>
        <w:gridCol w:w="121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单位信息：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重庆市梁平区社会科学界联合会（本级）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预算项目：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社科联及下属协会工作经费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职能职责与活动：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组织开展社会科学各类学术理论研究活动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主管部门：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重庆市梁平区社会科学界联合会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李莉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项目总额：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预算执行率权重：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项目经办人电话：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023-53222918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其中: 财政资金：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年度目标：</w:t>
            </w:r>
          </w:p>
        </w:tc>
        <w:tc>
          <w:tcPr>
            <w:tcW w:w="737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障社科联日常工作开展，保障下属6个协会（教育学会、二野军大校史研究会、书法教育研究会、新闻工作者协会、税务学会、国际税收研究会）工作开展，拓宽社科普及宣传手段，提高社科普及宣传工作的影响力和关注度。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财政专户管理资金：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社会投入资金：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银行贷款：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历史参考值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权重(%)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本年权重(%)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保障社科联及6个协会日常工作开展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充分利用新媒体，搭建更为高效的社科普及宣传平台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提升人民群众人文社科素养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正向指标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  <w:sectPr>
          <w:pgSz w:w="16840" w:h="11907" w:orient="landscape"/>
          <w:pgMar w:top="1134" w:right="1134" w:bottom="1134" w:left="1134" w:header="851" w:footer="851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25</w:t>
    </w:r>
    <w:r>
      <w:rPr>
        <w:sz w:val="28"/>
        <w:szCs w:val="28"/>
      </w:rPr>
      <w:fldChar w:fldCharType="end"/>
    </w:r>
    <w:r>
      <w:rPr>
        <w:sz w:val="28"/>
        <w:szCs w:val="28"/>
      </w:rPr>
      <w:t>一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Zjg4NjU3ZmJkYmQ3ZGQ1Y2I4ZGUxYmViNWZhYWIifQ=="/>
  </w:docVars>
  <w:rsids>
    <w:rsidRoot w:val="02FD1D0F"/>
    <w:rsid w:val="00504CE9"/>
    <w:rsid w:val="022516DA"/>
    <w:rsid w:val="023572F7"/>
    <w:rsid w:val="02FD1D0F"/>
    <w:rsid w:val="06DE01DA"/>
    <w:rsid w:val="0843112A"/>
    <w:rsid w:val="0AC819C3"/>
    <w:rsid w:val="0B746606"/>
    <w:rsid w:val="0E8408F9"/>
    <w:rsid w:val="0F7A433E"/>
    <w:rsid w:val="15691EF7"/>
    <w:rsid w:val="209A2902"/>
    <w:rsid w:val="20E22EDE"/>
    <w:rsid w:val="221136F1"/>
    <w:rsid w:val="27497765"/>
    <w:rsid w:val="29E76933"/>
    <w:rsid w:val="333E5DCC"/>
    <w:rsid w:val="34494386"/>
    <w:rsid w:val="34C46B83"/>
    <w:rsid w:val="35E242F2"/>
    <w:rsid w:val="36D30D7B"/>
    <w:rsid w:val="371D4C5A"/>
    <w:rsid w:val="3B640A6E"/>
    <w:rsid w:val="40832FC8"/>
    <w:rsid w:val="42485A4F"/>
    <w:rsid w:val="4541717F"/>
    <w:rsid w:val="4BD520D9"/>
    <w:rsid w:val="4BFA0524"/>
    <w:rsid w:val="4C297447"/>
    <w:rsid w:val="4EF26488"/>
    <w:rsid w:val="53F55CFA"/>
    <w:rsid w:val="54F45149"/>
    <w:rsid w:val="55050666"/>
    <w:rsid w:val="57F07DB8"/>
    <w:rsid w:val="59110D74"/>
    <w:rsid w:val="59A12534"/>
    <w:rsid w:val="5BBD4624"/>
    <w:rsid w:val="5C715CD7"/>
    <w:rsid w:val="5CAC4E5F"/>
    <w:rsid w:val="67F516C3"/>
    <w:rsid w:val="6AA0531A"/>
    <w:rsid w:val="6D9940BC"/>
    <w:rsid w:val="6ED730DC"/>
    <w:rsid w:val="76671841"/>
    <w:rsid w:val="7A1901EF"/>
    <w:rsid w:val="7BAF4C19"/>
    <w:rsid w:val="7DE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7">
    <w:name w:val="font11"/>
    <w:basedOn w:val="5"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2815</Words>
  <Characters>3809</Characters>
  <Lines>0</Lines>
  <Paragraphs>0</Paragraphs>
  <TotalTime>0</TotalTime>
  <ScaleCrop>false</ScaleCrop>
  <LinksUpToDate>false</LinksUpToDate>
  <CharactersWithSpaces>4208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2022-02-10T07:56:00Z</dcterms:created>
  <dc:creator>Administrator</dc:creator>
  <cp:lastModifiedBy>Administrator</cp:lastModifiedBy>
  <dcterms:modified xsi:type="dcterms:W3CDTF">2023-03-07T02:25:48Z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AF5478202E6C4E7CBEAD6AE102BFCC9B</vt:lpwstr>
  </property>
</Properties>
</file>