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</w:t>
      </w:r>
    </w:p>
    <w:tbl>
      <w:tblPr>
        <w:tblStyle w:val="4"/>
        <w:tblW w:w="13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797"/>
        <w:gridCol w:w="3662"/>
        <w:gridCol w:w="1203"/>
        <w:gridCol w:w="1418"/>
        <w:gridCol w:w="1559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中共重庆市梁平区委网络安全和信息化委员会办公室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（本级）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财政拨款收支总表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　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9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134.31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134.31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134.31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134.31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一般公共服务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120.18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120.18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社会保障和就业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7.20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7.20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卫生健康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3.33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3.33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住房保障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3.60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3.60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二、上年结转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二、结转下年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收入总数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134.31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支出总数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134.31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134.31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FFFFFF"/>
                <w:kern w:val="0"/>
                <w:sz w:val="22"/>
                <w:szCs w:val="22"/>
              </w:rPr>
            </w:pPr>
          </w:p>
        </w:tc>
      </w:tr>
    </w:tbl>
    <w:p>
      <w:pPr>
        <w:widowControl/>
        <w:rPr>
          <w:rFonts w:eastAsia="方正仿宋_GBK"/>
          <w:bCs/>
          <w:color w:val="000000"/>
          <w:kern w:val="0"/>
          <w:sz w:val="36"/>
          <w:szCs w:val="36"/>
        </w:rPr>
        <w:sectPr>
          <w:pgSz w:w="16838" w:h="11906" w:orient="landscape"/>
          <w:pgMar w:top="1418" w:right="1474" w:bottom="1361" w:left="1474" w:header="851" w:footer="964" w:gutter="0"/>
          <w:cols w:space="425" w:num="1"/>
          <w:docGrid w:linePitch="312" w:charSpace="0"/>
        </w:sect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bCs/>
          <w:color w:val="000000"/>
          <w:kern w:val="0"/>
          <w:sz w:val="36"/>
          <w:szCs w:val="36"/>
        </w:rPr>
        <w:t>附件3-2</w:t>
      </w:r>
    </w:p>
    <w:tbl>
      <w:tblPr>
        <w:tblStyle w:val="4"/>
        <w:tblW w:w="95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341"/>
        <w:gridCol w:w="1261"/>
        <w:gridCol w:w="1635"/>
        <w:gridCol w:w="1559"/>
        <w:gridCol w:w="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2"/>
                <w:szCs w:val="32"/>
              </w:rPr>
              <w:t>中共重庆市梁平区委网络安全和信息化委员会办公室</w:t>
            </w:r>
            <w:r>
              <w:rPr>
                <w:rFonts w:hint="eastAsia" w:eastAsia="方正小标宋_GBK"/>
                <w:bCs/>
                <w:color w:val="000000"/>
                <w:kern w:val="0"/>
                <w:sz w:val="32"/>
                <w:szCs w:val="32"/>
                <w:lang w:eastAsia="zh-CN"/>
              </w:rPr>
              <w:t>（本级）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eastAsia="方正小标宋_GBK"/>
                <w:kern w:val="0"/>
                <w:sz w:val="36"/>
                <w:szCs w:val="36"/>
              </w:rPr>
            </w:pPr>
            <w:r>
              <w:rPr>
                <w:rFonts w:eastAsia="方正小标宋_GBK"/>
                <w:kern w:val="0"/>
                <w:sz w:val="36"/>
                <w:szCs w:val="36"/>
              </w:rPr>
              <w:t>一般公共预算财政拨款支出预算表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7700" w:firstLineChars="3500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4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4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2022年预算数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一般公共服务支出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20133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宣传事务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2013399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其他宣传事务支出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20137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网信事务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2013701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行政运行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2013799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其他网信事务支出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行政事业单位养老支出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2080505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机关事业单位基本养老保险缴费支出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2080506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机关事业单位职业年金缴费支出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行政事业单位医疗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2101101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行政单位医疗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其他行政事业单位医疗支出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住房改革支出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2210201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住房公积金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24"/>
        </w:rPr>
      </w:pPr>
      <w:r>
        <w:rPr>
          <w:rFonts w:eastAsia="方正仿宋_GBK"/>
          <w:color w:val="000000"/>
          <w:sz w:val="24"/>
        </w:rPr>
        <w:t>备注：本表反映2022年当年一般公共预算财政拨款支出情况。</w:t>
      </w: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附件3-3</w:t>
      </w:r>
    </w:p>
    <w:tbl>
      <w:tblPr>
        <w:tblStyle w:val="4"/>
        <w:tblW w:w="9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718"/>
        <w:gridCol w:w="1536"/>
        <w:gridCol w:w="1299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2"/>
                <w:szCs w:val="32"/>
              </w:rPr>
              <w:t>中共重庆市梁平区委网络安全和信息化委员会办公室</w:t>
            </w:r>
            <w:r>
              <w:rPr>
                <w:rFonts w:hint="eastAsia" w:eastAsia="方正小标宋_GBK"/>
                <w:bCs/>
                <w:color w:val="000000"/>
                <w:kern w:val="0"/>
                <w:sz w:val="32"/>
                <w:szCs w:val="32"/>
                <w:lang w:eastAsia="zh-CN"/>
              </w:rPr>
              <w:t>（本级）</w:t>
            </w:r>
          </w:p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一般公共预算财政拨款基本支出预算表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经济分类科目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2022年基本支出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工资福利支出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基本工资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15.85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津贴补贴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11.87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30103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奖金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30106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伙食补助费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30108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机关事业单位基本养老保险缴费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职业年金缴费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30110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职工基本医疗保险缴费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30112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其他社会保障缴费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30113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住房公积金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30114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医疗费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30199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其他工资福利支出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19.41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商品和服务支出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30201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办公费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30211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差旅费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30228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工会经费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30229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福利费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30239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其他交通费用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对个人和家庭的补助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30309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奖励金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widowControl/>
        <w:snapToGrid w:val="0"/>
        <w:spacing w:after="240" w:afterLines="100" w:line="560" w:lineRule="exact"/>
        <w:jc w:val="left"/>
        <w:rPr>
          <w:rFonts w:eastAsia="方正黑体_GBK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after="240" w:afterLines="100"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附件3-4</w:t>
      </w:r>
    </w:p>
    <w:tbl>
      <w:tblPr>
        <w:tblStyle w:val="4"/>
        <w:tblW w:w="9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479"/>
        <w:gridCol w:w="1522"/>
        <w:gridCol w:w="1984"/>
        <w:gridCol w:w="1985"/>
        <w:gridCol w:w="1482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660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中共重庆市梁平区委网络安全和信息化委员会办公室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（本级）</w:t>
            </w:r>
          </w:p>
          <w:p>
            <w:pPr>
              <w:widowControl/>
              <w:spacing w:line="440" w:lineRule="exact"/>
              <w:jc w:val="center"/>
              <w:rPr>
                <w:rFonts w:eastAsia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一般公共预算“三公”经费支出表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808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560" w:lineRule="exact"/>
              <w:jc w:val="righ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42" w:type="dxa"/>
            <w:gridSpan w:val="7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2022年预算数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2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合计</w:t>
            </w:r>
          </w:p>
        </w:tc>
        <w:tc>
          <w:tcPr>
            <w:tcW w:w="147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因公出国（境）费</w:t>
            </w:r>
          </w:p>
        </w:tc>
        <w:tc>
          <w:tcPr>
            <w:tcW w:w="549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公务用车购置及运行费</w:t>
            </w:r>
          </w:p>
        </w:tc>
        <w:tc>
          <w:tcPr>
            <w:tcW w:w="1546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47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小计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公务用车购置费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公务用车运行费</w:t>
            </w:r>
          </w:p>
        </w:tc>
        <w:tc>
          <w:tcPr>
            <w:tcW w:w="154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1.50</w:t>
            </w:r>
          </w:p>
        </w:tc>
        <w:tc>
          <w:tcPr>
            <w:tcW w:w="147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54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1.50</w:t>
            </w: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  <w:sectPr>
          <w:pgSz w:w="11906" w:h="16838"/>
          <w:pgMar w:top="1588" w:right="1531" w:bottom="1588" w:left="1531" w:header="851" w:footer="851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附件3-5</w:t>
      </w:r>
    </w:p>
    <w:tbl>
      <w:tblPr>
        <w:tblStyle w:val="4"/>
        <w:tblW w:w="133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348"/>
        <w:gridCol w:w="1440"/>
        <w:gridCol w:w="141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中共重庆市梁平区委网络安全和信息化委员会办公室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（本级）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政府性基金预算支出表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7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本年政府性基金预算财政拨款支出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ind w:firstLine="240" w:firstLineChars="100"/>
        <w:jc w:val="left"/>
        <w:rPr>
          <w:rFonts w:eastAsia="方正仿宋_GBK"/>
          <w:kern w:val="0"/>
          <w:sz w:val="24"/>
        </w:rPr>
        <w:sectPr>
          <w:pgSz w:w="16838" w:h="11906" w:orient="landscape"/>
          <w:pgMar w:top="1361" w:right="1361" w:bottom="1361" w:left="1361" w:header="851" w:footer="850" w:gutter="0"/>
          <w:cols w:space="425" w:num="1"/>
          <w:docGrid w:linePitch="312" w:charSpace="0"/>
        </w:sectPr>
      </w:pPr>
      <w:r>
        <w:rPr>
          <w:rFonts w:eastAsia="方正仿宋_GBK"/>
          <w:kern w:val="0"/>
          <w:sz w:val="24"/>
        </w:rPr>
        <w:t>备注：本单位无政府性基金收支，故此表无数据。</w:t>
      </w: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附件3-6</w:t>
      </w:r>
    </w:p>
    <w:tbl>
      <w:tblPr>
        <w:tblStyle w:val="4"/>
        <w:tblW w:w="951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1445"/>
        <w:gridCol w:w="2976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小标宋_GBK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2"/>
                <w:szCs w:val="32"/>
              </w:rPr>
              <w:t>中共重庆市梁平区委网络安全和信息化委员会办公室</w:t>
            </w:r>
            <w:r>
              <w:rPr>
                <w:rFonts w:hint="eastAsia" w:eastAsia="方正小标宋_GBK"/>
                <w:bCs/>
                <w:color w:val="000000"/>
                <w:kern w:val="0"/>
                <w:sz w:val="32"/>
                <w:szCs w:val="32"/>
                <w:lang w:eastAsia="zh-CN"/>
              </w:rPr>
              <w:t>（本级）</w:t>
            </w:r>
          </w:p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单位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2530" w:firstLineChars="115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拨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134.31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一般公共服务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134.31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134.31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134.31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结转下年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上年结转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134.31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134.31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1906" w:h="16838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附件3-7</w:t>
      </w:r>
    </w:p>
    <w:tbl>
      <w:tblPr>
        <w:tblStyle w:val="4"/>
        <w:tblW w:w="144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151"/>
        <w:gridCol w:w="912"/>
        <w:gridCol w:w="808"/>
        <w:gridCol w:w="992"/>
        <w:gridCol w:w="1134"/>
        <w:gridCol w:w="1134"/>
        <w:gridCol w:w="992"/>
        <w:gridCol w:w="851"/>
        <w:gridCol w:w="1134"/>
        <w:gridCol w:w="85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中共重庆市梁平区委网络安全和信息化委员会办公室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（本级）单位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收入总表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880" w:firstLineChars="40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非教育收费收入预算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教育收费预算收入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134.31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134.31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一般公共服务支出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120.18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120.18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20133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宣传事务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5.00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2013399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其他宣传事务支出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5.00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20137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网信事务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115.18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115.18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2013701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行政运行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60.18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60.18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2013799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其他网信事务支出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55.00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55.00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7.20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7.20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行政事业单位养老支出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7.20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7.20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2080505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机关事业单位基本养老保险缴费支出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4.80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4.80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2080506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机关事业单位职业年金缴费支出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2.40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3.33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行政事业单位医疗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3.33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2101101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行政单位医疗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2.85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2.85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2101199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其他行政事业单位医疗支出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0.48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0.48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3.60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住房改革支出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3.60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2210201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住房公积金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3.60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6838" w:h="11906" w:orient="landscape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附件3-8</w:t>
      </w:r>
    </w:p>
    <w:tbl>
      <w:tblPr>
        <w:tblStyle w:val="4"/>
        <w:tblW w:w="142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4057"/>
        <w:gridCol w:w="1358"/>
        <w:gridCol w:w="1276"/>
        <w:gridCol w:w="1276"/>
        <w:gridCol w:w="1706"/>
        <w:gridCol w:w="1473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3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中共重庆市梁平区委网络安全和信息化委员会办公室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（本级）单位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支出总表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对下级单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134.31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74.31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60.00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一般公共服务支出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120.18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60.18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60.00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20133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宣传事务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2013399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其他宣传事务支出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20137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网信事务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115.18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60.18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55.00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2013701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行政运行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60.18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60.18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2013799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其他网信事务支出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55.00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7.20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7.20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行政事业单位养老支出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7.20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7.20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机关事业单位基本养老保险缴费支出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2080506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机关事业单位职业年金缴费支出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其他行政事业单位医疗支出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住房改革支出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住房公积金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附件3-9</w:t>
      </w:r>
    </w:p>
    <w:tbl>
      <w:tblPr>
        <w:tblStyle w:val="4"/>
        <w:tblW w:w="144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1"/>
        <w:gridCol w:w="1126"/>
        <w:gridCol w:w="1200"/>
        <w:gridCol w:w="1340"/>
        <w:gridCol w:w="1579"/>
        <w:gridCol w:w="1281"/>
        <w:gridCol w:w="1080"/>
        <w:gridCol w:w="1182"/>
        <w:gridCol w:w="993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中共重庆市梁平区委网络安全和信息化委员会办公室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（本级）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政府采购预算明细表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上年结转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一般公共预算拨款收入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政府性基金预算拨款收入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国有资本经营预算拨款收入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事业收入预算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事业单位经营收入预算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其他收入预算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非教育收费收入预算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教育收费收入预算</w:t>
            </w: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货物类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5.00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  <w:bookmarkStart w:id="0" w:name="_GoBack"/>
            <w:bookmarkEnd w:id="0"/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服务类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工程类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附件3-11</w:t>
      </w:r>
    </w:p>
    <w:p>
      <w:pPr>
        <w:widowControl/>
        <w:snapToGrid w:val="0"/>
        <w:spacing w:line="560" w:lineRule="exact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2022年项目绩效目标表</w:t>
      </w:r>
    </w:p>
    <w:tbl>
      <w:tblPr>
        <w:tblStyle w:val="4"/>
        <w:tblpPr w:leftFromText="180" w:rightFromText="180" w:vertAnchor="text" w:horzAnchor="margin" w:tblpY="282"/>
        <w:tblOverlap w:val="never"/>
        <w:tblW w:w="147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276"/>
        <w:gridCol w:w="989"/>
        <w:gridCol w:w="428"/>
        <w:gridCol w:w="1276"/>
        <w:gridCol w:w="142"/>
        <w:gridCol w:w="1134"/>
        <w:gridCol w:w="850"/>
        <w:gridCol w:w="1276"/>
        <w:gridCol w:w="1134"/>
        <w:gridCol w:w="851"/>
        <w:gridCol w:w="141"/>
        <w:gridCol w:w="567"/>
        <w:gridCol w:w="851"/>
        <w:gridCol w:w="1213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单位信息：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中共重庆市梁平区委网络安全和信息化委员会办公室（本级）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预算项目：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重大主题网络宣传、网评队伍建设、互联网党建经费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职能职责与活动：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负责全区互联网信息内容管理，统筹协调组织全区互联网宣传管理和舆论引导工作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主管部门：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中共重庆市梁平区委网络安全和信息化委员会办公室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陈小飞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项目总额：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预算执行率权重：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项目经办人电话：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023-53221125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其中: 财政资金：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年度目标：</w:t>
            </w:r>
          </w:p>
        </w:tc>
        <w:tc>
          <w:tcPr>
            <w:tcW w:w="737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提升网评队伍实战能力，引领舆论走向，强劲网上主流声音，及时回应社会关切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财政专户管理资金：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社会投入资金：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银行贷款：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指标性质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历史参考值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度量单位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权重(%)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本年权重(%)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指标方向性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黑体_GBK" w:hAnsi="宋体" w:eastAsia="方正黑体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优化配置网评队伍，开展网络安全培训，提升网评队伍实战能力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＝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次/年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黑体_GBK" w:hAnsi="宋体" w:eastAsia="方正黑体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效果指标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lang w:eastAsia="zh-CN"/>
              </w:rPr>
              <w:t>做好互联网党建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定性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黑体_GBK" w:hAnsi="宋体" w:eastAsia="方正黑体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开展网络主题宣传为全区经济社会发展营造良好的网络空间环境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次/年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正向指标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left"/>
        <w:rPr>
          <w:rFonts w:eastAsia="方正仿宋_GBK"/>
          <w:kern w:val="0"/>
          <w:sz w:val="15"/>
          <w:szCs w:val="15"/>
        </w:rPr>
        <w:sectPr>
          <w:pgSz w:w="16840" w:h="11907" w:orient="landscape"/>
          <w:pgMar w:top="1134" w:right="1134" w:bottom="1134" w:left="1134" w:header="851" w:footer="851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 . pla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>一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25</w:t>
    </w:r>
    <w:r>
      <w:rPr>
        <w:sz w:val="28"/>
        <w:szCs w:val="28"/>
      </w:rPr>
      <w:fldChar w:fldCharType="end"/>
    </w:r>
    <w:r>
      <w:rPr>
        <w:sz w:val="28"/>
        <w:szCs w:val="28"/>
      </w:rPr>
      <w:t>一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D1D0F"/>
    <w:rsid w:val="022516DA"/>
    <w:rsid w:val="023572F7"/>
    <w:rsid w:val="02A62ABE"/>
    <w:rsid w:val="02FD1D0F"/>
    <w:rsid w:val="05120CA5"/>
    <w:rsid w:val="05960E6D"/>
    <w:rsid w:val="06700194"/>
    <w:rsid w:val="07CC4F01"/>
    <w:rsid w:val="07F86F32"/>
    <w:rsid w:val="0AC819C3"/>
    <w:rsid w:val="0CF322C9"/>
    <w:rsid w:val="15691EF7"/>
    <w:rsid w:val="1663611E"/>
    <w:rsid w:val="1DF14A65"/>
    <w:rsid w:val="1F900A1F"/>
    <w:rsid w:val="221136F1"/>
    <w:rsid w:val="222D1602"/>
    <w:rsid w:val="27497765"/>
    <w:rsid w:val="29DF406F"/>
    <w:rsid w:val="333E5DCC"/>
    <w:rsid w:val="36D30D7B"/>
    <w:rsid w:val="37187064"/>
    <w:rsid w:val="3D25286F"/>
    <w:rsid w:val="42485A4F"/>
    <w:rsid w:val="4541717F"/>
    <w:rsid w:val="4BD520D9"/>
    <w:rsid w:val="5035200B"/>
    <w:rsid w:val="53F55CFA"/>
    <w:rsid w:val="54F45149"/>
    <w:rsid w:val="57F07DB8"/>
    <w:rsid w:val="59A12534"/>
    <w:rsid w:val="5BBD4624"/>
    <w:rsid w:val="5C715CD7"/>
    <w:rsid w:val="67F516C3"/>
    <w:rsid w:val="75E936E4"/>
    <w:rsid w:val="76671841"/>
    <w:rsid w:val="7AE336BC"/>
    <w:rsid w:val="7F33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default" w:ascii="Dialog . plain" w:hAnsi="Dialog . plain" w:eastAsia="Dialog . plain" w:cs="Dialog . plain"/>
      <w:color w:val="000000"/>
      <w:sz w:val="20"/>
      <w:szCs w:val="20"/>
      <w:u w:val="none"/>
    </w:rPr>
  </w:style>
  <w:style w:type="character" w:customStyle="1" w:styleId="7">
    <w:name w:val="font31"/>
    <w:basedOn w:val="5"/>
    <w:qFormat/>
    <w:uiPriority w:val="0"/>
    <w:rPr>
      <w:rFonts w:ascii="Dialog . plain" w:hAnsi="Dialog . plain" w:eastAsia="Dialog . plain" w:cs="Dialog . plai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2022-02-10T07:56:00Z</dcterms:created>
  <dc:creator>Administrator</dc:creator>
  <cp:lastModifiedBy>Administrator</cp:lastModifiedBy>
  <dcterms:modified xsi:type="dcterms:W3CDTF">2022-02-14T07:10:57Z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AF5478202E6C4E7CBEAD6AE102BFCC9B</vt:lpwstr>
  </property>
</Properties>
</file>