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</w:t>
      </w:r>
    </w:p>
    <w:tbl>
      <w:tblPr>
        <w:tblStyle w:val="4"/>
        <w:tblW w:w="137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797"/>
        <w:gridCol w:w="3662"/>
        <w:gridCol w:w="1203"/>
        <w:gridCol w:w="1418"/>
        <w:gridCol w:w="1559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重庆市梁平区网络信息中心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财政拨款收支总表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　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9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一般公共预算财政拨款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国有资本经营预算财政拨款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117.52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117.52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117.52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117.52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一般公共服务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103.29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103.29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社会保障和就业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7.09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卫生健康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3.61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/>
                <w:kern w:val="0"/>
                <w:sz w:val="22"/>
                <w:szCs w:val="22"/>
                <w:lang w:val="en-US" w:eastAsia="zh-CN"/>
              </w:rPr>
              <w:t>住房保障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3.54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二、上年结转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二、结转下年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收入总数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117.52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支出总数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117.52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117.52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方正仿宋_GBK"/>
                <w:color w:val="FFFFFF"/>
                <w:kern w:val="0"/>
                <w:sz w:val="22"/>
                <w:szCs w:val="22"/>
              </w:rPr>
            </w:pPr>
          </w:p>
        </w:tc>
      </w:tr>
    </w:tbl>
    <w:p>
      <w:pPr>
        <w:widowControl/>
        <w:rPr>
          <w:rFonts w:eastAsia="方正仿宋_GBK"/>
          <w:bCs/>
          <w:color w:val="000000"/>
          <w:kern w:val="0"/>
          <w:sz w:val="36"/>
          <w:szCs w:val="36"/>
        </w:rPr>
        <w:sectPr>
          <w:pgSz w:w="16838" w:h="11906" w:orient="landscape"/>
          <w:pgMar w:top="1418" w:right="1474" w:bottom="1361" w:left="1474" w:header="851" w:footer="964" w:gutter="0"/>
          <w:cols w:space="425" w:num="1"/>
          <w:docGrid w:linePitch="312" w:charSpace="0"/>
        </w:sect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bCs/>
          <w:color w:val="000000"/>
          <w:kern w:val="0"/>
          <w:sz w:val="36"/>
          <w:szCs w:val="36"/>
        </w:rPr>
        <w:t>附件3-2</w:t>
      </w:r>
    </w:p>
    <w:tbl>
      <w:tblPr>
        <w:tblStyle w:val="4"/>
        <w:tblW w:w="95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341"/>
        <w:gridCol w:w="1261"/>
        <w:gridCol w:w="1635"/>
        <w:gridCol w:w="1559"/>
        <w:gridCol w:w="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eastAsia="方正小标宋_GBK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2"/>
                <w:szCs w:val="32"/>
              </w:rPr>
              <w:t>重庆市梁平区网络信息中心</w:t>
            </w:r>
            <w:r>
              <w:rPr>
                <w:rFonts w:eastAsia="方正小标宋_GBK"/>
                <w:kern w:val="0"/>
                <w:sz w:val="36"/>
                <w:szCs w:val="36"/>
              </w:rPr>
              <w:t>一般公共预算财政拨款支出预算表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55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7700" w:firstLineChars="3500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4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4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117.52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103.29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20133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宣传事务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2013350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事业运行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20137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网信事务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103.27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2013750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事业运行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2013799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其他网信事务支出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20805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行政事业单位养老支出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7.09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2080505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4.72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2080506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机关事业单位职业年金缴费支出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2.36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21011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行政事业单位医疗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3.61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2101102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事业单位医疗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2.81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2101199</w:t>
            </w:r>
          </w:p>
        </w:tc>
        <w:tc>
          <w:tcPr>
            <w:tcW w:w="3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Style w:val="8"/>
                <w:lang w:val="en-US" w:eastAsia="zh-CN" w:bidi="ar"/>
              </w:rPr>
              <w:t xml:space="preserve">  其他行政事业单位医疗支出</w:t>
            </w:r>
          </w:p>
        </w:tc>
        <w:tc>
          <w:tcPr>
            <w:tcW w:w="12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 xml:space="preserve"> 22102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 xml:space="preserve"> 住房改革支出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1" w:type="dxa"/>
          <w:trHeight w:val="27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 xml:space="preserve">  2210201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8"/>
                <w:lang w:val="en-US" w:eastAsia="zh-CN" w:bidi="ar"/>
              </w:rPr>
              <w:t xml:space="preserve">  住房公积金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24"/>
        </w:rPr>
      </w:pPr>
      <w:r>
        <w:rPr>
          <w:rFonts w:eastAsia="方正仿宋_GBK"/>
          <w:color w:val="000000"/>
          <w:sz w:val="24"/>
        </w:rPr>
        <w:t>备注：本表反映202</w:t>
      </w:r>
      <w:r>
        <w:rPr>
          <w:rFonts w:hint="eastAsia" w:eastAsia="方正仿宋_GBK"/>
          <w:color w:val="000000"/>
          <w:sz w:val="24"/>
          <w:lang w:val="en-US" w:eastAsia="zh-CN"/>
        </w:rPr>
        <w:t>3</w:t>
      </w:r>
      <w:r>
        <w:rPr>
          <w:rFonts w:eastAsia="方正仿宋_GBK"/>
          <w:color w:val="000000"/>
          <w:sz w:val="24"/>
        </w:rPr>
        <w:t>年当年一般公共预算财政拨款支出情况。</w:t>
      </w: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附件3-3</w:t>
      </w:r>
    </w:p>
    <w:tbl>
      <w:tblPr>
        <w:tblStyle w:val="4"/>
        <w:tblW w:w="908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3718"/>
        <w:gridCol w:w="1536"/>
        <w:gridCol w:w="1299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2"/>
                <w:szCs w:val="32"/>
              </w:rPr>
              <w:t>重庆市梁平区网络信息中心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一般公共预算财政拨款基本支出预算表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90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经济分类科目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年基本支出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人员经费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基本工资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17.43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17.43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津贴补贴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0.77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30107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绩效工资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40.32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机关事业单位基本养老保险缴费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4.72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职业年金缴费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2.36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30110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职工基本医疗保险缴费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2.81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其他社会保障缴费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住房公积金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3.54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3.54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30114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医疗费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30201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办公费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30216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培训费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30228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工会经费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30229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福利费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0.89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30309</w:t>
            </w:r>
          </w:p>
        </w:tc>
        <w:tc>
          <w:tcPr>
            <w:tcW w:w="37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奖励金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</w:tr>
    </w:tbl>
    <w:p>
      <w:pPr>
        <w:widowControl/>
        <w:snapToGrid w:val="0"/>
        <w:spacing w:after="240" w:afterLines="100" w:line="560" w:lineRule="exact"/>
        <w:jc w:val="left"/>
        <w:rPr>
          <w:rFonts w:eastAsia="方正黑体_GBK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after="240" w:afterLines="100"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附件3-4</w:t>
      </w:r>
    </w:p>
    <w:tbl>
      <w:tblPr>
        <w:tblStyle w:val="4"/>
        <w:tblW w:w="98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479"/>
        <w:gridCol w:w="1522"/>
        <w:gridCol w:w="1984"/>
        <w:gridCol w:w="1985"/>
        <w:gridCol w:w="1482"/>
        <w:gridCol w:w="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660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top"/>
          </w:tcPr>
          <w:p>
            <w:pPr>
              <w:widowControl/>
              <w:spacing w:line="440" w:lineRule="exact"/>
              <w:jc w:val="center"/>
              <w:rPr>
                <w:rFonts w:eastAsia="方正仿宋_GBK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重庆市梁平区网络信息中心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一般公共预算“三公”经费支出表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" w:type="dxa"/>
          <w:trHeight w:val="808" w:hRule="atLeast"/>
          <w:jc w:val="center"/>
        </w:trPr>
        <w:tc>
          <w:tcPr>
            <w:tcW w:w="977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560" w:lineRule="exact"/>
              <w:jc w:val="right"/>
              <w:rPr>
                <w:rFonts w:eastAsia="方正仿宋_GBK"/>
                <w:kern w:val="0"/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42" w:type="dxa"/>
            <w:gridSpan w:val="7"/>
            <w:tcBorders>
              <w:top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202</w:t>
            </w:r>
            <w:r>
              <w:rPr>
                <w:rFonts w:hint="eastAsia" w:eastAsia="方正仿宋_GBK"/>
                <w:bCs/>
                <w:kern w:val="0"/>
                <w:sz w:val="24"/>
                <w:szCs w:val="22"/>
                <w:lang w:val="en-US" w:eastAsia="zh-CN"/>
              </w:rPr>
              <w:t>3</w:t>
            </w:r>
            <w:r>
              <w:rPr>
                <w:rFonts w:eastAsia="方正仿宋_GBK"/>
                <w:bCs/>
                <w:kern w:val="0"/>
                <w:sz w:val="24"/>
                <w:szCs w:val="22"/>
              </w:rPr>
              <w:t>年预算数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26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合计</w:t>
            </w:r>
          </w:p>
        </w:tc>
        <w:tc>
          <w:tcPr>
            <w:tcW w:w="147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因公出国（境）费</w:t>
            </w:r>
          </w:p>
        </w:tc>
        <w:tc>
          <w:tcPr>
            <w:tcW w:w="5491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公务用车购置及运行费</w:t>
            </w:r>
          </w:p>
        </w:tc>
        <w:tc>
          <w:tcPr>
            <w:tcW w:w="1546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47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  <w:tc>
          <w:tcPr>
            <w:tcW w:w="1522" w:type="dxa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小计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公务用车购置费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  <w:r>
              <w:rPr>
                <w:rFonts w:eastAsia="方正仿宋_GBK"/>
                <w:bCs/>
                <w:kern w:val="0"/>
                <w:sz w:val="24"/>
                <w:szCs w:val="22"/>
              </w:rPr>
              <w:t>公务用车运行费</w:t>
            </w:r>
          </w:p>
        </w:tc>
        <w:tc>
          <w:tcPr>
            <w:tcW w:w="1546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_GBK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326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479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522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985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  <w:tc>
          <w:tcPr>
            <w:tcW w:w="154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default" w:eastAsia="方正仿宋_GBK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4"/>
                <w:szCs w:val="22"/>
                <w:lang w:val="en-US" w:eastAsia="zh-CN"/>
              </w:rPr>
              <w:t>0.00</w:t>
            </w: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  <w:sectPr>
          <w:pgSz w:w="11906" w:h="16838"/>
          <w:pgMar w:top="1588" w:right="1531" w:bottom="1588" w:left="1531" w:header="851" w:footer="851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附件3-5</w:t>
      </w:r>
    </w:p>
    <w:tbl>
      <w:tblPr>
        <w:tblStyle w:val="4"/>
        <w:tblW w:w="1332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7348"/>
        <w:gridCol w:w="1440"/>
        <w:gridCol w:w="1418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重庆市梁平区网络信息中心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政府性基金预算支出表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32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73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本年政府性基金预算财政拨款支出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3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7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ind w:firstLine="240" w:firstLineChars="100"/>
        <w:jc w:val="left"/>
        <w:rPr>
          <w:rFonts w:eastAsia="方正仿宋_GBK"/>
          <w:kern w:val="0"/>
          <w:sz w:val="24"/>
        </w:rPr>
        <w:sectPr>
          <w:pgSz w:w="16838" w:h="11906" w:orient="landscape"/>
          <w:pgMar w:top="1361" w:right="1361" w:bottom="1361" w:left="1361" w:header="851" w:footer="850" w:gutter="0"/>
          <w:cols w:space="425" w:num="1"/>
          <w:docGrid w:linePitch="312" w:charSpace="0"/>
        </w:sectPr>
      </w:pPr>
      <w:r>
        <w:rPr>
          <w:rFonts w:eastAsia="方正仿宋_GBK"/>
          <w:kern w:val="0"/>
          <w:sz w:val="24"/>
        </w:rPr>
        <w:t>备注：本单位无政府性基金收支，故此表无数据。</w:t>
      </w: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附件3-6</w:t>
      </w:r>
    </w:p>
    <w:tbl>
      <w:tblPr>
        <w:tblStyle w:val="4"/>
        <w:tblW w:w="951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2"/>
        <w:gridCol w:w="1445"/>
        <w:gridCol w:w="2976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重庆市梁平区网络信息中心</w:t>
            </w: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单位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收支总表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2530" w:firstLineChars="115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</w:t>
            </w:r>
          </w:p>
        </w:tc>
        <w:tc>
          <w:tcPr>
            <w:tcW w:w="45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</w:t>
            </w: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</w:rPr>
              <w:t>拨</w:t>
            </w: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117.52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一般公共服务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本年收入合计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117.52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本年支出合计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结转下年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上年结转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117.52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支出总计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117.52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1906" w:h="16838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附件3-7</w:t>
      </w:r>
    </w:p>
    <w:tbl>
      <w:tblPr>
        <w:tblStyle w:val="4"/>
        <w:tblW w:w="144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3151"/>
        <w:gridCol w:w="912"/>
        <w:gridCol w:w="808"/>
        <w:gridCol w:w="992"/>
        <w:gridCol w:w="1134"/>
        <w:gridCol w:w="1134"/>
        <w:gridCol w:w="992"/>
        <w:gridCol w:w="851"/>
        <w:gridCol w:w="1134"/>
        <w:gridCol w:w="850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重庆市梁平区网络信息中心</w:t>
            </w: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单位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收入总表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 w:firstLine="880" w:firstLineChars="40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</w:t>
            </w:r>
          </w:p>
        </w:tc>
        <w:tc>
          <w:tcPr>
            <w:tcW w:w="9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上年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结转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一般公共预算拨款收入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国有资本经营预算拨款收入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事业单位经营收入预算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其他收入预算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非教育收费收入预算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教育收费预算收入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117.52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117.52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103.29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103.29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20133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宣传事务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2013350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事业运行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20137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网信事务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103.27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2013750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事业运行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68.27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2013799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其他网信事务支出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35.00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35.00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7.09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20805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行政事业单位养老支出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7.09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2080505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4.72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2080506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机关事业单位职业年金缴费支出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2.36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3.61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21011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行政事业单位医疗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3.61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2101102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事业单位医疗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2.81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2101199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其他行政事业单位医疗支出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3.54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22102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住房改革支出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3.54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2210201</w:t>
            </w:r>
          </w:p>
        </w:tc>
        <w:tc>
          <w:tcPr>
            <w:tcW w:w="3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3.54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eastAsia="方正仿宋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黑体_GBK"/>
          <w:kern w:val="0"/>
          <w:sz w:val="32"/>
          <w:szCs w:val="32"/>
        </w:rPr>
        <w:sectPr>
          <w:pgSz w:w="16838" w:h="11906" w:orient="landscape"/>
          <w:pgMar w:top="1361" w:right="1361" w:bottom="1361" w:left="1361" w:header="851" w:footer="850" w:gutter="0"/>
          <w:cols w:space="425" w:num="1"/>
          <w:docGrid w:linePitch="312" w:charSpace="0"/>
        </w:sect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附件3-8</w:t>
      </w:r>
    </w:p>
    <w:tbl>
      <w:tblPr>
        <w:tblStyle w:val="4"/>
        <w:tblW w:w="1423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4057"/>
        <w:gridCol w:w="1358"/>
        <w:gridCol w:w="1276"/>
        <w:gridCol w:w="1276"/>
        <w:gridCol w:w="1706"/>
        <w:gridCol w:w="1473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23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重庆市梁平区网络信息中心</w:t>
            </w: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  <w:lang w:eastAsia="zh-CN"/>
              </w:rPr>
              <w:t>单位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支出总表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2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440"/>
              <w:jc w:val="right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4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上缴上级支出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事业单位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经营支出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对下级单</w:t>
            </w:r>
          </w:p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位补助支出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　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一般公共服务支出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20133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宣传事务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2013350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事业运行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20137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网信事务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2013750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事业运行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2013799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其他网信事务支出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社会保障和就业支出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行政事业单位养老支出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2080505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机关事业单位基本养老保险缴费支出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2080506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机关事业单位职业年金缴费支出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卫生健康支出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行政事业单位医疗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事业单位医疗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2101199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其他行政事业单位医疗支出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住房保障支出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住房改革支出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2210201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住房公积金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附件3-9</w:t>
      </w:r>
    </w:p>
    <w:tbl>
      <w:tblPr>
        <w:tblStyle w:val="4"/>
        <w:tblW w:w="1445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01"/>
        <w:gridCol w:w="1126"/>
        <w:gridCol w:w="1200"/>
        <w:gridCol w:w="1340"/>
        <w:gridCol w:w="1579"/>
        <w:gridCol w:w="1281"/>
        <w:gridCol w:w="1080"/>
        <w:gridCol w:w="1182"/>
        <w:gridCol w:w="993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eastAsia="方正小标宋_GBK"/>
                <w:bCs/>
                <w:color w:val="000000"/>
                <w:kern w:val="0"/>
                <w:sz w:val="36"/>
                <w:szCs w:val="36"/>
              </w:rPr>
              <w:t>重庆市梁平区网络信息中心</w:t>
            </w:r>
            <w:r>
              <w:rPr>
                <w:rFonts w:eastAsia="方正小标宋_GBK"/>
                <w:bCs/>
                <w:color w:val="000000"/>
                <w:kern w:val="0"/>
                <w:sz w:val="36"/>
                <w:szCs w:val="36"/>
              </w:rPr>
              <w:t>政府采购预算明细表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上年结转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一般公共预算拨款收入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政府性基金预算拨款收入</w:t>
            </w:r>
          </w:p>
        </w:tc>
        <w:tc>
          <w:tcPr>
            <w:tcW w:w="15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国有资本经营预算拨款收入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事业收入预算</w:t>
            </w:r>
          </w:p>
        </w:tc>
        <w:tc>
          <w:tcPr>
            <w:tcW w:w="1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事业单位经营收入预算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其他收入预算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用事业基金弥补收支差额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5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非教育收费收入预算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教育收费收入预算</w:t>
            </w:r>
          </w:p>
        </w:tc>
        <w:tc>
          <w:tcPr>
            <w:tcW w:w="1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  <w:r>
              <w:rPr>
                <w:rFonts w:hint="default" w:eastAsia="方正仿宋_GBK"/>
                <w:color w:val="000000"/>
                <w:kern w:val="0"/>
                <w:sz w:val="22"/>
                <w:szCs w:val="22"/>
                <w:lang w:val="en-US" w:eastAsia="zh-CN"/>
              </w:rPr>
              <w:t>.00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货物类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服务类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工程类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等线"/>
                <w:color w:val="000000"/>
                <w:kern w:val="0"/>
                <w:sz w:val="22"/>
                <w:szCs w:val="22"/>
              </w:rPr>
            </w:pPr>
            <w:r>
              <w:rPr>
                <w:rFonts w:eastAsia="等线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adjustRightInd w:val="0"/>
        <w:snapToGrid w:val="0"/>
        <w:spacing w:line="594" w:lineRule="exact"/>
        <w:rPr>
          <w:rFonts w:eastAsia="方正仿宋_GBK"/>
          <w:color w:val="00000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附件3-11</w:t>
      </w:r>
    </w:p>
    <w:p>
      <w:pPr>
        <w:widowControl/>
        <w:snapToGrid w:val="0"/>
        <w:spacing w:line="560" w:lineRule="exact"/>
        <w:jc w:val="center"/>
        <w:rPr>
          <w:rFonts w:eastAsia="方正仿宋_GBK"/>
          <w:kern w:val="0"/>
          <w:sz w:val="32"/>
          <w:szCs w:val="32"/>
        </w:rPr>
      </w:pPr>
      <w:r>
        <w:rPr>
          <w:rFonts w:eastAsia="方正小标宋_GBK"/>
          <w:bCs/>
          <w:color w:val="000000"/>
          <w:kern w:val="0"/>
          <w:sz w:val="36"/>
          <w:szCs w:val="36"/>
        </w:rPr>
        <w:t>202</w:t>
      </w:r>
      <w:r>
        <w:rPr>
          <w:rFonts w:hint="eastAsia" w:eastAsia="方正小标宋_GBK"/>
          <w:bCs/>
          <w:color w:val="000000"/>
          <w:kern w:val="0"/>
          <w:sz w:val="36"/>
          <w:szCs w:val="36"/>
          <w:lang w:val="en-US" w:eastAsia="zh-CN"/>
        </w:rPr>
        <w:t>3</w:t>
      </w:r>
      <w:r>
        <w:rPr>
          <w:rFonts w:eastAsia="方正小标宋_GBK"/>
          <w:bCs/>
          <w:color w:val="000000"/>
          <w:kern w:val="0"/>
          <w:sz w:val="36"/>
          <w:szCs w:val="36"/>
        </w:rPr>
        <w:t>年项目绩效目标表</w:t>
      </w:r>
    </w:p>
    <w:tbl>
      <w:tblPr>
        <w:tblStyle w:val="4"/>
        <w:tblpPr w:leftFromText="180" w:rightFromText="180" w:vertAnchor="text" w:horzAnchor="margin" w:tblpY="282"/>
        <w:tblOverlap w:val="never"/>
        <w:tblW w:w="147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276"/>
        <w:gridCol w:w="989"/>
        <w:gridCol w:w="428"/>
        <w:gridCol w:w="1276"/>
        <w:gridCol w:w="142"/>
        <w:gridCol w:w="1134"/>
        <w:gridCol w:w="850"/>
        <w:gridCol w:w="1276"/>
        <w:gridCol w:w="1134"/>
        <w:gridCol w:w="851"/>
        <w:gridCol w:w="141"/>
        <w:gridCol w:w="567"/>
        <w:gridCol w:w="851"/>
        <w:gridCol w:w="1213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单位信息：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重庆市梁平区网络信息中心</w:t>
            </w:r>
          </w:p>
        </w:tc>
        <w:tc>
          <w:tcPr>
            <w:tcW w:w="18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预算项目：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涉梁网络舆情监测处置经费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职能职责与活动：</w:t>
            </w: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负责全区互联网信息内容管理，统筹协调组织全区互联网宣传管理和舆论引导工作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主管部门：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中共重庆市梁平区委网络安全和信息化委员会办公室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陈小飞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项目总额：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预算执行率权重：</w:t>
            </w:r>
          </w:p>
        </w:tc>
        <w:tc>
          <w:tcPr>
            <w:tcW w:w="2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10%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项目经办人电话：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023-53221125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其中: 财政资金：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年度目标：</w:t>
            </w:r>
          </w:p>
        </w:tc>
        <w:tc>
          <w:tcPr>
            <w:tcW w:w="7371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开展涉梁舆情监测，及时发现、研判、处置涉梁负面信息，为全区经济社会发展营造良好的网络空间环境。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财政专户管理资金：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单位资金：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社会投入资金：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600" w:firstLineChars="300"/>
              <w:jc w:val="left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银行贷款：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指标性质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历史参考值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本年指标值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度量单位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权重(%)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本年权重(%)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0"/>
                <w:szCs w:val="20"/>
              </w:rPr>
              <w:t>指标方向性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宋体" w:eastAsia="方正黑体_GBK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开展涉梁舆情监测，及时发现、研判、处置涉梁负面信息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定性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宋体" w:eastAsia="方正黑体_GBK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15"/>
                <w:szCs w:val="15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舆情监测软件购买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定性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正向指标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宋体" w:eastAsia="方正黑体_GBK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为全区经济社会发展营造良好的网络空间环境。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定性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优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0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正向指标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jc w:val="left"/>
        <w:rPr>
          <w:rFonts w:eastAsia="方正仿宋_GBK"/>
          <w:kern w:val="0"/>
          <w:sz w:val="15"/>
          <w:szCs w:val="15"/>
        </w:rPr>
        <w:sectPr>
          <w:pgSz w:w="16840" w:h="11907" w:orient="landscape"/>
          <w:pgMar w:top="1134" w:right="1134" w:bottom="1134" w:left="1134" w:header="851" w:footer="851" w:gutter="0"/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ialog . pla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t>一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25</w:t>
    </w:r>
    <w:r>
      <w:rPr>
        <w:sz w:val="28"/>
        <w:szCs w:val="28"/>
      </w:rPr>
      <w:fldChar w:fldCharType="end"/>
    </w:r>
    <w:r>
      <w:rPr>
        <w:sz w:val="28"/>
        <w:szCs w:val="28"/>
      </w:rPr>
      <w:t>一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5Zjg4NjU3ZmJkYmQ3ZGQ1Y2I4ZGUxYmViNWZhYWIifQ=="/>
  </w:docVars>
  <w:rsids>
    <w:rsidRoot w:val="02FD1D0F"/>
    <w:rsid w:val="01ED6169"/>
    <w:rsid w:val="022516DA"/>
    <w:rsid w:val="023572F7"/>
    <w:rsid w:val="025F71FF"/>
    <w:rsid w:val="02A62ABE"/>
    <w:rsid w:val="02FD1D0F"/>
    <w:rsid w:val="05120CA5"/>
    <w:rsid w:val="0516280F"/>
    <w:rsid w:val="05960E6D"/>
    <w:rsid w:val="06700194"/>
    <w:rsid w:val="07CC4F01"/>
    <w:rsid w:val="0AC819C3"/>
    <w:rsid w:val="0CF322C9"/>
    <w:rsid w:val="15691EF7"/>
    <w:rsid w:val="1663611E"/>
    <w:rsid w:val="181B371A"/>
    <w:rsid w:val="187D1CA2"/>
    <w:rsid w:val="1DF14A65"/>
    <w:rsid w:val="1E4C0981"/>
    <w:rsid w:val="1F900A1F"/>
    <w:rsid w:val="221136F1"/>
    <w:rsid w:val="222D1602"/>
    <w:rsid w:val="27497765"/>
    <w:rsid w:val="333E5DCC"/>
    <w:rsid w:val="36D30D7B"/>
    <w:rsid w:val="37187064"/>
    <w:rsid w:val="3CAD59D1"/>
    <w:rsid w:val="3D25286F"/>
    <w:rsid w:val="3EF50516"/>
    <w:rsid w:val="42485A4F"/>
    <w:rsid w:val="4541717F"/>
    <w:rsid w:val="4BD520D9"/>
    <w:rsid w:val="5035200B"/>
    <w:rsid w:val="53421A36"/>
    <w:rsid w:val="53F55CFA"/>
    <w:rsid w:val="54F45149"/>
    <w:rsid w:val="56C77B87"/>
    <w:rsid w:val="57F07DB8"/>
    <w:rsid w:val="59A12534"/>
    <w:rsid w:val="5BBD4624"/>
    <w:rsid w:val="5C186F15"/>
    <w:rsid w:val="5C715CD7"/>
    <w:rsid w:val="6266655B"/>
    <w:rsid w:val="67F516C3"/>
    <w:rsid w:val="6F401686"/>
    <w:rsid w:val="6FEE5281"/>
    <w:rsid w:val="75E936E4"/>
    <w:rsid w:val="76671841"/>
    <w:rsid w:val="7A3421C8"/>
    <w:rsid w:val="7AE336BC"/>
    <w:rsid w:val="7DBD176E"/>
    <w:rsid w:val="7F3318A8"/>
    <w:rsid w:val="7F5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default" w:ascii="Dialog . plain" w:hAnsi="Dialog . plain" w:eastAsia="Dialog . plain" w:cs="Dialog . plain"/>
      <w:color w:val="000000"/>
      <w:sz w:val="20"/>
      <w:szCs w:val="20"/>
      <w:u w:val="none"/>
    </w:rPr>
  </w:style>
  <w:style w:type="character" w:customStyle="1" w:styleId="7">
    <w:name w:val="font31"/>
    <w:basedOn w:val="5"/>
    <w:qFormat/>
    <w:uiPriority w:val="0"/>
    <w:rPr>
      <w:rFonts w:ascii="Dialog . plain" w:hAnsi="Dialog . plain" w:eastAsia="Dialog . plain" w:cs="Dialog . plain"/>
      <w:color w:val="000000"/>
      <w:sz w:val="24"/>
      <w:szCs w:val="24"/>
      <w:u w:val="none"/>
    </w:rPr>
  </w:style>
  <w:style w:type="character" w:customStyle="1" w:styleId="8">
    <w:name w:val="font21"/>
    <w:basedOn w:val="5"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2145</Words>
  <Characters>3149</Characters>
  <Lines>0</Lines>
  <Paragraphs>0</Paragraphs>
  <TotalTime>0</TotalTime>
  <ScaleCrop>false</ScaleCrop>
  <LinksUpToDate>false</LinksUpToDate>
  <CharactersWithSpaces>3516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2022-02-10T07:56:00Z</dcterms:created>
  <dc:creator>Administrator</dc:creator>
  <cp:lastModifiedBy>Administrator</cp:lastModifiedBy>
  <dcterms:modified xsi:type="dcterms:W3CDTF">2023-03-10T03:06:03Z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AF5478202E6C4E7CBEAD6AE102BFCC9B</vt:lpwstr>
  </property>
</Properties>
</file>