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附件3-1</w:t>
      </w:r>
    </w:p>
    <w:tbl>
      <w:tblPr>
        <w:tblStyle w:val="4"/>
        <w:tblW w:w="13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797"/>
        <w:gridCol w:w="3662"/>
        <w:gridCol w:w="1203"/>
        <w:gridCol w:w="1418"/>
        <w:gridCol w:w="1559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中国共产党梁平区委员会宣传部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财政拨款收支总表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　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9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953.73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956.53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908.53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905.73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一般公共服务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772.14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772.14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教育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文化旅游体育与传媒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19.12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19.12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社会保障和就业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二、上年结转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2.80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</w:rPr>
              <w:t>卫生健康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2.80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住房保障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27.73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27.73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eastAsia="zh-CN"/>
              </w:rPr>
              <w:t>其他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二、结转下年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收入总数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956.53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支出总数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956.53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908.53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FFFFFF"/>
                <w:kern w:val="0"/>
                <w:sz w:val="22"/>
                <w:szCs w:val="22"/>
              </w:rPr>
            </w:pPr>
          </w:p>
        </w:tc>
      </w:tr>
    </w:tbl>
    <w:p>
      <w:pPr>
        <w:widowControl/>
        <w:rPr>
          <w:rFonts w:eastAsia="方正仿宋_GBK"/>
          <w:bCs/>
          <w:color w:val="000000"/>
          <w:kern w:val="0"/>
          <w:sz w:val="36"/>
          <w:szCs w:val="36"/>
        </w:rPr>
        <w:sectPr>
          <w:pgSz w:w="16838" w:h="11906" w:orient="landscape"/>
          <w:pgMar w:top="1418" w:right="1474" w:bottom="1361" w:left="1474" w:header="851" w:footer="964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594" w:lineRule="exact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Cs/>
          <w:color w:val="000000"/>
          <w:kern w:val="0"/>
          <w:sz w:val="36"/>
          <w:szCs w:val="36"/>
        </w:rPr>
        <w:t>附件3-2</w:t>
      </w:r>
    </w:p>
    <w:tbl>
      <w:tblPr>
        <w:tblStyle w:val="4"/>
        <w:tblW w:w="95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185"/>
        <w:gridCol w:w="1417"/>
        <w:gridCol w:w="1635"/>
        <w:gridCol w:w="1559"/>
        <w:gridCol w:w="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中国共产党梁平区委员会宣传部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eastAsia="方正小标宋_GBK"/>
                <w:kern w:val="0"/>
                <w:sz w:val="36"/>
                <w:szCs w:val="36"/>
              </w:rPr>
            </w:pPr>
            <w:r>
              <w:rPr>
                <w:rFonts w:eastAsia="方正小标宋_GBK"/>
                <w:kern w:val="0"/>
                <w:sz w:val="36"/>
                <w:szCs w:val="36"/>
              </w:rPr>
              <w:t>一般公共预算财政拨款支出预算表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ind w:right="440" w:firstLine="7700" w:firstLineChars="3500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4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2023年预算数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316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908.53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772.14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304.56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20133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宣传事务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772.14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304.56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2013301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行政运行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263.84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263.84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2013304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宣传管理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170.78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2013350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事业运行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2013399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其他宣传事务支出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20502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普通教育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2050202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小学教育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20701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文化和旅游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2070113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旅游宣传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20706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新闻出版电影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2070607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电影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20799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其他文化旅游体育与传媒支出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2079902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宣传文化发展专项支出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20805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行政事业单位养老支出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2080501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行政单位离退休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23.94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23.94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2080505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2080506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>机关事业单位职业年金缴费支出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16.13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21011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行政事业单位医疗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17.16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2101101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行政单位医疗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2101102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事业单位医疗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2101199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其他行政事业单位医疗支出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22102</w:t>
            </w:r>
          </w:p>
        </w:tc>
        <w:tc>
          <w:tcPr>
            <w:tcW w:w="3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住房改革支出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75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2210201</w:t>
            </w:r>
          </w:p>
        </w:tc>
        <w:tc>
          <w:tcPr>
            <w:tcW w:w="3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6"/>
                <w:lang w:val="en-US" w:eastAsia="zh-CN" w:bidi="ar"/>
              </w:rPr>
              <w:t xml:space="preserve">  住房公积金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27.73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备注：本表反映2023年当年一般公共预算财政拨款支出情况。</w:t>
      </w: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附件3-3</w:t>
      </w:r>
    </w:p>
    <w:tbl>
      <w:tblPr>
        <w:tblStyle w:val="4"/>
        <w:tblW w:w="9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718"/>
        <w:gridCol w:w="1536"/>
        <w:gridCol w:w="1299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中国共产党梁平区委员会宣传部</w:t>
            </w:r>
          </w:p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一般公共预算财政拨款基本支出预算表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经济分类科目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2023年基本支出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421.76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349.89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341.02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基本工资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津贴补贴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奖金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101.82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伙食补助费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绩效工资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24.03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机关事业单位基本养老保险缴费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职业年金缴费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16.13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30110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职工基本医疗保险缴费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其他社会保障缴费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1.08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住房公积金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30114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医疗费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46.12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办公费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30205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30206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电费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30207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邮电费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30208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取暖费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30215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会议费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30216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培训费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30228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工会经费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30229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福利费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30231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公务用车运行维护费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30239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其他交通费用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12.17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30299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其他商品和服务支出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25.76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30307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医疗费补助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30309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奖励金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30399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其他对个人和家庭的补助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23.94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after="240" w:afterLines="100" w:line="560" w:lineRule="exact"/>
        <w:jc w:val="left"/>
        <w:rPr>
          <w:rFonts w:eastAsia="方正黑体_GBK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361" w:right="1361" w:bottom="1361" w:left="1361" w:header="851" w:footer="850" w:gutter="0"/>
          <w:cols w:space="720" w:num="1"/>
          <w:docGrid w:linePitch="312" w:charSpace="0"/>
        </w:sectPr>
      </w:pPr>
    </w:p>
    <w:p>
      <w:pPr>
        <w:widowControl/>
        <w:snapToGrid w:val="0"/>
        <w:spacing w:after="240" w:afterLines="100"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附件3-4</w:t>
      </w:r>
    </w:p>
    <w:tbl>
      <w:tblPr>
        <w:tblStyle w:val="4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479"/>
        <w:gridCol w:w="1522"/>
        <w:gridCol w:w="1984"/>
        <w:gridCol w:w="1985"/>
        <w:gridCol w:w="1482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60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中国共产党梁平区委员会宣传部</w:t>
            </w:r>
          </w:p>
          <w:p>
            <w:pPr>
              <w:widowControl/>
              <w:spacing w:line="440" w:lineRule="exact"/>
              <w:jc w:val="center"/>
              <w:rPr>
                <w:rFonts w:eastAsia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一般公共预算“三公”经费支出表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808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napToGrid w:val="0"/>
              <w:spacing w:line="560" w:lineRule="exact"/>
              <w:jc w:val="righ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42" w:type="dxa"/>
            <w:gridSpan w:val="7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2023年预算数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26" w:type="dxa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合计</w:t>
            </w:r>
          </w:p>
        </w:tc>
        <w:tc>
          <w:tcPr>
            <w:tcW w:w="1479" w:type="dxa"/>
            <w:vMerge w:val="restar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因公出国（境）费</w:t>
            </w:r>
          </w:p>
        </w:tc>
        <w:tc>
          <w:tcPr>
            <w:tcW w:w="5491" w:type="dxa"/>
            <w:gridSpan w:val="3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公务用车购置及运行费</w:t>
            </w:r>
          </w:p>
        </w:tc>
        <w:tc>
          <w:tcPr>
            <w:tcW w:w="1546" w:type="dxa"/>
            <w:gridSpan w:val="2"/>
            <w:vMerge w:val="restart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522" w:type="dxa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小计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公务用车购置费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公务用车运行费</w:t>
            </w:r>
          </w:p>
        </w:tc>
        <w:tc>
          <w:tcPr>
            <w:tcW w:w="1546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default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2.50</w:t>
            </w:r>
          </w:p>
        </w:tc>
        <w:tc>
          <w:tcPr>
            <w:tcW w:w="154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  <w:sectPr>
          <w:pgSz w:w="11906" w:h="16838"/>
          <w:pgMar w:top="1588" w:right="1531" w:bottom="1588" w:left="1531" w:header="851" w:footer="851" w:gutter="0"/>
          <w:cols w:space="720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附件3-5</w:t>
      </w:r>
    </w:p>
    <w:tbl>
      <w:tblPr>
        <w:tblStyle w:val="4"/>
        <w:tblW w:w="133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348"/>
        <w:gridCol w:w="1440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中国共产党梁平区委员会宣传部</w:t>
            </w:r>
          </w:p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政府性基金预算支出表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7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本年政府性基金预算财政拨款支出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22960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彩票公益金安排的支出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2296004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用于教育事业的彩票公益金支出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ind w:firstLine="240" w:firstLineChars="100"/>
        <w:jc w:val="left"/>
        <w:rPr>
          <w:rFonts w:eastAsia="方正仿宋_GBK"/>
          <w:kern w:val="0"/>
          <w:sz w:val="24"/>
        </w:rPr>
        <w:sectPr>
          <w:pgSz w:w="16838" w:h="11906" w:orient="landscape"/>
          <w:pgMar w:top="1361" w:right="1361" w:bottom="1361" w:left="1361" w:header="851" w:footer="850" w:gutter="0"/>
          <w:cols w:space="720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附件3-6</w:t>
      </w:r>
    </w:p>
    <w:tbl>
      <w:tblPr>
        <w:tblStyle w:val="4"/>
        <w:tblW w:w="951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1445"/>
        <w:gridCol w:w="2976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中国共产党梁平区委员会宣传部</w:t>
            </w:r>
          </w:p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部门收支总表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ind w:right="440" w:firstLine="2530" w:firstLineChars="115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拨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905.73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一般公共服务支出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教育支出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  <w:t>文化旅游体育与传媒支出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社会保障和就业支出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953.73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结转下年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上年结转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956.53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956.53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1906" w:h="16838"/>
          <w:pgMar w:top="1361" w:right="1361" w:bottom="1361" w:left="1361" w:header="851" w:footer="850" w:gutter="0"/>
          <w:cols w:space="720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附件3-7</w:t>
      </w:r>
    </w:p>
    <w:tbl>
      <w:tblPr>
        <w:tblStyle w:val="4"/>
        <w:tblW w:w="1447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886"/>
        <w:gridCol w:w="992"/>
        <w:gridCol w:w="993"/>
        <w:gridCol w:w="992"/>
        <w:gridCol w:w="1134"/>
        <w:gridCol w:w="1134"/>
        <w:gridCol w:w="992"/>
        <w:gridCol w:w="851"/>
        <w:gridCol w:w="1134"/>
        <w:gridCol w:w="85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中国共产党梁平区委员会宣传部</w:t>
            </w:r>
          </w:p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部门收入总表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right="440" w:firstLine="880" w:firstLineChars="40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非教育收费收入预算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教育收费预算收入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956.53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2.80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905.73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772.14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769.34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20133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宣传事务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772.14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769.34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 2013301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 行政运行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263.84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263.84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 2013304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 宣传管理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170.78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170.78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 2013350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 事业运行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40.72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 2013399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 其他宣传事务支出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296.80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2.80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20502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普通教育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 2050202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 小学教育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20701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文化和旅游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 2070113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 旅游宣传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20706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新闻出版电影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 2070607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 电影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20799</w:t>
            </w:r>
          </w:p>
        </w:tc>
        <w:tc>
          <w:tcPr>
            <w:tcW w:w="2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其他文化旅游体育与传媒支出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 2079902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Style w:val="7"/>
                <w:lang w:val="en-US" w:eastAsia="zh-CN" w:bidi="ar"/>
              </w:rPr>
              <w:t xml:space="preserve">  宣传文化发展专项支出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20805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行政事业单位养老支出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2080501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行政单位离退休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23.94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23.94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2080505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2080506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机关事业单位职业年金缴费支出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16.13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21011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行政事业单位医疗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2101101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行政单位医疗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2101102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事业单位医疗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2101199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其他行政事业单位医疗支出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22102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住房改革支出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2210201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27.73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22960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彩票公益金安排的支出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2296004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用于教育事业的彩票公益金支出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6838" w:h="11906" w:orient="landscape"/>
          <w:pgMar w:top="1361" w:right="1361" w:bottom="1361" w:left="1361" w:header="851" w:footer="850" w:gutter="0"/>
          <w:cols w:space="720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附件3-8</w:t>
      </w:r>
    </w:p>
    <w:tbl>
      <w:tblPr>
        <w:tblStyle w:val="4"/>
        <w:tblW w:w="141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057"/>
        <w:gridCol w:w="1358"/>
        <w:gridCol w:w="1276"/>
        <w:gridCol w:w="1276"/>
        <w:gridCol w:w="1706"/>
        <w:gridCol w:w="1473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中国共产党梁平区委员会宣传部</w:t>
            </w:r>
          </w:p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部门支出总表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对下级单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956.53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421.76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534.77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9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304.56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467.58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20133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宣传事务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772.14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304.56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467.58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2013301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263.84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263.84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2013304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宣传管理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170.78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170.78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2013350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2013399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其他宣传事务支出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296.80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296.80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20502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普通教育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2050202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小学教育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文化旅游体育与传媒支出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19.12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20701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文化和旅游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2070113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旅游宣传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20706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新闻出版电影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2070607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电影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20799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其他文化旅游体育与传媒支出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2079902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宣传文化发展专项支出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2.12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20805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行政事业单位养老支出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2080501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行政单位离退休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23.94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23.94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2080505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32.25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2080506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机关事业单位职业年金缴费支出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16.13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16.13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21011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行政事业单位医疗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2101101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行政单位医疗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11.14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2101102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事业单位医疗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2101199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其他行政事业单位医疗支出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27.73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27.73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22102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住房改革支出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27.73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27.73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2210201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27.73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27.73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22960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彩票公益金安排的支出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2296004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用于教育事业的彩票公益金支出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附件3-9</w:t>
      </w:r>
    </w:p>
    <w:tbl>
      <w:tblPr>
        <w:tblStyle w:val="4"/>
        <w:tblW w:w="144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1"/>
        <w:gridCol w:w="1126"/>
        <w:gridCol w:w="1200"/>
        <w:gridCol w:w="1340"/>
        <w:gridCol w:w="1579"/>
        <w:gridCol w:w="1281"/>
        <w:gridCol w:w="1080"/>
        <w:gridCol w:w="1182"/>
        <w:gridCol w:w="993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中国共产党梁平区委员会宣传部</w:t>
            </w:r>
          </w:p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政府采购预算明细表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上年结转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一般公共预算拨款收入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政府性基金预算拨款收入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国有资本经营预算拨款收入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事业收入预算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事业单位经营收入预算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其他收入预算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非教育收费收入预算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教育收费收入预算</w:t>
            </w: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default" w:eastAsia="等线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等线"/>
                <w:color w:val="000000"/>
                <w:kern w:val="0"/>
                <w:sz w:val="28"/>
                <w:szCs w:val="28"/>
                <w:lang w:val="en-US" w:eastAsia="zh-CN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货物类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服务类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工程类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附件3-10</w:t>
      </w:r>
    </w:p>
    <w:tbl>
      <w:tblPr>
        <w:tblStyle w:val="4"/>
        <w:tblW w:w="146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46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2023年部门预算整体绩效目标表</w:t>
            </w:r>
          </w:p>
          <w:tbl>
            <w:tblPr>
              <w:tblStyle w:val="4"/>
              <w:tblW w:w="14506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8"/>
              <w:gridCol w:w="1180"/>
              <w:gridCol w:w="1244"/>
              <w:gridCol w:w="1559"/>
              <w:gridCol w:w="1418"/>
              <w:gridCol w:w="1134"/>
              <w:gridCol w:w="1276"/>
              <w:gridCol w:w="1559"/>
              <w:gridCol w:w="1701"/>
              <w:gridCol w:w="1276"/>
              <w:gridCol w:w="170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3" w:hRule="atLeast"/>
              </w:trPr>
              <w:tc>
                <w:tcPr>
                  <w:tcW w:w="1638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总体资金情况（万元）</w:t>
                  </w:r>
                </w:p>
              </w:tc>
              <w:tc>
                <w:tcPr>
                  <w:tcW w:w="124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预算支出总额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基本支出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项目支出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3" w:hRule="atLeast"/>
              </w:trPr>
              <w:tc>
                <w:tcPr>
                  <w:tcW w:w="1638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财政拨款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专户资金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单位资金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财政拨款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专户资金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单位资金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7" w:hRule="atLeast"/>
              </w:trPr>
              <w:tc>
                <w:tcPr>
                  <w:tcW w:w="1638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956.53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421.76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421.76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534.77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  <w:lang w:val="en-US" w:eastAsia="zh-CN"/>
                    </w:rPr>
                    <w:t>534.77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680" w:hRule="atLeast"/>
              </w:trPr>
              <w:tc>
                <w:tcPr>
                  <w:tcW w:w="45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t>部</w:t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t>门</w:t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t>整</w:t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t>体</w:t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t>绩</w:t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t>效</w:t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t>情</w:t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  <w:t>况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整体绩效目标</w:t>
                  </w:r>
                </w:p>
              </w:tc>
              <w:tc>
                <w:tcPr>
                  <w:tcW w:w="12868" w:type="dxa"/>
                  <w:gridSpan w:val="9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以宣传贯彻党的二十大精神为主线，紧紧围绕党和国家工作大局，紧紧围绕市委中心工作和区委重点任务，担当起举旗帜、聚民心、育新人、兴文化、展形象的使命任务，为全区上下奋进新征程、建功新时代提供坚强的思想保证、强大的精神力量和丰润的道德滋养。加强与市级部门、周边区县的沟通联系、交流学习，展示梁平宣传文化思想工作；开展群众喜闻乐见的文化活动，形式多样的文明实践志愿服务活动，丰富群众精神文化生活，为全市、全区重大活动营造浓厚氛围；占领新媒体宣传阵地，推进媒体融合发展，为经济社会发展提供思想保证和舆论环境，营造清朗社会文化环境；做好梁平城市形象宣传，提高梁平知名度、美誉度，扩大对外影响，有利于梁平经济社会文化持续向好发展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048" w:type="dxa"/>
                  <w:gridSpan w:val="10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微软雅黑" w:eastAsia="方正黑体_GBK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黑体_GBK" w:hAnsi="微软雅黑" w:eastAsia="方正黑体_GBK" w:cs="宋体"/>
                      <w:bCs/>
                      <w:kern w:val="0"/>
                      <w:sz w:val="28"/>
                      <w:szCs w:val="28"/>
                    </w:rPr>
                    <w:t>年度绩效指标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5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一级指标</w:t>
                  </w:r>
                </w:p>
              </w:tc>
              <w:tc>
                <w:tcPr>
                  <w:tcW w:w="280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二级指标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 xml:space="preserve"> 三级指标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绩效指标性质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绩效指标值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绩效度量单位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>权重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产出指标</w:t>
                  </w:r>
                </w:p>
              </w:tc>
              <w:tc>
                <w:tcPr>
                  <w:tcW w:w="280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质量指标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开展群众喜闻乐见的文化活动，形式多样的文明实践志愿服务活动，丰富群众精神文化生活，为全市、全区重大活动营造浓厚氛围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场次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履职效能</w:t>
                  </w:r>
                </w:p>
              </w:tc>
              <w:tc>
                <w:tcPr>
                  <w:tcW w:w="280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数量指标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开展二十大宣讲大会次数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场次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产出指标</w:t>
                  </w:r>
                </w:p>
              </w:tc>
              <w:tc>
                <w:tcPr>
                  <w:tcW w:w="280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数量指标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在重要节点上，保证市级以上媒体报道、刊播、转发和上头版头条数量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社会效应</w:t>
                  </w:r>
                </w:p>
              </w:tc>
              <w:tc>
                <w:tcPr>
                  <w:tcW w:w="280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社会效益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二十大精神宣传群众知晓率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服务对象满意度</w:t>
                  </w:r>
                </w:p>
              </w:tc>
              <w:tc>
                <w:tcPr>
                  <w:tcW w:w="2803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服务对象满意度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群众普遍满意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</w:t>
                  </w:r>
                </w:p>
              </w:tc>
            </w:tr>
          </w:tbl>
          <w:p>
            <w:pPr>
              <w:widowControl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附件3-11</w:t>
      </w:r>
    </w:p>
    <w:p>
      <w:pPr>
        <w:widowControl/>
        <w:snapToGrid w:val="0"/>
        <w:spacing w:line="560" w:lineRule="exact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2023年项目绩效目标表</w:t>
      </w:r>
    </w:p>
    <w:tbl>
      <w:tblPr>
        <w:tblStyle w:val="4"/>
        <w:tblpPr w:leftFromText="180" w:rightFromText="180" w:vertAnchor="text" w:horzAnchor="margin" w:tblpY="282"/>
        <w:tblOverlap w:val="never"/>
        <w:tblW w:w="147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276"/>
        <w:gridCol w:w="989"/>
        <w:gridCol w:w="428"/>
        <w:gridCol w:w="1276"/>
        <w:gridCol w:w="142"/>
        <w:gridCol w:w="1134"/>
        <w:gridCol w:w="850"/>
        <w:gridCol w:w="1276"/>
        <w:gridCol w:w="151"/>
        <w:gridCol w:w="983"/>
        <w:gridCol w:w="851"/>
        <w:gridCol w:w="141"/>
        <w:gridCol w:w="567"/>
        <w:gridCol w:w="851"/>
        <w:gridCol w:w="1213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单位信息：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中国共产党梁平区委员会宣传部（本级）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预算项目：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新闻出版工作经费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职能职责与活动：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统筹协调全区宣传思想文化工作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贯彻落实新闻出版工作。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主管部门：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中国共产党梁平区委员会宣传部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项目经办人：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唐孩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项目总额：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预算执行率权重：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项目经办人电话：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023-53222918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其中: 财政资金：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年度目标：</w:t>
            </w:r>
          </w:p>
        </w:tc>
        <w:tc>
          <w:tcPr>
            <w:tcW w:w="752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开展农家书屋、电影院、书店、印刷企业等日常巡查；建设完善农家书屋，打造市级示范点；开展软件正版化、版权等工作,开展“百本好书送你读”活动、“新时代乡村阅读季”活动。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财政专户管理资金：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社会投入资金：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银行贷款：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指标性质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历史参考值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本年指标值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度量单位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权重(%)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本年权重(%)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指标方向性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群众反响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农家书屋提档升级，打造示范点；为全区农家书屋续配出版物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开展“百本好书送你读”活动、“新时代乡村阅读季”等全民阅读活动。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  <w:sectPr>
          <w:pgSz w:w="16840" w:h="11907" w:orient="landscape"/>
          <w:pgMar w:top="1134" w:right="1134" w:bottom="1134" w:left="1134" w:header="851" w:footer="851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一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37</w:t>
    </w:r>
    <w:r>
      <w:rPr>
        <w:sz w:val="28"/>
        <w:szCs w:val="28"/>
      </w:rPr>
      <w:fldChar w:fldCharType="end"/>
    </w:r>
    <w:r>
      <w:rPr>
        <w:sz w:val="28"/>
        <w:szCs w:val="28"/>
      </w:rPr>
      <w:t>一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1NWMyZjgxMzNmNTdiNzQ0MTM4NDI2Mzg2ZmQ4OWYifQ=="/>
  </w:docVars>
  <w:rsids>
    <w:rsidRoot w:val="39464237"/>
    <w:rsid w:val="029456BB"/>
    <w:rsid w:val="0A3A7560"/>
    <w:rsid w:val="121C5856"/>
    <w:rsid w:val="129A5B2F"/>
    <w:rsid w:val="160E654C"/>
    <w:rsid w:val="196E7967"/>
    <w:rsid w:val="1A742CED"/>
    <w:rsid w:val="1AAC1914"/>
    <w:rsid w:val="1AF86220"/>
    <w:rsid w:val="1C224C26"/>
    <w:rsid w:val="1D645EA9"/>
    <w:rsid w:val="20F661CD"/>
    <w:rsid w:val="22C26517"/>
    <w:rsid w:val="24371BB6"/>
    <w:rsid w:val="28A17EBB"/>
    <w:rsid w:val="2C163734"/>
    <w:rsid w:val="30A1329B"/>
    <w:rsid w:val="31B61241"/>
    <w:rsid w:val="35F06E96"/>
    <w:rsid w:val="39464237"/>
    <w:rsid w:val="3B20424F"/>
    <w:rsid w:val="44377B66"/>
    <w:rsid w:val="50A82C0C"/>
    <w:rsid w:val="517D7C2E"/>
    <w:rsid w:val="5AE12DF7"/>
    <w:rsid w:val="5ECE7D1A"/>
    <w:rsid w:val="70125A9A"/>
    <w:rsid w:val="709F00EE"/>
    <w:rsid w:val="7115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7">
    <w:name w:val="font01"/>
    <w:basedOn w:val="5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3378</Words>
  <Characters>5270</Characters>
  <Lines>0</Lines>
  <Paragraphs>0</Paragraphs>
  <TotalTime>0</TotalTime>
  <ScaleCrop>false</ScaleCrop>
  <LinksUpToDate>false</LinksUpToDate>
  <CharactersWithSpaces>5858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2023-03-06T03:09:00Z</dcterms:created>
  <dc:creator>Lucerne</dc:creator>
  <cp:lastModifiedBy>Lucerne</cp:lastModifiedBy>
  <dcterms:modified xsi:type="dcterms:W3CDTF">2023-09-12T09:53:05Z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11B63BDCBCEE488AA1E3F138B88A7A98</vt:lpwstr>
  </property>
</Properties>
</file>