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eastAsia="方正仿宋_GBK"/>
          <w:kern w:val="0"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</w:t>
      </w:r>
      <w:r>
        <w:rPr>
          <w:rFonts w:hint="eastAsia" w:eastAsia="方正仿宋_GBK"/>
          <w:bCs/>
          <w:color w:val="000000"/>
          <w:kern w:val="0"/>
          <w:sz w:val="36"/>
          <w:szCs w:val="36"/>
          <w:lang w:val="en-US" w:eastAsia="zh-CN"/>
        </w:rPr>
        <w:t>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779"/>
        <w:gridCol w:w="1275"/>
        <w:gridCol w:w="1455"/>
        <w:gridCol w:w="1287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1.47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自然资源海洋气象等支出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22005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气象事务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2200504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气象事业机构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2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备注：本表反映2023年当年一般公共预算财政拨款支出情况。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eastAsia="方正仿宋_GBK"/>
          <w:kern w:val="0"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32.97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32.96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32.96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18.50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3.91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邮电费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eastAsia="方正仿宋_GBK"/>
          <w:kern w:val="0"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2023年预算数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</w:tr>
    </w:tbl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widowControl/>
        <w:snapToGrid w:val="0"/>
        <w:jc w:val="left"/>
        <w:rPr>
          <w:rFonts w:eastAsia="方正仿宋_GBK"/>
          <w:bCs/>
          <w:kern w:val="0"/>
          <w:sz w:val="24"/>
          <w:szCs w:val="22"/>
          <w:lang w:val="en-US" w:eastAsia="zh-CN"/>
        </w:rPr>
        <w:sectPr>
          <w:pgSz w:w="11906" w:h="16838"/>
          <w:pgMar w:top="1588" w:right="1531" w:bottom="1588" w:left="1531" w:header="851" w:footer="851" w:gutter="0"/>
          <w:cols w:space="720" w:num="1"/>
          <w:docGrid w:linePitch="312" w:charSpace="0"/>
        </w:sectPr>
      </w:pPr>
      <w:r>
        <w:rPr>
          <w:rFonts w:hint="eastAsia" w:eastAsia="方正仿宋_GBK"/>
          <w:bCs/>
          <w:kern w:val="0"/>
          <w:sz w:val="24"/>
          <w:szCs w:val="22"/>
          <w:lang w:val="en-US" w:eastAsia="zh-CN"/>
        </w:rPr>
        <w:t>备注：本部门无该项收支，故此表无数据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480" w:firstLineChars="2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</w:t>
      </w:r>
      <w:r>
        <w:rPr>
          <w:rFonts w:hint="eastAsia" w:eastAsia="方正仿宋_GBK"/>
          <w:kern w:val="0"/>
          <w:sz w:val="24"/>
          <w:lang w:eastAsia="zh-CN"/>
        </w:rPr>
        <w:t>部门无该项收支</w:t>
      </w:r>
      <w:r>
        <w:rPr>
          <w:rFonts w:eastAsia="方正仿宋_GBK"/>
          <w:kern w:val="0"/>
          <w:sz w:val="24"/>
        </w:rPr>
        <w:t>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748"/>
        <w:gridCol w:w="1020"/>
        <w:gridCol w:w="960"/>
        <w:gridCol w:w="975"/>
        <w:gridCol w:w="885"/>
        <w:gridCol w:w="945"/>
        <w:gridCol w:w="930"/>
        <w:gridCol w:w="930"/>
        <w:gridCol w:w="990"/>
        <w:gridCol w:w="960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1.69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1.47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自然资源海洋气象等支出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22005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2200504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气象事业机构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30.01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1.73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自然资源海洋气象等支出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2200504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气象事业机构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26"/>
          <w:szCs w:val="26"/>
          <w:lang w:eastAsia="zh-CN"/>
        </w:rPr>
      </w:pPr>
      <w:r>
        <w:rPr>
          <w:rFonts w:hint="eastAsia" w:eastAsia="方正仿宋_GBK"/>
          <w:color w:val="000000"/>
          <w:sz w:val="26"/>
          <w:szCs w:val="26"/>
          <w:lang w:eastAsia="zh-CN"/>
        </w:rPr>
        <w:t>备注：本部门无该项收支，故此表无数据。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附件10</w:t>
      </w:r>
    </w:p>
    <w:tbl>
      <w:tblPr>
        <w:tblStyle w:val="4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931"/>
        <w:gridCol w:w="2470"/>
        <w:gridCol w:w="2470"/>
        <w:gridCol w:w="2470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2023年部门预算整体绩效目标表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1510"/>
              <w:gridCol w:w="914"/>
              <w:gridCol w:w="1559"/>
              <w:gridCol w:w="1418"/>
              <w:gridCol w:w="1134"/>
              <w:gridCol w:w="1276"/>
              <w:gridCol w:w="1559"/>
              <w:gridCol w:w="1701"/>
              <w:gridCol w:w="1276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96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9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9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36.88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36.88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36.88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538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实现上联市级突发事件预警信息发布平台，平联区应急指挥平台和区级相关部门，下联33个街道镇乡、重点村组、种植基地、灾害敏感单位，实现突发事件发布多渠道、全覆盖、多部门联动预警预防，有效提升我区突发事件预警信息发布能力和自然灾害预警预防能力，为全区应对和处置突发气象灾害提供科学的技术支撑和决策依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0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产出指标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　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气象灾害监测率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tabs>
                      <w:tab w:val="center" w:pos="671"/>
                    </w:tabs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定量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≥90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产出指标　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　时效指标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气象数据传输时效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定量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≥98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满意度指标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　服务对象满意度指标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区委区政府和各级各部门的认可，广大人民群众的认可。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定量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≥98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效益指标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　社会效益指标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开展暴雨灾害性天气预警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定量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≥100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产出指标　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　时效指标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预警提前量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定量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≥45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分钟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eastAsia="方正仿宋_GBK"/>
          <w:kern w:val="0"/>
          <w:sz w:val="32"/>
          <w:szCs w:val="32"/>
        </w:rPr>
        <w:t>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2023年项目绩效目标表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Arial" w:eastAsia="方正黑体_GBK" w:cs="Arial"/>
                <w:kern w:val="0"/>
                <w:sz w:val="18"/>
                <w:szCs w:val="18"/>
              </w:rPr>
            </w:pPr>
            <w:r>
              <w:rPr>
                <w:rFonts w:hint="eastAsia" w:ascii="方正黑体_GBK" w:hAnsi="Arial" w:eastAsia="方正黑体_GBK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pgSz w:w="16840" w:h="11907" w:orient="landscape"/>
          <w:pgMar w:top="1134" w:right="1134" w:bottom="1134" w:left="1134" w:header="851" w:footer="851" w:gutter="0"/>
          <w:cols w:space="720" w:num="1"/>
          <w:docGrid w:linePitch="312" w:charSpace="0"/>
        </w:sect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备注：本部门无项目支出，故此表无数据。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37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065E"/>
    <w:rsid w:val="290478AC"/>
    <w:rsid w:val="59C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2023-03-09T02:12:00Z</dcterms:created>
  <dc:creator>user</dc:creator>
  <cp:lastModifiedBy>user</cp:lastModifiedBy>
  <dcterms:modified xsi:type="dcterms:W3CDTF">2023-03-09T03:20:32Z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