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D184">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重庆市梁平区大观镇综合行政执法大队</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14:paraId="57E6BA6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476FC37E">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14:paraId="50CEBD4F">
      <w:pPr>
        <w:snapToGrid w:val="0"/>
        <w:spacing w:line="52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1．职能职责。承负责辖区依法授权或委托由乡镇集中行使的行政处罚及相应的行政强制等职责。</w:t>
      </w:r>
    </w:p>
    <w:p w14:paraId="2367E07E">
      <w:pPr>
        <w:snapToGrid w:val="0"/>
        <w:spacing w:line="520" w:lineRule="exact"/>
        <w:ind w:firstLine="600" w:firstLineChars="200"/>
        <w:rPr>
          <w:rFonts w:hint="eastAsia" w:ascii="仿宋_GB2312" w:hAnsi="仿宋" w:eastAsia="仿宋_GB2312"/>
          <w:sz w:val="32"/>
          <w:szCs w:val="32"/>
        </w:rPr>
      </w:pPr>
      <w:r>
        <w:rPr>
          <w:rFonts w:hint="eastAsia" w:ascii="方正仿宋_GBK" w:eastAsia="方正仿宋_GBK"/>
          <w:color w:val="000000"/>
          <w:sz w:val="30"/>
          <w:szCs w:val="30"/>
        </w:rPr>
        <w:t>2．机构情况，本单位为重庆市梁平区大观镇综合行政执法大队所属二级预算单位，单位类型为公益一类事业单位。根据要求，于202</w:t>
      </w:r>
      <w:r>
        <w:rPr>
          <w:rFonts w:hint="eastAsia" w:ascii="方正仿宋_GBK" w:eastAsia="方正仿宋_GBK"/>
          <w:color w:val="000000"/>
          <w:sz w:val="30"/>
          <w:szCs w:val="30"/>
          <w:lang w:val="en-US" w:eastAsia="zh-CN"/>
        </w:rPr>
        <w:t>2</w:t>
      </w:r>
      <w:r>
        <w:rPr>
          <w:rFonts w:hint="eastAsia" w:ascii="方正仿宋_GBK" w:eastAsia="方正仿宋_GBK"/>
          <w:color w:val="000000"/>
          <w:sz w:val="30"/>
          <w:szCs w:val="30"/>
        </w:rPr>
        <w:t>年起为重庆市梁平区大观镇人民政府下属事业单位独立核算。执行政府会计制度。截止至</w:t>
      </w: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年12月，本单位编制数3人，实际在职人数3人。</w:t>
      </w:r>
    </w:p>
    <w:p w14:paraId="7248AB90">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14:paraId="5FBC22F9">
      <w:pP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color w:val="000000"/>
          <w:sz w:val="32"/>
          <w:szCs w:val="32"/>
        </w:rPr>
        <w:t>本单位本年度主要成效包括</w:t>
      </w:r>
      <w:r>
        <w:rPr>
          <w:rFonts w:ascii="仿宋_GB2312" w:hAnsi="仿宋" w:eastAsia="仿宋_GB2312" w:cs="仿宋"/>
          <w:bCs/>
          <w:sz w:val="32"/>
          <w:szCs w:val="32"/>
        </w:rPr>
        <w:t>依法授权或委托由乡镇集中行使的行政处罚及相应的行政强制等职责</w:t>
      </w:r>
      <w:r>
        <w:rPr>
          <w:rFonts w:hint="eastAsia" w:ascii="方正仿宋_GBK" w:eastAsia="方正仿宋_GBK"/>
          <w:color w:val="000000"/>
          <w:sz w:val="30"/>
          <w:szCs w:val="30"/>
        </w:rPr>
        <w:t>。</w:t>
      </w:r>
    </w:p>
    <w:p w14:paraId="665BDF5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9DA1BB7">
      <w:pPr>
        <w:spacing w:line="600" w:lineRule="exact"/>
        <w:ind w:firstLine="643" w:firstLineChars="200"/>
        <w:rPr>
          <w:rFonts w:hint="eastAsia"/>
          <w:b/>
          <w:bCs/>
          <w:sz w:val="32"/>
          <w:szCs w:val="28"/>
        </w:rPr>
      </w:pPr>
      <w:r>
        <w:rPr>
          <w:rFonts w:hint="eastAsia"/>
          <w:b/>
          <w:bCs/>
          <w:sz w:val="32"/>
          <w:szCs w:val="28"/>
        </w:rPr>
        <w:t>（一）收入支出决算总体情况说明</w:t>
      </w:r>
    </w:p>
    <w:p w14:paraId="09A080ED">
      <w:pPr>
        <w:spacing w:line="600" w:lineRule="exact"/>
        <w:ind w:firstLine="643" w:firstLineChars="200"/>
        <w:rPr>
          <w:rFonts w:hint="eastAsia"/>
          <w:b/>
          <w:bCs/>
          <w:sz w:val="32"/>
          <w:szCs w:val="28"/>
        </w:rPr>
      </w:pPr>
      <w:r>
        <w:rPr>
          <w:rFonts w:hint="eastAsia"/>
          <w:b/>
          <w:bCs/>
          <w:sz w:val="32"/>
          <w:szCs w:val="28"/>
        </w:rPr>
        <w:t>1.总体情况</w:t>
      </w:r>
    </w:p>
    <w:p w14:paraId="60A7ED47">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2024</w:t>
      </w:r>
      <w:r>
        <w:rPr>
          <w:rFonts w:ascii="方正仿宋_GBK" w:eastAsia="方正仿宋_GBK"/>
          <w:color w:val="000000"/>
          <w:sz w:val="30"/>
          <w:szCs w:val="30"/>
        </w:rPr>
        <w:t>年度收入总计</w:t>
      </w:r>
      <w:r>
        <w:rPr>
          <w:rFonts w:hint="eastAsia" w:ascii="方正仿宋_GBK" w:eastAsia="方正仿宋_GBK"/>
          <w:color w:val="000000"/>
          <w:sz w:val="30"/>
          <w:szCs w:val="30"/>
          <w:lang w:val="en-US" w:eastAsia="zh-CN"/>
        </w:rPr>
        <w:t>56.81</w:t>
      </w:r>
      <w:r>
        <w:rPr>
          <w:rFonts w:ascii="方正仿宋_GBK" w:eastAsia="方正仿宋_GBK"/>
          <w:color w:val="000000"/>
          <w:sz w:val="30"/>
          <w:szCs w:val="30"/>
        </w:rPr>
        <w:t>万元，支出总计</w:t>
      </w:r>
      <w:r>
        <w:rPr>
          <w:rFonts w:hint="eastAsia" w:ascii="方正仿宋_GBK" w:eastAsia="方正仿宋_GBK"/>
          <w:color w:val="000000"/>
          <w:sz w:val="30"/>
          <w:szCs w:val="30"/>
          <w:lang w:val="en-US" w:eastAsia="zh-CN"/>
        </w:rPr>
        <w:t>56.81</w:t>
      </w:r>
      <w:r>
        <w:rPr>
          <w:rFonts w:ascii="方正仿宋_GBK" w:eastAsia="方正仿宋_GBK"/>
          <w:color w:val="000000"/>
          <w:sz w:val="30"/>
          <w:szCs w:val="30"/>
        </w:rPr>
        <w:t>万元。收支较上年决算数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p>
    <w:p w14:paraId="373369ED">
      <w:pPr>
        <w:spacing w:line="600" w:lineRule="exact"/>
        <w:ind w:firstLine="643" w:firstLineChars="200"/>
        <w:rPr>
          <w:rFonts w:hint="eastAsia"/>
          <w:b/>
          <w:bCs/>
          <w:sz w:val="32"/>
          <w:szCs w:val="28"/>
        </w:rPr>
      </w:pPr>
      <w:r>
        <w:rPr>
          <w:rFonts w:hint="eastAsia"/>
          <w:b/>
          <w:bCs/>
          <w:sz w:val="32"/>
          <w:szCs w:val="28"/>
        </w:rPr>
        <w:t>2.收入情况</w:t>
      </w:r>
    </w:p>
    <w:p w14:paraId="2FA900D6">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年度收入合计</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rPr>
        <w:t>万元，较上年决算数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其中：</w:t>
      </w:r>
      <w:r>
        <w:rPr>
          <w:rFonts w:ascii="方正仿宋_GBK" w:eastAsia="方正仿宋_GBK"/>
          <w:color w:val="000000"/>
          <w:sz w:val="30"/>
          <w:szCs w:val="30"/>
        </w:rPr>
        <w:t>财政拨款收入</w:t>
      </w:r>
      <w:r>
        <w:rPr>
          <w:rFonts w:hint="eastAsia" w:ascii="方正仿宋_GBK" w:eastAsia="方正仿宋_GBK"/>
          <w:color w:val="000000"/>
          <w:sz w:val="30"/>
          <w:szCs w:val="30"/>
          <w:lang w:val="en-US" w:eastAsia="zh-CN"/>
        </w:rPr>
        <w:t>56.81</w:t>
      </w:r>
      <w:r>
        <w:rPr>
          <w:rFonts w:ascii="方正仿宋_GBK" w:eastAsia="方正仿宋_GBK"/>
          <w:color w:val="000000"/>
          <w:sz w:val="30"/>
          <w:szCs w:val="30"/>
        </w:rPr>
        <w:t>万元，占100.00%；事业收入0.00万元，占0.00%；经营收入0.00万元，占0.00%；其他收入0.00万元，占0.00%。此外，使用非财政拨款结余和专用结余0.00万元，年初结转和结余0.00万元。</w:t>
      </w:r>
    </w:p>
    <w:p w14:paraId="1162887D">
      <w:pPr>
        <w:spacing w:line="600" w:lineRule="exact"/>
        <w:ind w:firstLine="643" w:firstLineChars="200"/>
        <w:rPr>
          <w:rFonts w:hint="eastAsia"/>
          <w:b/>
          <w:bCs/>
          <w:sz w:val="32"/>
          <w:szCs w:val="28"/>
        </w:rPr>
      </w:pPr>
      <w:r>
        <w:rPr>
          <w:rFonts w:hint="eastAsia"/>
          <w:b/>
          <w:bCs/>
          <w:sz w:val="32"/>
          <w:szCs w:val="28"/>
        </w:rPr>
        <w:t>3.支出情况</w:t>
      </w:r>
    </w:p>
    <w:p w14:paraId="6AF8046C">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年度支出合计</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rPr>
        <w:t>万元，较上年决算数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其中：</w:t>
      </w:r>
      <w:r>
        <w:rPr>
          <w:rFonts w:ascii="方正仿宋_GBK" w:eastAsia="方正仿宋_GBK"/>
          <w:color w:val="000000"/>
          <w:sz w:val="30"/>
          <w:szCs w:val="30"/>
        </w:rPr>
        <w:t>基本支出</w:t>
      </w:r>
      <w:r>
        <w:rPr>
          <w:rFonts w:hint="eastAsia" w:ascii="方正仿宋_GBK" w:eastAsia="方正仿宋_GBK"/>
          <w:color w:val="000000"/>
          <w:sz w:val="30"/>
          <w:szCs w:val="30"/>
          <w:lang w:val="en-US" w:eastAsia="zh-CN"/>
        </w:rPr>
        <w:t>56.81</w:t>
      </w:r>
      <w:r>
        <w:rPr>
          <w:rFonts w:ascii="方正仿宋_GBK" w:eastAsia="方正仿宋_GBK"/>
          <w:color w:val="000000"/>
          <w:sz w:val="30"/>
          <w:szCs w:val="30"/>
        </w:rPr>
        <w:t>万元，占100.00%；项目支出0.00万元，占0.00%；经营支出0.00万元，占0.00%。此外，结余分配0.00万元。</w:t>
      </w:r>
    </w:p>
    <w:p w14:paraId="438CE641">
      <w:pPr>
        <w:spacing w:line="600" w:lineRule="exact"/>
        <w:ind w:firstLine="643" w:firstLineChars="200"/>
        <w:rPr>
          <w:rFonts w:hint="eastAsia"/>
          <w:b/>
          <w:bCs/>
          <w:sz w:val="32"/>
          <w:szCs w:val="28"/>
        </w:rPr>
      </w:pPr>
      <w:r>
        <w:rPr>
          <w:rFonts w:hint="eastAsia"/>
          <w:b/>
          <w:bCs/>
          <w:sz w:val="32"/>
          <w:szCs w:val="28"/>
        </w:rPr>
        <w:t>4.结转结余情况</w:t>
      </w:r>
    </w:p>
    <w:p w14:paraId="169DE20D">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lang w:eastAsia="zh-CN"/>
        </w:rPr>
        <w:t>2024</w:t>
      </w:r>
      <w:r>
        <w:rPr>
          <w:rFonts w:ascii="方正仿宋_GBK" w:eastAsia="方正仿宋_GBK"/>
          <w:color w:val="000000"/>
          <w:sz w:val="30"/>
          <w:szCs w:val="30"/>
        </w:rPr>
        <w:t>年度年末结转和结余0.00万元，较上年决算数无增减</w:t>
      </w:r>
      <w:r>
        <w:rPr>
          <w:rFonts w:hint="eastAsia" w:ascii="方正仿宋_GBK" w:eastAsia="方正仿宋_GBK"/>
          <w:color w:val="000000"/>
          <w:sz w:val="30"/>
          <w:szCs w:val="30"/>
        </w:rPr>
        <w:t xml:space="preserve">。 </w:t>
      </w:r>
    </w:p>
    <w:p w14:paraId="5F67D08B">
      <w:pPr>
        <w:spacing w:line="600" w:lineRule="exact"/>
        <w:ind w:firstLine="643" w:firstLineChars="200"/>
        <w:rPr>
          <w:rFonts w:hint="eastAsia"/>
          <w:b/>
          <w:bCs/>
          <w:sz w:val="32"/>
          <w:szCs w:val="28"/>
        </w:rPr>
      </w:pPr>
      <w:r>
        <w:rPr>
          <w:rFonts w:hint="eastAsia"/>
          <w:b/>
          <w:bCs/>
          <w:sz w:val="32"/>
          <w:szCs w:val="28"/>
        </w:rPr>
        <w:t>（二）财政拨款收入支出决算总体情况说明</w:t>
      </w:r>
    </w:p>
    <w:p w14:paraId="20CD448F">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年度财政拨款收、支总计</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rPr>
        <w:t>万元。与</w:t>
      </w:r>
      <w:r>
        <w:rPr>
          <w:rFonts w:hint="eastAsia" w:ascii="方正仿宋_GBK" w:eastAsia="方正仿宋_GBK"/>
          <w:color w:val="000000"/>
          <w:sz w:val="30"/>
          <w:szCs w:val="30"/>
          <w:lang w:eastAsia="zh-CN"/>
        </w:rPr>
        <w:t>上</w:t>
      </w:r>
      <w:r>
        <w:rPr>
          <w:rFonts w:hint="eastAsia" w:ascii="方正仿宋_GBK" w:eastAsia="方正仿宋_GBK"/>
          <w:color w:val="000000"/>
          <w:sz w:val="30"/>
          <w:szCs w:val="30"/>
        </w:rPr>
        <w:t>年相比，财政拨款收、支总计各</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p>
    <w:p w14:paraId="2A5E2439">
      <w:pPr>
        <w:spacing w:line="600" w:lineRule="exact"/>
        <w:ind w:firstLine="643" w:firstLineChars="200"/>
        <w:rPr>
          <w:rFonts w:hint="eastAsia"/>
          <w:b/>
          <w:bCs/>
          <w:sz w:val="32"/>
          <w:szCs w:val="28"/>
        </w:rPr>
      </w:pPr>
      <w:r>
        <w:rPr>
          <w:rFonts w:hint="eastAsia"/>
          <w:b/>
          <w:bCs/>
          <w:sz w:val="32"/>
          <w:szCs w:val="28"/>
        </w:rPr>
        <w:t>（三）一般公共预算财政拨款收入支出决算情况说明</w:t>
      </w:r>
    </w:p>
    <w:p w14:paraId="1F8DEC4C">
      <w:pPr>
        <w:spacing w:line="600" w:lineRule="exact"/>
        <w:ind w:firstLine="643" w:firstLineChars="200"/>
        <w:rPr>
          <w:rFonts w:hint="eastAsia"/>
          <w:b/>
          <w:bCs/>
          <w:sz w:val="32"/>
          <w:szCs w:val="28"/>
        </w:rPr>
      </w:pPr>
      <w:r>
        <w:rPr>
          <w:rFonts w:hint="eastAsia"/>
          <w:b/>
          <w:bCs/>
          <w:sz w:val="32"/>
          <w:szCs w:val="28"/>
        </w:rPr>
        <w:t>1.收入情况</w:t>
      </w:r>
    </w:p>
    <w:p w14:paraId="17BE9298">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年度一般公共预算财政拨款收入</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rPr>
        <w:t>万元，较上年决算数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较年初预算数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1.6</w:t>
      </w:r>
      <w:r>
        <w:rPr>
          <w:rFonts w:hint="eastAsia"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ascii="方正仿宋_GBK" w:eastAsia="方正仿宋_GBK"/>
          <w:color w:val="000000"/>
          <w:sz w:val="30"/>
          <w:szCs w:val="30"/>
        </w:rPr>
        <w:t>2.</w:t>
      </w:r>
      <w:r>
        <w:rPr>
          <w:rFonts w:hint="eastAsia" w:ascii="方正仿宋_GBK" w:eastAsia="方正仿宋_GBK"/>
          <w:color w:val="000000"/>
          <w:sz w:val="30"/>
          <w:szCs w:val="30"/>
          <w:lang w:val="en-US" w:eastAsia="zh-CN"/>
        </w:rPr>
        <w:t>73</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年初财政拨款结转和结余0.00万元。</w:t>
      </w:r>
    </w:p>
    <w:p w14:paraId="340C25E4">
      <w:pPr>
        <w:numPr>
          <w:ilvl w:val="0"/>
          <w:numId w:val="1"/>
        </w:numPr>
        <w:spacing w:line="600" w:lineRule="exact"/>
        <w:ind w:firstLine="643" w:firstLineChars="200"/>
        <w:rPr>
          <w:rFonts w:hint="eastAsia"/>
          <w:b/>
          <w:bCs/>
          <w:sz w:val="32"/>
          <w:szCs w:val="28"/>
        </w:rPr>
      </w:pPr>
      <w:r>
        <w:rPr>
          <w:rFonts w:hint="eastAsia"/>
          <w:b/>
          <w:bCs/>
          <w:sz w:val="32"/>
          <w:szCs w:val="28"/>
        </w:rPr>
        <w:t>支出情况</w:t>
      </w:r>
    </w:p>
    <w:p w14:paraId="5CF9237D">
      <w:pPr>
        <w:numPr>
          <w:ilvl w:val="0"/>
          <w:numId w:val="0"/>
        </w:num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lang w:eastAsia="zh-CN"/>
        </w:rPr>
        <w:t>2024</w:t>
      </w:r>
      <w:r>
        <w:rPr>
          <w:rFonts w:hint="eastAsia" w:ascii="方正仿宋_GBK" w:eastAsia="方正仿宋_GBK"/>
          <w:color w:val="000000"/>
          <w:sz w:val="30"/>
          <w:szCs w:val="30"/>
        </w:rPr>
        <w:t>年度一般公共预算财政拨款支出</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rPr>
        <w:t>万元，较上年决算数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2.38</w:t>
      </w:r>
      <w:r>
        <w:rPr>
          <w:rFonts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hint="eastAsia" w:ascii="方正仿宋_GBK" w:eastAsia="方正仿宋_GBK"/>
          <w:color w:val="000000"/>
          <w:sz w:val="30"/>
          <w:szCs w:val="30"/>
          <w:lang w:val="en-US" w:eastAsia="zh-CN"/>
        </w:rPr>
        <w:t>4.02</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较年初预算数</w:t>
      </w:r>
      <w:r>
        <w:rPr>
          <w:rFonts w:hint="eastAsia" w:ascii="方正仿宋_GBK" w:eastAsia="方正仿宋_GBK"/>
          <w:color w:val="000000"/>
          <w:sz w:val="30"/>
          <w:szCs w:val="30"/>
          <w:lang w:eastAsia="zh-CN"/>
        </w:rPr>
        <w:t>减少</w:t>
      </w:r>
      <w:r>
        <w:rPr>
          <w:rFonts w:hint="eastAsia" w:ascii="方正仿宋_GBK" w:eastAsia="方正仿宋_GBK"/>
          <w:color w:val="000000"/>
          <w:sz w:val="30"/>
          <w:szCs w:val="30"/>
          <w:lang w:val="en-US" w:eastAsia="zh-CN"/>
        </w:rPr>
        <w:t>1.6</w:t>
      </w:r>
      <w:r>
        <w:rPr>
          <w:rFonts w:hint="eastAsia" w:ascii="方正仿宋_GBK" w:eastAsia="方正仿宋_GBK"/>
          <w:color w:val="000000"/>
          <w:sz w:val="30"/>
          <w:szCs w:val="30"/>
        </w:rPr>
        <w:t>万元，</w:t>
      </w:r>
      <w:r>
        <w:rPr>
          <w:rFonts w:hint="eastAsia" w:ascii="方正仿宋_GBK" w:eastAsia="方正仿宋_GBK"/>
          <w:color w:val="000000"/>
          <w:sz w:val="30"/>
          <w:szCs w:val="30"/>
          <w:lang w:eastAsia="zh-CN"/>
        </w:rPr>
        <w:t>降低</w:t>
      </w:r>
      <w:r>
        <w:rPr>
          <w:rFonts w:ascii="方正仿宋_GBK" w:eastAsia="方正仿宋_GBK"/>
          <w:color w:val="000000"/>
          <w:sz w:val="30"/>
          <w:szCs w:val="30"/>
        </w:rPr>
        <w:t>2.</w:t>
      </w:r>
      <w:r>
        <w:rPr>
          <w:rFonts w:hint="eastAsia" w:ascii="方正仿宋_GBK" w:eastAsia="方正仿宋_GBK"/>
          <w:color w:val="000000"/>
          <w:sz w:val="30"/>
          <w:szCs w:val="30"/>
          <w:lang w:val="en-US" w:eastAsia="zh-CN"/>
        </w:rPr>
        <w:t>73</w:t>
      </w:r>
      <w:r>
        <w:rPr>
          <w:rFonts w:ascii="方正仿宋_GBK" w:eastAsia="方正仿宋_GBK"/>
          <w:color w:val="000000"/>
          <w:sz w:val="30"/>
          <w:szCs w:val="30"/>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p>
    <w:p w14:paraId="3255868D">
      <w:pPr>
        <w:numPr>
          <w:ilvl w:val="0"/>
          <w:numId w:val="1"/>
        </w:numPr>
        <w:spacing w:line="600" w:lineRule="exact"/>
        <w:ind w:left="0" w:leftChars="0" w:firstLine="643" w:firstLineChars="200"/>
        <w:rPr>
          <w:rFonts w:hint="eastAsia"/>
          <w:b/>
          <w:bCs/>
          <w:sz w:val="32"/>
          <w:szCs w:val="28"/>
        </w:rPr>
      </w:pPr>
      <w:r>
        <w:rPr>
          <w:rFonts w:hint="eastAsia"/>
          <w:b/>
          <w:bCs/>
          <w:sz w:val="32"/>
          <w:szCs w:val="28"/>
        </w:rPr>
        <w:t>结转结余情况</w:t>
      </w:r>
    </w:p>
    <w:p w14:paraId="42179BCE">
      <w:pPr>
        <w:spacing w:line="600" w:lineRule="exact"/>
        <w:ind w:firstLine="600" w:firstLineChars="200"/>
        <w:rPr>
          <w:rFonts w:hint="eastAsia"/>
          <w:sz w:val="32"/>
          <w:szCs w:val="28"/>
        </w:rPr>
      </w:pPr>
      <w:r>
        <w:rPr>
          <w:rFonts w:hint="eastAsia" w:ascii="方正仿宋_GBK" w:eastAsia="方正仿宋_GBK"/>
          <w:color w:val="000000"/>
          <w:sz w:val="30"/>
          <w:szCs w:val="30"/>
          <w:lang w:eastAsia="zh-CN"/>
        </w:rPr>
        <w:t>2024年度年末一般公共预算财政拨款结转和结余0.00万元，较上年决算数无增减。</w:t>
      </w:r>
      <w:r>
        <w:rPr>
          <w:rFonts w:hint="eastAsia"/>
          <w:sz w:val="32"/>
          <w:szCs w:val="28"/>
        </w:rPr>
        <w:t xml:space="preserve"> </w:t>
      </w:r>
    </w:p>
    <w:p w14:paraId="0CCFE7FF">
      <w:pPr>
        <w:numPr>
          <w:ilvl w:val="0"/>
          <w:numId w:val="1"/>
        </w:numPr>
        <w:spacing w:line="600" w:lineRule="exact"/>
        <w:ind w:left="0" w:leftChars="0" w:firstLine="643" w:firstLineChars="200"/>
        <w:rPr>
          <w:rFonts w:hint="eastAsia"/>
          <w:b/>
          <w:bCs/>
          <w:sz w:val="32"/>
          <w:szCs w:val="28"/>
        </w:rPr>
      </w:pPr>
      <w:r>
        <w:rPr>
          <w:rFonts w:hint="eastAsia"/>
          <w:b/>
          <w:bCs/>
          <w:sz w:val="32"/>
          <w:szCs w:val="28"/>
        </w:rPr>
        <w:t>比较情况</w:t>
      </w:r>
    </w:p>
    <w:p w14:paraId="3275AEF4">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 xml:space="preserve">本部门2024年度一般公共预算财政拨款支出主要用于以下几个方面： </w:t>
      </w:r>
    </w:p>
    <w:p w14:paraId="31F394F7">
      <w:pPr>
        <w:numPr>
          <w:ilvl w:val="0"/>
          <w:numId w:val="2"/>
        </w:num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一般公共服务支出</w:t>
      </w:r>
      <w:r>
        <w:rPr>
          <w:rFonts w:hint="eastAsia" w:ascii="方正仿宋_GBK" w:eastAsia="方正仿宋_GBK"/>
          <w:color w:val="000000"/>
          <w:sz w:val="30"/>
          <w:szCs w:val="30"/>
          <w:lang w:val="en-US" w:eastAsia="zh-CN"/>
        </w:rPr>
        <w:t>45.35</w:t>
      </w:r>
      <w:r>
        <w:rPr>
          <w:rFonts w:hint="eastAsia" w:ascii="方正仿宋_GBK" w:eastAsia="方正仿宋_GBK"/>
          <w:color w:val="000000"/>
          <w:sz w:val="30"/>
          <w:szCs w:val="30"/>
          <w:lang w:eastAsia="zh-CN"/>
        </w:rPr>
        <w:t>万元，占</w:t>
      </w:r>
      <w:r>
        <w:rPr>
          <w:rFonts w:hint="eastAsia" w:ascii="方正仿宋_GBK" w:eastAsia="方正仿宋_GBK"/>
          <w:color w:val="000000"/>
          <w:sz w:val="30"/>
          <w:szCs w:val="30"/>
          <w:lang w:val="en-US" w:eastAsia="zh-CN"/>
        </w:rPr>
        <w:t>79.82</w:t>
      </w:r>
      <w:r>
        <w:rPr>
          <w:rFonts w:hint="eastAsia" w:ascii="方正仿宋_GBK" w:eastAsia="方正仿宋_GBK"/>
          <w:color w:val="000000"/>
          <w:sz w:val="30"/>
          <w:szCs w:val="30"/>
          <w:lang w:eastAsia="zh-CN"/>
        </w:rPr>
        <w:t>%，较年初预算数减少</w:t>
      </w:r>
      <w:r>
        <w:rPr>
          <w:rFonts w:hint="eastAsia" w:ascii="方正仿宋_GBK" w:eastAsia="方正仿宋_GBK"/>
          <w:color w:val="000000"/>
          <w:sz w:val="30"/>
          <w:szCs w:val="30"/>
          <w:lang w:val="en-US" w:eastAsia="zh-CN"/>
        </w:rPr>
        <w:t>2.43</w:t>
      </w:r>
      <w:r>
        <w:rPr>
          <w:rFonts w:hint="eastAsia" w:ascii="方正仿宋_GBK" w:eastAsia="方正仿宋_GBK"/>
          <w:color w:val="000000"/>
          <w:sz w:val="30"/>
          <w:szCs w:val="30"/>
          <w:lang w:eastAsia="zh-CN"/>
        </w:rPr>
        <w:t>万元，降低</w:t>
      </w:r>
      <w:r>
        <w:rPr>
          <w:rFonts w:hint="eastAsia" w:ascii="方正仿宋_GBK" w:eastAsia="方正仿宋_GBK"/>
          <w:color w:val="000000"/>
          <w:sz w:val="30"/>
          <w:szCs w:val="30"/>
          <w:lang w:val="en-US" w:eastAsia="zh-CN"/>
        </w:rPr>
        <w:t>5.09</w:t>
      </w:r>
      <w:r>
        <w:rPr>
          <w:rFonts w:hint="eastAsia" w:ascii="方正仿宋_GBK" w:eastAsia="方正仿宋_GBK"/>
          <w:color w:val="000000"/>
          <w:sz w:val="30"/>
          <w:szCs w:val="30"/>
          <w:lang w:eastAsia="zh-CN"/>
        </w:rPr>
        <w:t>%，</w:t>
      </w:r>
      <w:r>
        <w:rPr>
          <w:rFonts w:hint="eastAsia" w:ascii="方正仿宋_GBK" w:eastAsia="方正仿宋_GBK"/>
          <w:color w:val="000000"/>
          <w:sz w:val="30"/>
          <w:szCs w:val="30"/>
        </w:rPr>
        <w:t>主要原因是压缩公用经费开支，劢行节约，主要在差旅费、广告费等方面</w:t>
      </w:r>
      <w:r>
        <w:rPr>
          <w:rFonts w:hint="eastAsia" w:ascii="方正仿宋_GBK" w:eastAsia="方正仿宋_GBK"/>
          <w:color w:val="000000"/>
          <w:sz w:val="30"/>
          <w:szCs w:val="30"/>
          <w:lang w:eastAsia="zh-CN"/>
        </w:rPr>
        <w:t>。</w:t>
      </w:r>
    </w:p>
    <w:p w14:paraId="69E8A15C">
      <w:pPr>
        <w:numPr>
          <w:ilvl w:val="0"/>
          <w:numId w:val="2"/>
        </w:num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社会保障与就业支出</w:t>
      </w:r>
      <w:r>
        <w:rPr>
          <w:rFonts w:hint="eastAsia" w:ascii="方正仿宋_GBK" w:eastAsia="方正仿宋_GBK"/>
          <w:color w:val="000000"/>
          <w:sz w:val="30"/>
          <w:szCs w:val="30"/>
          <w:lang w:val="en-US" w:eastAsia="zh-CN"/>
        </w:rPr>
        <w:t>7.96</w:t>
      </w:r>
      <w:r>
        <w:rPr>
          <w:rFonts w:hint="eastAsia" w:ascii="方正仿宋_GBK" w:eastAsia="方正仿宋_GBK"/>
          <w:color w:val="000000"/>
          <w:sz w:val="30"/>
          <w:szCs w:val="30"/>
          <w:lang w:eastAsia="zh-CN"/>
        </w:rPr>
        <w:t>万元，占</w:t>
      </w:r>
      <w:r>
        <w:rPr>
          <w:rFonts w:hint="eastAsia" w:ascii="方正仿宋_GBK" w:eastAsia="方正仿宋_GBK"/>
          <w:color w:val="000000"/>
          <w:sz w:val="30"/>
          <w:szCs w:val="30"/>
          <w:lang w:val="en-US" w:eastAsia="zh-CN"/>
        </w:rPr>
        <w:t>14.01</w:t>
      </w:r>
      <w:r>
        <w:rPr>
          <w:rFonts w:hint="eastAsia" w:ascii="方正仿宋_GBK" w:eastAsia="方正仿宋_GBK"/>
          <w:color w:val="000000"/>
          <w:sz w:val="30"/>
          <w:szCs w:val="30"/>
          <w:lang w:eastAsia="zh-CN"/>
        </w:rPr>
        <w:t>%，较年初预算数增加</w:t>
      </w:r>
      <w:r>
        <w:rPr>
          <w:rFonts w:hint="eastAsia" w:ascii="方正仿宋_GBK" w:eastAsia="方正仿宋_GBK"/>
          <w:color w:val="000000"/>
          <w:sz w:val="30"/>
          <w:szCs w:val="30"/>
          <w:lang w:val="en-US" w:eastAsia="zh-CN"/>
        </w:rPr>
        <w:t>2.6</w:t>
      </w:r>
      <w:r>
        <w:rPr>
          <w:rFonts w:hint="eastAsia" w:ascii="方正仿宋_GBK" w:eastAsia="方正仿宋_GBK"/>
          <w:color w:val="000000"/>
          <w:sz w:val="30"/>
          <w:szCs w:val="30"/>
          <w:lang w:eastAsia="zh-CN"/>
        </w:rPr>
        <w:t>万元，增长</w:t>
      </w:r>
      <w:r>
        <w:rPr>
          <w:rFonts w:hint="eastAsia" w:ascii="方正仿宋_GBK" w:eastAsia="方正仿宋_GBK"/>
          <w:color w:val="000000"/>
          <w:sz w:val="30"/>
          <w:szCs w:val="30"/>
          <w:lang w:val="en-US" w:eastAsia="zh-CN"/>
        </w:rPr>
        <w:t>48.5</w:t>
      </w:r>
      <w:r>
        <w:rPr>
          <w:rFonts w:hint="eastAsia" w:ascii="方正仿宋_GBK" w:eastAsia="方正仿宋_GBK"/>
          <w:color w:val="000000"/>
          <w:sz w:val="30"/>
          <w:szCs w:val="30"/>
          <w:lang w:eastAsia="zh-CN"/>
        </w:rPr>
        <w:t>%。主要原因是调标。</w:t>
      </w:r>
    </w:p>
    <w:p w14:paraId="0847E56C">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（3）卫生健康支出</w:t>
      </w:r>
      <w:r>
        <w:rPr>
          <w:rFonts w:hint="eastAsia" w:ascii="方正仿宋_GBK" w:eastAsia="方正仿宋_GBK"/>
          <w:color w:val="000000"/>
          <w:sz w:val="30"/>
          <w:szCs w:val="30"/>
          <w:lang w:val="en-US" w:eastAsia="zh-CN"/>
        </w:rPr>
        <w:t>2.6</w:t>
      </w:r>
      <w:r>
        <w:rPr>
          <w:rFonts w:hint="eastAsia" w:ascii="方正仿宋_GBK" w:eastAsia="方正仿宋_GBK"/>
          <w:color w:val="000000"/>
          <w:sz w:val="30"/>
          <w:szCs w:val="30"/>
          <w:lang w:eastAsia="zh-CN"/>
        </w:rPr>
        <w:t>万元，占</w:t>
      </w:r>
      <w:r>
        <w:rPr>
          <w:rFonts w:hint="eastAsia" w:ascii="方正仿宋_GBK" w:eastAsia="方正仿宋_GBK"/>
          <w:color w:val="000000"/>
          <w:sz w:val="30"/>
          <w:szCs w:val="30"/>
          <w:lang w:val="en-US" w:eastAsia="zh-CN"/>
        </w:rPr>
        <w:t>4.58</w:t>
      </w:r>
      <w:r>
        <w:rPr>
          <w:rFonts w:hint="eastAsia" w:ascii="方正仿宋_GBK" w:eastAsia="方正仿宋_GBK"/>
          <w:color w:val="000000"/>
          <w:sz w:val="30"/>
          <w:szCs w:val="30"/>
          <w:lang w:eastAsia="zh-CN"/>
        </w:rPr>
        <w:t>%，与年初预算数相符。</w:t>
      </w:r>
    </w:p>
    <w:p w14:paraId="3E8106D8">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（4）住房保障支出</w:t>
      </w:r>
      <w:r>
        <w:rPr>
          <w:rFonts w:hint="eastAsia" w:ascii="方正仿宋_GBK" w:eastAsia="方正仿宋_GBK"/>
          <w:color w:val="000000"/>
          <w:sz w:val="30"/>
          <w:szCs w:val="30"/>
          <w:lang w:val="en-US" w:eastAsia="zh-CN"/>
        </w:rPr>
        <w:t>0.91</w:t>
      </w:r>
      <w:r>
        <w:rPr>
          <w:rFonts w:hint="eastAsia" w:ascii="方正仿宋_GBK" w:eastAsia="方正仿宋_GBK"/>
          <w:color w:val="000000"/>
          <w:sz w:val="30"/>
          <w:szCs w:val="30"/>
          <w:lang w:eastAsia="zh-CN"/>
        </w:rPr>
        <w:t>万元，占</w:t>
      </w:r>
      <w:r>
        <w:rPr>
          <w:rFonts w:hint="eastAsia" w:ascii="方正仿宋_GBK" w:eastAsia="方正仿宋_GBK"/>
          <w:color w:val="000000"/>
          <w:sz w:val="30"/>
          <w:szCs w:val="30"/>
          <w:lang w:val="en-US" w:eastAsia="zh-CN"/>
        </w:rPr>
        <w:t>1.6</w:t>
      </w:r>
      <w:r>
        <w:rPr>
          <w:rFonts w:hint="eastAsia" w:ascii="方正仿宋_GBK" w:eastAsia="方正仿宋_GBK"/>
          <w:color w:val="000000"/>
          <w:sz w:val="30"/>
          <w:szCs w:val="30"/>
          <w:lang w:eastAsia="zh-CN"/>
        </w:rPr>
        <w:t>%，较年初预算数减少</w:t>
      </w:r>
      <w:r>
        <w:rPr>
          <w:rFonts w:hint="eastAsia" w:ascii="方正仿宋_GBK" w:eastAsia="方正仿宋_GBK"/>
          <w:color w:val="000000"/>
          <w:sz w:val="30"/>
          <w:szCs w:val="30"/>
          <w:lang w:val="en-US" w:eastAsia="zh-CN"/>
        </w:rPr>
        <w:t>1.77</w:t>
      </w:r>
      <w:r>
        <w:rPr>
          <w:rFonts w:hint="eastAsia" w:ascii="方正仿宋_GBK" w:eastAsia="方正仿宋_GBK"/>
          <w:color w:val="000000"/>
          <w:sz w:val="30"/>
          <w:szCs w:val="30"/>
          <w:lang w:eastAsia="zh-CN"/>
        </w:rPr>
        <w:t>万元，下降</w:t>
      </w:r>
      <w:r>
        <w:rPr>
          <w:rFonts w:hint="eastAsia" w:ascii="方正仿宋_GBK" w:eastAsia="方正仿宋_GBK"/>
          <w:color w:val="000000"/>
          <w:sz w:val="30"/>
          <w:szCs w:val="30"/>
          <w:lang w:val="en-US" w:eastAsia="zh-CN"/>
        </w:rPr>
        <w:t>66.14</w:t>
      </w:r>
      <w:r>
        <w:rPr>
          <w:rFonts w:hint="eastAsia" w:ascii="方正仿宋_GBK" w:eastAsia="方正仿宋_GBK"/>
          <w:color w:val="000000"/>
          <w:sz w:val="30"/>
          <w:szCs w:val="30"/>
          <w:lang w:eastAsia="zh-CN"/>
        </w:rPr>
        <w:t>%。主要原因是扣减往年多缴部分。</w:t>
      </w:r>
    </w:p>
    <w:p w14:paraId="1AE5619D">
      <w:pPr>
        <w:spacing w:line="600" w:lineRule="exact"/>
        <w:ind w:firstLine="643" w:firstLineChars="200"/>
        <w:rPr>
          <w:rFonts w:hint="eastAsia"/>
          <w:b/>
          <w:bCs/>
          <w:sz w:val="32"/>
          <w:szCs w:val="28"/>
        </w:rPr>
      </w:pPr>
      <w:r>
        <w:rPr>
          <w:rFonts w:hint="eastAsia"/>
          <w:b/>
          <w:bCs/>
          <w:sz w:val="32"/>
          <w:szCs w:val="28"/>
        </w:rPr>
        <w:t>（四）一般公共预算财政拨款基本支出决算情况说明</w:t>
      </w:r>
    </w:p>
    <w:p w14:paraId="31DD9379">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2024年度一般公共财政拨款基本支出</w:t>
      </w:r>
      <w:r>
        <w:rPr>
          <w:rFonts w:hint="eastAsia" w:ascii="方正仿宋_GBK" w:eastAsia="方正仿宋_GBK"/>
          <w:color w:val="000000"/>
          <w:sz w:val="30"/>
          <w:szCs w:val="30"/>
          <w:lang w:val="en-US" w:eastAsia="zh-CN"/>
        </w:rPr>
        <w:t>56.81</w:t>
      </w:r>
      <w:r>
        <w:rPr>
          <w:rFonts w:hint="eastAsia" w:ascii="方正仿宋_GBK" w:eastAsia="方正仿宋_GBK"/>
          <w:color w:val="000000"/>
          <w:sz w:val="30"/>
          <w:szCs w:val="30"/>
          <w:lang w:eastAsia="zh-CN"/>
        </w:rPr>
        <w:t>万元。其中：人员经费53.</w:t>
      </w:r>
      <w:r>
        <w:rPr>
          <w:rFonts w:hint="eastAsia" w:ascii="方正仿宋_GBK" w:eastAsia="方正仿宋_GBK"/>
          <w:color w:val="000000"/>
          <w:sz w:val="30"/>
          <w:szCs w:val="30"/>
          <w:lang w:val="en-US" w:eastAsia="zh-CN"/>
        </w:rPr>
        <w:t>73</w:t>
      </w:r>
      <w:r>
        <w:rPr>
          <w:rFonts w:hint="eastAsia" w:ascii="方正仿宋_GBK" w:eastAsia="方正仿宋_GBK"/>
          <w:color w:val="000000"/>
          <w:sz w:val="30"/>
          <w:szCs w:val="30"/>
          <w:lang w:eastAsia="zh-CN"/>
        </w:rPr>
        <w:t>万元，较上年决算数增加</w:t>
      </w:r>
      <w:r>
        <w:rPr>
          <w:rFonts w:hint="eastAsia" w:ascii="方正仿宋_GBK" w:eastAsia="方正仿宋_GBK"/>
          <w:color w:val="000000"/>
          <w:sz w:val="30"/>
          <w:szCs w:val="30"/>
          <w:lang w:val="en-US" w:eastAsia="zh-CN"/>
        </w:rPr>
        <w:t>0.41</w:t>
      </w:r>
      <w:r>
        <w:rPr>
          <w:rFonts w:hint="eastAsia" w:ascii="方正仿宋_GBK" w:eastAsia="方正仿宋_GBK"/>
          <w:color w:val="000000"/>
          <w:sz w:val="30"/>
          <w:szCs w:val="30"/>
          <w:lang w:eastAsia="zh-CN"/>
        </w:rPr>
        <w:t>万元，增长</w:t>
      </w:r>
      <w:r>
        <w:rPr>
          <w:rFonts w:hint="eastAsia" w:ascii="方正仿宋_GBK" w:eastAsia="方正仿宋_GBK"/>
          <w:color w:val="000000"/>
          <w:sz w:val="30"/>
          <w:szCs w:val="30"/>
          <w:lang w:val="en-US" w:eastAsia="zh-CN"/>
        </w:rPr>
        <w:t>0.78</w:t>
      </w:r>
      <w:r>
        <w:rPr>
          <w:rFonts w:hint="eastAsia" w:ascii="方正仿宋_GBK" w:eastAsia="方正仿宋_GBK"/>
          <w:color w:val="000000"/>
          <w:sz w:val="30"/>
          <w:szCs w:val="30"/>
          <w:lang w:eastAsia="zh-CN"/>
        </w:rPr>
        <w:t>%，主要原因是工资调标。人员经费用途主要包括人员基本工资、绩效工资、机关事业单位基本养老保险费 、职工基本医疗保险缴费及职业年金缴费等。公用经费</w:t>
      </w:r>
      <w:r>
        <w:rPr>
          <w:rFonts w:hint="eastAsia" w:ascii="方正仿宋_GBK" w:eastAsia="方正仿宋_GBK"/>
          <w:color w:val="000000"/>
          <w:sz w:val="30"/>
          <w:szCs w:val="30"/>
          <w:lang w:val="en-US" w:eastAsia="zh-CN"/>
        </w:rPr>
        <w:t>3.08</w:t>
      </w:r>
      <w:r>
        <w:rPr>
          <w:rFonts w:hint="eastAsia" w:ascii="方正仿宋_GBK" w:eastAsia="方正仿宋_GBK"/>
          <w:color w:val="000000"/>
          <w:sz w:val="30"/>
          <w:szCs w:val="30"/>
          <w:lang w:eastAsia="zh-CN"/>
        </w:rPr>
        <w:t>万元，较上年决算数减少</w:t>
      </w:r>
      <w:r>
        <w:rPr>
          <w:rFonts w:hint="eastAsia" w:ascii="方正仿宋_GBK" w:eastAsia="方正仿宋_GBK"/>
          <w:color w:val="000000"/>
          <w:sz w:val="30"/>
          <w:szCs w:val="30"/>
          <w:lang w:val="en-US" w:eastAsia="zh-CN"/>
        </w:rPr>
        <w:t>2.79</w:t>
      </w:r>
      <w:r>
        <w:rPr>
          <w:rFonts w:hint="eastAsia" w:ascii="方正仿宋_GBK" w:eastAsia="方正仿宋_GBK"/>
          <w:color w:val="000000"/>
          <w:sz w:val="30"/>
          <w:szCs w:val="30"/>
          <w:lang w:eastAsia="zh-CN"/>
        </w:rPr>
        <w:t>万元，下降</w:t>
      </w:r>
      <w:r>
        <w:rPr>
          <w:rFonts w:hint="eastAsia" w:ascii="方正仿宋_GBK" w:eastAsia="方正仿宋_GBK"/>
          <w:color w:val="000000"/>
          <w:sz w:val="30"/>
          <w:szCs w:val="30"/>
          <w:lang w:val="en-US" w:eastAsia="zh-CN"/>
        </w:rPr>
        <w:t>47.55</w:t>
      </w:r>
      <w:r>
        <w:rPr>
          <w:rFonts w:hint="eastAsia" w:ascii="方正仿宋_GBK" w:eastAsia="方正仿宋_GBK"/>
          <w:color w:val="000000"/>
          <w:sz w:val="30"/>
          <w:szCs w:val="30"/>
          <w:lang w:eastAsia="zh-CN"/>
        </w:rPr>
        <w:t>%，主要原因是压缩公用经费开支，劢行节约，主要在差旅费、广告费等方面。公用经费用途主要包括办公费、差旅费、会议费及工会经费等。</w:t>
      </w:r>
    </w:p>
    <w:p w14:paraId="4FFF2339">
      <w:pPr>
        <w:spacing w:line="600" w:lineRule="exact"/>
        <w:ind w:firstLine="643" w:firstLineChars="200"/>
        <w:rPr>
          <w:rFonts w:hint="eastAsia"/>
          <w:sz w:val="32"/>
          <w:szCs w:val="28"/>
        </w:rPr>
      </w:pPr>
      <w:r>
        <w:rPr>
          <w:rFonts w:hint="eastAsia"/>
          <w:b/>
          <w:bCs/>
          <w:sz w:val="32"/>
          <w:szCs w:val="28"/>
        </w:rPr>
        <w:t>（五）政府性基金预算收支决算情况说明</w:t>
      </w:r>
    </w:p>
    <w:p w14:paraId="62A874A1">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本单位2024年度无政府性基金预算财政拨款收支。</w:t>
      </w:r>
    </w:p>
    <w:p w14:paraId="5E2EABAB">
      <w:pPr>
        <w:spacing w:line="600" w:lineRule="exact"/>
        <w:ind w:firstLine="643" w:firstLineChars="200"/>
        <w:rPr>
          <w:rFonts w:hint="eastAsia"/>
          <w:sz w:val="32"/>
          <w:szCs w:val="28"/>
        </w:rPr>
      </w:pPr>
      <w:r>
        <w:rPr>
          <w:rFonts w:hint="eastAsia"/>
          <w:b/>
          <w:bCs/>
          <w:sz w:val="32"/>
          <w:szCs w:val="28"/>
        </w:rPr>
        <w:t>（六）国有资本经营预算财政拨款支出决算情况说明</w:t>
      </w:r>
    </w:p>
    <w:p w14:paraId="31180BC6">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本单位2024年度无国有资本经营预算财政拨款支出。</w:t>
      </w:r>
    </w:p>
    <w:p w14:paraId="1CE30F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60A03403">
      <w:pPr>
        <w:spacing w:line="600" w:lineRule="exact"/>
        <w:ind w:firstLine="640" w:firstLineChars="200"/>
        <w:rPr>
          <w:rFonts w:hint="eastAsia"/>
          <w:sz w:val="32"/>
          <w:szCs w:val="28"/>
        </w:rPr>
      </w:pPr>
      <w:r>
        <w:rPr>
          <w:rFonts w:hint="eastAsia"/>
          <w:sz w:val="32"/>
          <w:szCs w:val="28"/>
        </w:rPr>
        <w:t>（一）“三公”经费支出情况</w:t>
      </w:r>
    </w:p>
    <w:p w14:paraId="22442441">
      <w:pPr>
        <w:spacing w:line="600" w:lineRule="exact"/>
        <w:ind w:firstLine="600" w:firstLineChars="200"/>
        <w:rPr>
          <w:rFonts w:hint="eastAsia"/>
          <w:sz w:val="32"/>
          <w:szCs w:val="28"/>
        </w:rPr>
      </w:pPr>
      <w:r>
        <w:rPr>
          <w:rFonts w:hint="eastAsia" w:ascii="方正仿宋_GBK" w:eastAsia="方正仿宋_GBK"/>
          <w:color w:val="000000"/>
          <w:sz w:val="30"/>
          <w:szCs w:val="30"/>
          <w:lang w:eastAsia="zh-CN"/>
        </w:rPr>
        <w:t>2024年度“三公”经费支出共计0.00万元，较年初预算数无增减，较上年支出数无增减。</w:t>
      </w:r>
      <w:r>
        <w:rPr>
          <w:rFonts w:hint="eastAsia"/>
          <w:sz w:val="32"/>
          <w:szCs w:val="28"/>
        </w:rPr>
        <w:t xml:space="preserve"> </w:t>
      </w:r>
    </w:p>
    <w:p w14:paraId="0FF6236E">
      <w:pPr>
        <w:spacing w:line="600" w:lineRule="exact"/>
        <w:ind w:firstLine="640" w:firstLineChars="200"/>
        <w:rPr>
          <w:sz w:val="32"/>
          <w:szCs w:val="28"/>
        </w:rPr>
      </w:pPr>
      <w:r>
        <w:rPr>
          <w:rFonts w:hint="eastAsia"/>
          <w:sz w:val="32"/>
          <w:szCs w:val="28"/>
        </w:rPr>
        <w:t>（二）“三公”经费分项支出情况</w:t>
      </w:r>
    </w:p>
    <w:p w14:paraId="57FD250F">
      <w:pPr>
        <w:spacing w:line="600" w:lineRule="exact"/>
        <w:ind w:firstLine="600" w:firstLineChars="200"/>
        <w:rPr>
          <w:sz w:val="32"/>
          <w:szCs w:val="28"/>
        </w:rPr>
      </w:pPr>
      <w:r>
        <w:rPr>
          <w:rFonts w:hint="eastAsia" w:ascii="方正仿宋_GBK" w:eastAsia="方正仿宋_GBK"/>
          <w:color w:val="000000"/>
          <w:sz w:val="30"/>
          <w:szCs w:val="30"/>
          <w:lang w:eastAsia="zh-CN"/>
        </w:rPr>
        <w:t>2024年度本部门因公出国（境）费用0.00万元，费用支出较年初预算数无增减，较上年支出数无增减。</w:t>
      </w:r>
    </w:p>
    <w:p w14:paraId="5C5B33EC">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公务车购置费0.00万元，费用支出较年初预算数无增减，较上年支出数无增减。</w:t>
      </w:r>
    </w:p>
    <w:p w14:paraId="3677C8D9">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公务车运行维护费0.00万元，费用支出较年初预算数无增减，较上年支出数无增减。</w:t>
      </w:r>
    </w:p>
    <w:p w14:paraId="14F5115B">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公务接待费0.00万元，费用支出较年初预算数无增减，较上年支出数无增减。</w:t>
      </w:r>
    </w:p>
    <w:p w14:paraId="731F7D21">
      <w:pPr>
        <w:spacing w:line="600" w:lineRule="exact"/>
        <w:ind w:firstLine="640" w:firstLineChars="200"/>
        <w:rPr>
          <w:rFonts w:hint="eastAsia"/>
          <w:sz w:val="32"/>
          <w:szCs w:val="28"/>
        </w:rPr>
      </w:pPr>
      <w:r>
        <w:rPr>
          <w:rFonts w:hint="eastAsia"/>
          <w:sz w:val="32"/>
          <w:szCs w:val="28"/>
        </w:rPr>
        <w:t>（三）“三公”经费实物量情况</w:t>
      </w:r>
    </w:p>
    <w:p w14:paraId="60F7E720">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14:paraId="0E4727B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55D78D0">
      <w:pPr>
        <w:spacing w:line="600" w:lineRule="exact"/>
        <w:ind w:firstLine="640" w:firstLineChars="200"/>
        <w:rPr>
          <w:sz w:val="32"/>
          <w:szCs w:val="28"/>
        </w:rPr>
      </w:pPr>
      <w:r>
        <w:rPr>
          <w:rFonts w:hint="eastAsia"/>
          <w:sz w:val="32"/>
          <w:szCs w:val="28"/>
        </w:rPr>
        <w:t>（一）财政拨款会议费和培训费情况说明</w:t>
      </w:r>
    </w:p>
    <w:p w14:paraId="5FCF61B4">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本年度会议费支出0.00万元，较上年决算数无增减，本年度培训费支出0.00万元，较上年决算数无增减。</w:t>
      </w:r>
    </w:p>
    <w:p w14:paraId="18B005D3">
      <w:pPr>
        <w:spacing w:line="600" w:lineRule="exact"/>
        <w:ind w:firstLine="640" w:firstLineChars="200"/>
        <w:rPr>
          <w:sz w:val="32"/>
          <w:szCs w:val="28"/>
        </w:rPr>
      </w:pPr>
      <w:r>
        <w:rPr>
          <w:rFonts w:hint="eastAsia"/>
          <w:sz w:val="32"/>
          <w:szCs w:val="28"/>
        </w:rPr>
        <w:t>（二）机关运行经费情况说明</w:t>
      </w:r>
    </w:p>
    <w:p w14:paraId="632C520E">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按照部门决算列报口径，我单位不在机关运行经费统计范围之内。</w:t>
      </w:r>
    </w:p>
    <w:p w14:paraId="41727B43">
      <w:pPr>
        <w:spacing w:line="600" w:lineRule="exact"/>
        <w:ind w:firstLine="640" w:firstLineChars="200"/>
        <w:rPr>
          <w:sz w:val="32"/>
          <w:szCs w:val="28"/>
        </w:rPr>
      </w:pPr>
      <w:r>
        <w:rPr>
          <w:rFonts w:hint="eastAsia"/>
          <w:sz w:val="32"/>
          <w:szCs w:val="28"/>
        </w:rPr>
        <w:t>（三）国有资产占用情况说明</w:t>
      </w:r>
    </w:p>
    <w:p w14:paraId="3D9E9535">
      <w:pPr>
        <w:spacing w:line="600" w:lineRule="exact"/>
        <w:ind w:firstLine="600" w:firstLineChars="200"/>
        <w:rPr>
          <w:rFonts w:hint="eastAsia" w:ascii="方正仿宋_GBK" w:eastAsia="方正仿宋_GBK"/>
          <w:color w:val="000000"/>
          <w:sz w:val="30"/>
          <w:szCs w:val="30"/>
          <w:lang w:eastAsia="zh-CN"/>
        </w:rPr>
      </w:pPr>
      <w:r>
        <w:rPr>
          <w:rFonts w:hint="eastAsia" w:ascii="方正仿宋_GBK" w:eastAsia="方正仿宋_GBK"/>
          <w:color w:val="000000"/>
          <w:sz w:val="30"/>
          <w:szCs w:val="30"/>
          <w:lang w:eastAsia="zh-CN"/>
        </w:rPr>
        <w:t> 因本单位为大观镇人民政府所属二级预算单位，我单位资产未进行单独决算报表。</w:t>
      </w:r>
    </w:p>
    <w:p w14:paraId="78A017F3">
      <w:pPr>
        <w:spacing w:line="600" w:lineRule="exact"/>
        <w:ind w:firstLine="640" w:firstLineChars="200"/>
        <w:rPr>
          <w:sz w:val="32"/>
          <w:szCs w:val="28"/>
        </w:rPr>
      </w:pPr>
      <w:r>
        <w:rPr>
          <w:rFonts w:hint="eastAsia"/>
          <w:sz w:val="32"/>
          <w:szCs w:val="28"/>
        </w:rPr>
        <w:t>（四）政府采购支出情况说明</w:t>
      </w:r>
    </w:p>
    <w:p w14:paraId="68335FE2">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eastAsia" w:ascii="方正仿宋_GBK" w:hAnsi="宋体" w:eastAsia="方正仿宋_GBK" w:cs="Times New Roman"/>
          <w:color w:val="000000"/>
          <w:sz w:val="30"/>
          <w:szCs w:val="30"/>
          <w:lang w:val="en-US" w:eastAsia="zh-CN" w:bidi="ar-SA"/>
        </w:rPr>
      </w:pPr>
      <w:r>
        <w:rPr>
          <w:rFonts w:hint="eastAsia"/>
          <w:sz w:val="32"/>
          <w:szCs w:val="28"/>
        </w:rPr>
        <w:t> </w:t>
      </w:r>
      <w:r>
        <w:rPr>
          <w:rFonts w:hint="eastAsia" w:ascii="方正仿宋_GBK" w:hAnsi="宋体" w:eastAsia="方正仿宋_GBK" w:cs="Times New Roman"/>
          <w:color w:val="000000"/>
          <w:sz w:val="30"/>
          <w:szCs w:val="30"/>
          <w:lang w:val="en-US" w:eastAsia="zh-CN" w:bidi="ar-SA"/>
        </w:rPr>
        <w:t>2024年度我单位未发生政府采购事项，无相关经费支出。</w:t>
      </w:r>
    </w:p>
    <w:p w14:paraId="28F4C49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45C68535">
      <w:pPr>
        <w:pStyle w:val="16"/>
        <w:tabs>
          <w:tab w:val="center" w:pos="4153"/>
          <w:tab w:val="left" w:pos="7275"/>
        </w:tabs>
        <w:spacing w:line="580" w:lineRule="exact"/>
        <w:ind w:firstLine="602"/>
        <w:rPr>
          <w:rFonts w:hint="eastAsia" w:ascii="方正仿宋_GBK" w:hAnsi="宋体" w:eastAsia="方正仿宋_GBK" w:cs="宋体"/>
          <w:kern w:val="0"/>
          <w:sz w:val="30"/>
          <w:szCs w:val="30"/>
        </w:rPr>
      </w:pPr>
      <w:r>
        <w:rPr>
          <w:rFonts w:hint="eastAsia" w:ascii="方正仿宋_GBK" w:hAnsi="宋体" w:eastAsia="方正仿宋_GBK" w:cs="宋体"/>
          <w:b/>
          <w:kern w:val="0"/>
          <w:sz w:val="30"/>
          <w:szCs w:val="30"/>
        </w:rPr>
        <w:t>（一）单位自评情况</w:t>
      </w:r>
    </w:p>
    <w:p w14:paraId="5FD653A8">
      <w:pPr>
        <w:pStyle w:val="16"/>
        <w:tabs>
          <w:tab w:val="center" w:pos="4153"/>
          <w:tab w:val="left" w:pos="7275"/>
        </w:tabs>
        <w:spacing w:line="580" w:lineRule="exact"/>
        <w:ind w:firstLine="600"/>
        <w:rPr>
          <w:rFonts w:hint="eastAsia" w:ascii="方正仿宋_GBK" w:hAnsi="宋体" w:eastAsia="方正仿宋_GBK" w:cs="宋体"/>
          <w:kern w:val="0"/>
          <w:sz w:val="32"/>
          <w:szCs w:val="32"/>
        </w:rPr>
      </w:pPr>
      <w:r>
        <w:rPr>
          <w:rFonts w:hint="eastAsia" w:ascii="方正仿宋_GBK" w:hAnsi="宋体" w:eastAsia="方正仿宋_GBK" w:cs="宋体"/>
          <w:kern w:val="0"/>
          <w:sz w:val="30"/>
          <w:szCs w:val="30"/>
        </w:rPr>
        <w:t>根据预算绩效管理要求，我单位对</w:t>
      </w:r>
      <w:r>
        <w:rPr>
          <w:rFonts w:hint="eastAsia" w:ascii="方正仿宋_GBK" w:hAnsi="宋体" w:eastAsia="方正仿宋_GBK" w:cs="宋体"/>
          <w:kern w:val="0"/>
          <w:sz w:val="32"/>
          <w:szCs w:val="32"/>
        </w:rPr>
        <w:t>整体绩效开展了绩效自评，涉及整体绩效财政拨款支出</w:t>
      </w:r>
      <w:r>
        <w:rPr>
          <w:rFonts w:hint="eastAsia" w:ascii="方正仿宋_GBK" w:eastAsia="方正仿宋_GBK"/>
          <w:sz w:val="30"/>
          <w:szCs w:val="30"/>
          <w:lang w:val="en-US" w:eastAsia="zh-CN"/>
        </w:rPr>
        <w:t>56.81</w:t>
      </w:r>
      <w:r>
        <w:rPr>
          <w:rFonts w:hint="eastAsia" w:ascii="方正仿宋_GBK" w:hAnsi="宋体" w:eastAsia="方正仿宋_GBK" w:cs="宋体"/>
          <w:kern w:val="0"/>
          <w:sz w:val="32"/>
          <w:szCs w:val="32"/>
        </w:rPr>
        <w:t>万元。</w:t>
      </w:r>
    </w:p>
    <w:p w14:paraId="67AF846C">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w:t>
      </w:r>
    </w:p>
    <w:tbl>
      <w:tblPr>
        <w:tblStyle w:val="7"/>
        <w:tblW w:w="9540" w:type="dxa"/>
        <w:tblInd w:w="93" w:type="dxa"/>
        <w:tblLayout w:type="autofit"/>
        <w:tblCellMar>
          <w:top w:w="0" w:type="dxa"/>
          <w:left w:w="108" w:type="dxa"/>
          <w:bottom w:w="0" w:type="dxa"/>
          <w:right w:w="108" w:type="dxa"/>
        </w:tblCellMar>
      </w:tblPr>
      <w:tblGrid>
        <w:gridCol w:w="870"/>
        <w:gridCol w:w="963"/>
        <w:gridCol w:w="167"/>
        <w:gridCol w:w="992"/>
        <w:gridCol w:w="767"/>
        <w:gridCol w:w="963"/>
        <w:gridCol w:w="964"/>
        <w:gridCol w:w="963"/>
        <w:gridCol w:w="964"/>
        <w:gridCol w:w="964"/>
        <w:gridCol w:w="963"/>
      </w:tblGrid>
      <w:tr w14:paraId="5475EF94">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0"/>
            <w:vAlign w:val="center"/>
          </w:tcPr>
          <w:p w14:paraId="214FAED5">
            <w:pPr>
              <w:widowControl/>
              <w:jc w:val="center"/>
              <w:textAlignment w:val="center"/>
              <w:rPr>
                <w:rFonts w:hint="eastAsia"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color w:val="000000"/>
                <w:kern w:val="0"/>
                <w:sz w:val="36"/>
                <w:szCs w:val="36"/>
                <w:lang w:bidi="ar"/>
              </w:rPr>
              <w:t>重庆市梁平区大观镇综合行政执法大队</w:t>
            </w:r>
          </w:p>
          <w:p w14:paraId="5C18195D">
            <w:pPr>
              <w:widowControl/>
              <w:jc w:val="center"/>
              <w:textAlignment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2024</w:t>
            </w:r>
            <w:r>
              <w:rPr>
                <w:rFonts w:hint="eastAsia" w:ascii="方正小标宋_GBK" w:hAnsi="方正小标宋_GBK" w:eastAsia="方正小标宋_GBK" w:cs="方正小标宋_GBK"/>
                <w:color w:val="000000"/>
                <w:kern w:val="0"/>
                <w:sz w:val="36"/>
                <w:szCs w:val="36"/>
                <w:lang w:bidi="ar"/>
              </w:rPr>
              <w:t>年度单位整体绩效自评表</w:t>
            </w:r>
          </w:p>
        </w:tc>
      </w:tr>
      <w:tr w14:paraId="3D047D8F">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4349048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A470CB">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大观镇人民政府</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14:paraId="62D208D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02CFDB1C">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李自忠</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627EEF5">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07C5B8B">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023-53681202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56124B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CAD44">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100</w:t>
            </w:r>
          </w:p>
        </w:tc>
      </w:tr>
      <w:tr w14:paraId="289DF396">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F1CE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1DD1D68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1C99D84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6D14F53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2AC3C024">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6B434">
            <w:pPr>
              <w:jc w:val="center"/>
              <w:rPr>
                <w:rFonts w:hint="eastAsia" w:ascii="方正仿宋_GBK" w:hAnsi="方正仿宋_GBK" w:eastAsia="方正仿宋_GBK" w:cs="方正仿宋_GBK"/>
                <w:color w:val="000000"/>
                <w:sz w:val="18"/>
                <w:szCs w:val="18"/>
              </w:rPr>
            </w:pP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63130982">
            <w:pP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严格执行相关政策，保障工资及时发放、足额发放，预算编制科学合理，减少结余资金</w:t>
            </w:r>
            <w:r>
              <w:rPr>
                <w:rFonts w:hint="eastAsia" w:eastAsia="方正仿宋_GBK"/>
                <w:color w:val="000000"/>
                <w:kern w:val="0"/>
                <w:sz w:val="22"/>
                <w:lang w:eastAsia="zh-CN"/>
              </w:rPr>
              <w:t>，保证各领域执法有序进行</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3CEDF943">
            <w:pPr>
              <w:spacing w:line="400" w:lineRule="exact"/>
              <w:jc w:val="center"/>
              <w:rPr>
                <w:rFonts w:hint="eastAsia" w:ascii="方正仿宋_GBK" w:hAnsi="方正仿宋_GBK" w:eastAsia="方正仿宋_GBK" w:cs="方正仿宋_GBK"/>
                <w:color w:val="000000"/>
                <w:sz w:val="18"/>
                <w:szCs w:val="18"/>
              </w:rPr>
            </w:pP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2BD2AFE0">
            <w:pPr>
              <w:spacing w:line="400" w:lineRule="exact"/>
              <w:jc w:val="left"/>
              <w:rPr>
                <w:rFonts w:hint="eastAsia" w:ascii="方正仿宋_GBK" w:hAnsi="方正仿宋_GBK" w:eastAsia="方正仿宋_GBK" w:cs="方正仿宋_GBK"/>
                <w:color w:val="000000"/>
                <w:sz w:val="18"/>
                <w:szCs w:val="18"/>
                <w:lang w:eastAsia="zh-CN"/>
              </w:rPr>
            </w:pPr>
            <w:r>
              <w:rPr>
                <w:rFonts w:eastAsia="方正仿宋_GBK"/>
                <w:color w:val="000000"/>
                <w:kern w:val="0"/>
                <w:sz w:val="22"/>
              </w:rPr>
              <w:t>严格执行相关政策，保障了工资及时发放、足额发放，预算编制科学合理，减少了结余资金</w:t>
            </w:r>
            <w:r>
              <w:rPr>
                <w:rFonts w:hint="eastAsia" w:eastAsia="方正仿宋_GBK"/>
                <w:color w:val="000000"/>
                <w:kern w:val="0"/>
                <w:sz w:val="22"/>
                <w:lang w:eastAsia="zh-CN"/>
              </w:rPr>
              <w:t>，能保证各领域执法有序进行</w:t>
            </w:r>
          </w:p>
        </w:tc>
      </w:tr>
      <w:tr w14:paraId="70ACDB14">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66F54EB">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A0AF25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9D9389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54EB45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A6CE1B5">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241551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ADAD4B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CF91E8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667A77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45C27E09">
        <w:tblPrEx>
          <w:tblCellMar>
            <w:top w:w="0" w:type="dxa"/>
            <w:left w:w="108" w:type="dxa"/>
            <w:bottom w:w="0" w:type="dxa"/>
            <w:right w:w="108" w:type="dxa"/>
          </w:tblCellMar>
        </w:tblPrEx>
        <w:trPr>
          <w:trHeight w:val="40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4BF900">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748EA3B">
            <w:pPr>
              <w:jc w:val="center"/>
              <w:rPr>
                <w:color w:val="000000"/>
                <w:kern w:val="0"/>
                <w:sz w:val="22"/>
              </w:rPr>
            </w:pPr>
            <w:r>
              <w:rPr>
                <w:rFonts w:hint="eastAsia" w:ascii="方正仿宋_GBK" w:hAnsi="方正仿宋_GBK" w:eastAsia="方正仿宋_GBK" w:cs="方正仿宋_GBK"/>
                <w:color w:val="000000"/>
                <w:sz w:val="18"/>
                <w:szCs w:val="18"/>
                <w:lang w:eastAsia="zh-CN"/>
              </w:rPr>
              <w:t>办件</w:t>
            </w:r>
            <w:r>
              <w:rPr>
                <w:rFonts w:ascii="方正仿宋_GBK" w:hAnsi="方正仿宋_GBK" w:eastAsia="方正仿宋_GBK" w:cs="方正仿宋_GBK"/>
                <w:color w:val="000000"/>
                <w:sz w:val="18"/>
                <w:szCs w:val="18"/>
              </w:rPr>
              <w:t>时效率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7CB91A">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03D72F3E">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B10FC1A">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669B3C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EC575A">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962C3BD">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40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4D808EBF">
            <w:pPr>
              <w:rPr>
                <w:rFonts w:hint="eastAsia" w:ascii="宋体" w:hAnsi="宋体" w:cs="宋体"/>
                <w:color w:val="000000"/>
                <w:sz w:val="20"/>
                <w:szCs w:val="20"/>
              </w:rPr>
            </w:pPr>
          </w:p>
        </w:tc>
      </w:tr>
      <w:tr w14:paraId="0000BFB7">
        <w:tblPrEx>
          <w:tblCellMar>
            <w:top w:w="0" w:type="dxa"/>
            <w:left w:w="108" w:type="dxa"/>
            <w:bottom w:w="0" w:type="dxa"/>
            <w:right w:w="108" w:type="dxa"/>
          </w:tblCellMar>
        </w:tblPrEx>
        <w:trPr>
          <w:trHeight w:val="343"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EAF54C">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2E2FC7DF">
            <w:pPr>
              <w:jc w:val="center"/>
              <w:rPr>
                <w:color w:val="000000"/>
                <w:kern w:val="0"/>
                <w:sz w:val="22"/>
              </w:rPr>
            </w:pPr>
            <w:r>
              <w:rPr>
                <w:rFonts w:ascii="方正仿宋_GBK" w:hAnsi="方正仿宋_GBK" w:eastAsia="方正仿宋_GBK" w:cs="方正仿宋_GBK"/>
                <w:color w:val="000000"/>
                <w:sz w:val="18"/>
                <w:szCs w:val="18"/>
              </w:rPr>
              <w:t>足额保障率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5D34C29">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119B5C2C">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8613004">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F9BD184">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CE7181">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ABB77FC">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467235AF">
            <w:pPr>
              <w:rPr>
                <w:rFonts w:hint="eastAsia" w:ascii="宋体" w:hAnsi="宋体" w:cs="宋体"/>
                <w:color w:val="000000"/>
                <w:sz w:val="20"/>
                <w:szCs w:val="20"/>
              </w:rPr>
            </w:pPr>
          </w:p>
        </w:tc>
      </w:tr>
      <w:tr w14:paraId="70BED585">
        <w:tblPrEx>
          <w:tblCellMar>
            <w:top w:w="0" w:type="dxa"/>
            <w:left w:w="108" w:type="dxa"/>
            <w:bottom w:w="0" w:type="dxa"/>
            <w:right w:w="108" w:type="dxa"/>
          </w:tblCellMar>
        </w:tblPrEx>
        <w:trPr>
          <w:trHeight w:val="366"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FC6DCCC">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585794A1">
            <w:pPr>
              <w:jc w:val="center"/>
              <w:rPr>
                <w:rFonts w:hint="eastAsia" w:eastAsia="宋体"/>
                <w:color w:val="000000"/>
                <w:kern w:val="0"/>
                <w:sz w:val="22"/>
                <w:lang w:eastAsia="zh-CN"/>
              </w:rPr>
            </w:pPr>
            <w:r>
              <w:rPr>
                <w:rFonts w:hint="eastAsia" w:ascii="方正仿宋_GBK" w:hAnsi="方正仿宋_GBK" w:eastAsia="方正仿宋_GBK" w:cs="方正仿宋_GBK"/>
                <w:color w:val="000000"/>
                <w:sz w:val="18"/>
                <w:szCs w:val="18"/>
                <w:lang w:eastAsia="zh-CN"/>
              </w:rPr>
              <w:t>办事及时率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04030D">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4F0D355D">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54A7935">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CA64B11">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B2277D">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BA33A60">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42A504F">
            <w:pPr>
              <w:rPr>
                <w:rFonts w:hint="eastAsia" w:ascii="宋体" w:hAnsi="宋体" w:cs="宋体"/>
                <w:color w:val="000000"/>
                <w:sz w:val="20"/>
                <w:szCs w:val="20"/>
              </w:rPr>
            </w:pPr>
          </w:p>
        </w:tc>
      </w:tr>
      <w:tr w14:paraId="624FD4D4">
        <w:tblPrEx>
          <w:tblCellMar>
            <w:top w:w="0" w:type="dxa"/>
            <w:left w:w="108" w:type="dxa"/>
            <w:bottom w:w="0" w:type="dxa"/>
            <w:right w:w="108" w:type="dxa"/>
          </w:tblCellMar>
        </w:tblPrEx>
        <w:trPr>
          <w:trHeight w:val="396"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EBEF7C">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6B2190AC">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预算执行率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829E209">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6AFE91C3">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5D9336">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2BDBB75">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68E4DA3">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7EEE913">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28E2F22A">
            <w:pPr>
              <w:rPr>
                <w:rFonts w:hint="eastAsia" w:ascii="宋体" w:hAnsi="宋体" w:cs="宋体"/>
                <w:color w:val="000000"/>
                <w:sz w:val="20"/>
                <w:szCs w:val="20"/>
              </w:rPr>
            </w:pPr>
          </w:p>
        </w:tc>
      </w:tr>
    </w:tbl>
    <w:p w14:paraId="75645FCF">
      <w:pPr>
        <w:spacing w:line="600" w:lineRule="exact"/>
        <w:ind w:firstLine="640" w:firstLineChars="200"/>
        <w:rPr>
          <w:rFonts w:hint="eastAsia"/>
          <w:sz w:val="32"/>
          <w:szCs w:val="28"/>
        </w:rPr>
      </w:pPr>
      <w:r>
        <w:rPr>
          <w:rFonts w:hint="eastAsia"/>
          <w:sz w:val="32"/>
          <w:szCs w:val="28"/>
        </w:rPr>
        <w:t>（二）单位绩效评价情况</w:t>
      </w:r>
    </w:p>
    <w:p w14:paraId="2BE48F49">
      <w:pPr>
        <w:pStyle w:val="16"/>
        <w:tabs>
          <w:tab w:val="center" w:pos="4153"/>
          <w:tab w:val="left" w:pos="7275"/>
        </w:tabs>
        <w:spacing w:line="580" w:lineRule="exact"/>
        <w:ind w:firstLine="602"/>
        <w:rPr>
          <w:rFonts w:hint="eastAsia" w:ascii="方正仿宋_GBK" w:hAnsi="宋体" w:eastAsia="方正仿宋_GBK" w:cs="宋体"/>
          <w:kern w:val="0"/>
          <w:sz w:val="30"/>
          <w:szCs w:val="30"/>
        </w:rPr>
      </w:pPr>
      <w:r>
        <w:rPr>
          <w:rFonts w:hint="eastAsia" w:ascii="方正仿宋_GBK" w:hAnsi="宋体" w:eastAsia="方正仿宋_GBK" w:cs="宋体"/>
          <w:kern w:val="0"/>
          <w:sz w:val="30"/>
          <w:szCs w:val="30"/>
        </w:rPr>
        <w:t>我单位未组织开展绩效评价。</w:t>
      </w:r>
    </w:p>
    <w:p w14:paraId="0D098EC1">
      <w:pPr>
        <w:spacing w:line="600" w:lineRule="exact"/>
        <w:ind w:firstLine="640" w:firstLineChars="200"/>
        <w:rPr>
          <w:rFonts w:hint="eastAsia"/>
          <w:sz w:val="32"/>
          <w:szCs w:val="28"/>
        </w:rPr>
      </w:pPr>
      <w:r>
        <w:rPr>
          <w:rFonts w:hint="eastAsia"/>
          <w:sz w:val="32"/>
          <w:szCs w:val="28"/>
        </w:rPr>
        <w:t>（三）财政绩效评价情况</w:t>
      </w:r>
    </w:p>
    <w:p w14:paraId="509EB6F7">
      <w:pPr>
        <w:pStyle w:val="16"/>
        <w:tabs>
          <w:tab w:val="center" w:pos="4153"/>
          <w:tab w:val="left" w:pos="7275"/>
        </w:tabs>
        <w:spacing w:line="580" w:lineRule="exact"/>
        <w:ind w:firstLine="602"/>
        <w:rPr>
          <w:rFonts w:hint="eastAsia" w:ascii="方正仿宋_GBK" w:hAnsi="宋体" w:eastAsia="方正仿宋_GBK" w:cs="宋体"/>
          <w:kern w:val="0"/>
          <w:sz w:val="30"/>
          <w:szCs w:val="30"/>
          <w:lang w:val="en-US" w:eastAsia="zh-CN"/>
        </w:rPr>
      </w:pPr>
      <w:r>
        <w:rPr>
          <w:rFonts w:hint="eastAsia" w:ascii="方正仿宋_GBK" w:hAnsi="宋体" w:eastAsia="方正仿宋_GBK" w:cs="宋体"/>
          <w:kern w:val="0"/>
          <w:sz w:val="30"/>
          <w:szCs w:val="30"/>
        </w:rPr>
        <w:t>区财政局未委托第三方对我单位开展绩效评价。</w:t>
      </w:r>
    </w:p>
    <w:p w14:paraId="48CBDF65">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0D0369E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59DC29A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7C1E101C">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4EE0ADD0">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BE155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18933D5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99192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A582A5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2ABBA1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52B8F2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A575CC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D94D98F">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870F3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4385A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D3A1DB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C89C6CC">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E423FF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2404BD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bookmarkStart w:id="0" w:name="_GoBack"/>
      <w:bookmarkEnd w:id="0"/>
      <w:r>
        <w:rPr>
          <w:rFonts w:ascii="方正仿宋_GBK" w:hAnsi="方正仿宋_GBK" w:eastAsia="方正仿宋_GBK" w:cs="方正仿宋_GBK"/>
          <w:sz w:val="32"/>
          <w:szCs w:val="32"/>
          <w:shd w:val="clear" w:color="auto" w:fill="FFFFFF"/>
        </w:rPr>
        <w:t>决算公开信息反馈和联系方式：</w:t>
      </w:r>
    </w:p>
    <w:p w14:paraId="6FABA041">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E12C85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90881B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077026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78843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195469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2C149C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B71F06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F30E59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B69BC44">
            <w:pPr>
              <w:spacing w:line="200" w:lineRule="exact"/>
              <w:rPr>
                <w:rFonts w:hint="default" w:ascii="Arial" w:hAnsi="Arial" w:cs="Arial"/>
                <w:color w:val="000000"/>
                <w:sz w:val="22"/>
                <w:szCs w:val="22"/>
              </w:rPr>
            </w:pPr>
            <w:r>
              <w:rPr>
                <w:rFonts w:cs="宋体"/>
                <w:sz w:val="20"/>
                <w:szCs w:val="20"/>
              </w:rPr>
              <w:t>单位：</w:t>
            </w:r>
            <w:r>
              <w:rPr>
                <w:sz w:val="20"/>
                <w:u w:color="auto"/>
              </w:rPr>
              <w:t>重庆市梁平区大观镇综合行政执法大队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72F51B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587CAF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C62A6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301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C2FF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2306F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DBF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B092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16B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D283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2F277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30E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180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888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1C1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r>
      <w:tr w14:paraId="0370EA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24C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A2F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3FBB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B7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582B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9AD9">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ECA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214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243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CAA5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3BD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85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E38F">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9E6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4846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DAD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03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1B6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35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74D3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C6E7">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8A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F08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34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6B05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BC95">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47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11CC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43D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387B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B0B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EAD6A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93C4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DD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r>
      <w:tr w14:paraId="115B7F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5B7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AD19A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F62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C25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r>
              <w:rPr>
                <w:rFonts w:ascii="Times New Roman" w:hAnsi="Times New Roman"/>
                <w:color w:val="000000"/>
                <w:sz w:val="20"/>
                <w:u w:color="auto"/>
              </w:rPr>
              <w:t xml:space="preserve"> </w:t>
            </w:r>
          </w:p>
        </w:tc>
      </w:tr>
      <w:tr w14:paraId="4407FC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EB5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B02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2B71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54E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200A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48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05B7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DCA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AF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46DB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343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918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C58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00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4F80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95F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09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7B1F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EE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CE7E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E89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11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690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7C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C716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D37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733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F7A6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43D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CD32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2B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2F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06C54">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4B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67EC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8A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82FB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19C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459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968AE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64A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5E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DE81">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15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5BC9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79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C8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44D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D2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r>
      <w:tr w14:paraId="06E142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3D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35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471C">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D51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B7225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2D1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A9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424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B2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F585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EC0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6C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7EE7">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93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5D0C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C62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9E5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CDD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3E5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6484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73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59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A673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9F3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56F0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EC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0F7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420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B7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41DA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E9F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E8A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78F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98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6A43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E81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551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431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C1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56.81</w:t>
            </w:r>
            <w:r>
              <w:rPr>
                <w:rFonts w:ascii="Times New Roman" w:hAnsi="Times New Roman"/>
                <w:color w:val="000000"/>
                <w:sz w:val="20"/>
                <w:u w:color="auto"/>
              </w:rPr>
              <w:t xml:space="preserve"> </w:t>
            </w:r>
          </w:p>
        </w:tc>
      </w:tr>
      <w:tr w14:paraId="342A1C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6D5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FE7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D23C1">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50D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1805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959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294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C7F2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FA57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3EEC2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65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57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9FEC94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154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56.81</w:t>
            </w:r>
            <w:r>
              <w:rPr>
                <w:rFonts w:ascii="Times New Roman" w:hAnsi="Times New Roman"/>
                <w:color w:val="000000"/>
                <w:sz w:val="20"/>
                <w:u w:color="auto"/>
              </w:rPr>
              <w:t xml:space="preserve"> </w:t>
            </w:r>
          </w:p>
        </w:tc>
      </w:tr>
    </w:tbl>
    <w:p w14:paraId="59F7DECF">
      <w:pPr>
        <w:rPr>
          <w:rFonts w:hint="default" w:cs="宋体"/>
          <w:sz w:val="21"/>
          <w:szCs w:val="21"/>
        </w:rPr>
      </w:pPr>
    </w:p>
    <w:p w14:paraId="54E5639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1AA6169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808170C">
            <w:pPr>
              <w:jc w:val="center"/>
              <w:textAlignment w:val="bottom"/>
              <w:rPr>
                <w:rFonts w:hint="default" w:cs="宋体"/>
                <w:b/>
                <w:color w:val="000000"/>
                <w:sz w:val="32"/>
                <w:szCs w:val="32"/>
              </w:rPr>
            </w:pPr>
            <w:r>
              <w:rPr>
                <w:rFonts w:cs="宋体"/>
                <w:b/>
                <w:color w:val="000000"/>
                <w:sz w:val="32"/>
                <w:szCs w:val="32"/>
              </w:rPr>
              <w:t>收入决算表</w:t>
            </w:r>
          </w:p>
        </w:tc>
      </w:tr>
      <w:tr w14:paraId="1B1EFC59">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6B099E7">
            <w:pPr>
              <w:rPr>
                <w:rFonts w:hint="default" w:cs="宋体"/>
                <w:color w:val="000000"/>
                <w:sz w:val="20"/>
                <w:szCs w:val="20"/>
              </w:rPr>
            </w:pPr>
            <w:r>
              <w:rPr>
                <w:rFonts w:cs="宋体"/>
                <w:sz w:val="20"/>
                <w:szCs w:val="20"/>
              </w:rPr>
              <w:t>单位：</w:t>
            </w:r>
            <w:r>
              <w:rPr>
                <w:sz w:val="20"/>
                <w:u w:color="auto"/>
              </w:rPr>
              <w:t>重庆市梁平区大观镇综合行政执法大队</w:t>
            </w:r>
          </w:p>
        </w:tc>
        <w:tc>
          <w:tcPr>
            <w:tcW w:w="454" w:type="pct"/>
            <w:tcBorders>
              <w:top w:val="nil"/>
              <w:left w:val="nil"/>
              <w:bottom w:val="nil"/>
              <w:right w:val="nil"/>
            </w:tcBorders>
            <w:shd w:val="clear" w:color="auto" w:fill="auto"/>
            <w:noWrap/>
            <w:tcMar>
              <w:top w:w="15" w:type="dxa"/>
              <w:left w:w="15" w:type="dxa"/>
              <w:right w:w="15" w:type="dxa"/>
            </w:tcMar>
            <w:vAlign w:val="bottom"/>
          </w:tcPr>
          <w:p w14:paraId="0E0280B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FDFA2AD">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F08A672">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FAE9055">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31A0F018">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7F169A8">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2D5A9BC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A78AC3E">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7D7B5198">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5CB80DC1">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D81FE64">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9296401">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5F3245D">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09CFA85">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330D6BBF">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172432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E4571F">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13984FC">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CFE4">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9211">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FB34">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DEDE4">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F3CE">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1E61">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B13F">
            <w:pPr>
              <w:jc w:val="center"/>
              <w:textAlignment w:val="center"/>
              <w:rPr>
                <w:rFonts w:hint="default" w:cs="宋体"/>
                <w:b/>
                <w:color w:val="000000"/>
                <w:sz w:val="20"/>
                <w:szCs w:val="20"/>
              </w:rPr>
            </w:pPr>
            <w:r>
              <w:rPr>
                <w:rFonts w:cs="宋体"/>
                <w:b/>
                <w:color w:val="000000"/>
                <w:sz w:val="20"/>
                <w:szCs w:val="20"/>
              </w:rPr>
              <w:t>其他收入</w:t>
            </w:r>
          </w:p>
        </w:tc>
      </w:tr>
      <w:tr w14:paraId="4881E0DA">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C159">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D7DF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086F">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620F">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4DA7">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1D32">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FA7D">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3D0F">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C5F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74D9">
            <w:pPr>
              <w:jc w:val="center"/>
              <w:rPr>
                <w:rFonts w:hint="default" w:cs="宋体"/>
                <w:b/>
                <w:color w:val="000000"/>
                <w:sz w:val="20"/>
                <w:szCs w:val="20"/>
              </w:rPr>
            </w:pPr>
          </w:p>
        </w:tc>
      </w:tr>
      <w:tr w14:paraId="445C88BC">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69EF">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F95ED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77A3">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D705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8B2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B99A">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445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B292">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901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7420">
            <w:pPr>
              <w:jc w:val="center"/>
              <w:rPr>
                <w:rFonts w:hint="default" w:cs="宋体"/>
                <w:b/>
                <w:color w:val="000000"/>
                <w:sz w:val="20"/>
                <w:szCs w:val="20"/>
              </w:rPr>
            </w:pPr>
          </w:p>
        </w:tc>
      </w:tr>
      <w:tr w14:paraId="3A347E7F">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F663">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B5C61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C8A9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54D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3FD6">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1E68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5AF61">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6057">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8373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29C8">
            <w:pPr>
              <w:jc w:val="center"/>
              <w:rPr>
                <w:rFonts w:hint="default" w:cs="宋体"/>
                <w:b/>
                <w:color w:val="000000"/>
                <w:sz w:val="20"/>
                <w:szCs w:val="20"/>
              </w:rPr>
            </w:pPr>
          </w:p>
        </w:tc>
      </w:tr>
      <w:tr w14:paraId="6D454DD7">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9F58">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B4756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3287">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19D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C0F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4EA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E6AFC">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3BA0">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5289">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FC13">
            <w:pPr>
              <w:jc w:val="center"/>
              <w:rPr>
                <w:rFonts w:hint="default" w:cs="宋体"/>
                <w:b/>
                <w:color w:val="000000"/>
                <w:sz w:val="20"/>
                <w:szCs w:val="20"/>
              </w:rPr>
            </w:pPr>
          </w:p>
        </w:tc>
      </w:tr>
      <w:tr w14:paraId="1A81EB5F">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DEF7">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CF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FD4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366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AB0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3E0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05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56A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BE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F689C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149A">
            <w:pPr>
              <w:textAlignment w:val="center"/>
              <w:rPr>
                <w:rFonts w:hint="default" w:cs="宋体"/>
                <w:color w:val="000000"/>
                <w:sz w:val="20"/>
                <w:szCs w:val="20"/>
              </w:rPr>
            </w:pPr>
            <w:r>
              <w:rPr>
                <w:rFonts w:cs="宋体"/>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F205">
            <w:pP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D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BE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7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5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9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3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20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A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E54C1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3E73">
            <w:pPr>
              <w:textAlignment w:val="center"/>
              <w:rPr>
                <w:rFonts w:hint="default" w:cs="宋体"/>
                <w:color w:val="000000"/>
                <w:sz w:val="20"/>
                <w:szCs w:val="20"/>
              </w:rPr>
            </w:pPr>
            <w:r>
              <w:rPr>
                <w:rFonts w:cs="宋体"/>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9689">
            <w:pP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8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B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07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0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6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A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4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37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AEBD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C0A1">
            <w:pPr>
              <w:textAlignment w:val="center"/>
              <w:rPr>
                <w:rFonts w:hint="default" w:cs="宋体"/>
                <w:color w:val="000000"/>
                <w:sz w:val="20"/>
                <w:szCs w:val="20"/>
              </w:rPr>
            </w:pPr>
            <w:r>
              <w:rPr>
                <w:rFonts w:cs="宋体"/>
                <w:color w:val="000000"/>
                <w:sz w:val="20"/>
                <w:szCs w:val="20"/>
              </w:rPr>
              <w:t>2010350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D029">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F7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6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6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B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D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1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5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A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3ED3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6628">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AD809">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C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E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0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8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7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0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40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5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D158F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CDB8">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DE03">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E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8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0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A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5B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7F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2C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8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94C41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7518">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E02D">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4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5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3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D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53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3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1C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1CBD3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4A64">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0F607">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C2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8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4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C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1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0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F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2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1400E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0CDD9">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FA5E">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EB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F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A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0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4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D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8C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7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6CF90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0529">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0861">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6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6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B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B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00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0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94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C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246C3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18B2">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5BFF">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C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0D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9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3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0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6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A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3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1FA5C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01DF">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901C">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3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7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E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6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D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7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1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2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22B21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FB33">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21D4">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6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4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C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7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F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6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F1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D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B6212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3B06">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462E">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7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5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F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3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2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4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D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6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4A602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6426">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28617">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B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8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C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E5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3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3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A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08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4FD8AA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038740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22D736E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02DEDC">
            <w:pPr>
              <w:jc w:val="center"/>
              <w:textAlignment w:val="bottom"/>
              <w:rPr>
                <w:rFonts w:hint="default" w:cs="宋体"/>
                <w:b/>
                <w:color w:val="000000"/>
                <w:sz w:val="32"/>
                <w:szCs w:val="32"/>
              </w:rPr>
            </w:pPr>
            <w:r>
              <w:rPr>
                <w:rFonts w:cs="宋体"/>
                <w:b/>
                <w:color w:val="000000"/>
                <w:sz w:val="32"/>
                <w:szCs w:val="32"/>
              </w:rPr>
              <w:t>支出决算表</w:t>
            </w:r>
          </w:p>
        </w:tc>
      </w:tr>
      <w:tr w14:paraId="6675D63C">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3554CE3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重庆市梁平区大观镇综合行政执法大队 </w:t>
            </w:r>
          </w:p>
        </w:tc>
        <w:tc>
          <w:tcPr>
            <w:tcW w:w="560" w:type="pct"/>
            <w:tcBorders>
              <w:top w:val="nil"/>
              <w:left w:val="nil"/>
              <w:bottom w:val="nil"/>
              <w:right w:val="nil"/>
            </w:tcBorders>
            <w:shd w:val="clear" w:color="auto" w:fill="auto"/>
            <w:noWrap/>
            <w:tcMar>
              <w:top w:w="15" w:type="dxa"/>
              <w:left w:w="15" w:type="dxa"/>
              <w:right w:w="15" w:type="dxa"/>
            </w:tcMar>
            <w:vAlign w:val="bottom"/>
          </w:tcPr>
          <w:p w14:paraId="62322FB1">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3ED4DB8">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65AA31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63AD0C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F70970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9DD8259">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2A8F2DC5">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8D1E52D">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496ABE02">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4EE7062F">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758AF5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C13ECA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84B3C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583B23">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3B52">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B4E0">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84953">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486E">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B74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70EB">
            <w:pPr>
              <w:jc w:val="center"/>
              <w:textAlignment w:val="center"/>
              <w:rPr>
                <w:rFonts w:hint="default" w:cs="宋体"/>
                <w:b/>
                <w:color w:val="000000"/>
                <w:sz w:val="20"/>
                <w:szCs w:val="20"/>
              </w:rPr>
            </w:pPr>
            <w:r>
              <w:rPr>
                <w:rFonts w:cs="宋体"/>
                <w:b/>
                <w:color w:val="000000"/>
                <w:sz w:val="20"/>
                <w:szCs w:val="20"/>
              </w:rPr>
              <w:t>对附属单位补助支出</w:t>
            </w:r>
          </w:p>
        </w:tc>
      </w:tr>
      <w:tr w14:paraId="28D450B6">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0208">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1F0FB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D7C4">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0F6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99F0">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14B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11D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8D55">
            <w:pPr>
              <w:jc w:val="center"/>
              <w:rPr>
                <w:rFonts w:hint="default" w:cs="宋体"/>
                <w:b/>
                <w:color w:val="000000"/>
                <w:sz w:val="20"/>
                <w:szCs w:val="20"/>
              </w:rPr>
            </w:pPr>
          </w:p>
        </w:tc>
      </w:tr>
      <w:tr w14:paraId="67BE736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3042">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B00ED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E36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7AAD">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500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AD3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42C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BC815">
            <w:pPr>
              <w:jc w:val="center"/>
              <w:rPr>
                <w:rFonts w:hint="default" w:cs="宋体"/>
                <w:b/>
                <w:color w:val="000000"/>
                <w:sz w:val="20"/>
                <w:szCs w:val="20"/>
              </w:rPr>
            </w:pPr>
          </w:p>
        </w:tc>
      </w:tr>
      <w:tr w14:paraId="1CF5AC7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8FC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47B2EE1">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A5A4">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DFCF">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C711">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732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9B9D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F9FB">
            <w:pPr>
              <w:jc w:val="center"/>
              <w:rPr>
                <w:rFonts w:hint="default" w:cs="宋体"/>
                <w:b/>
                <w:color w:val="000000"/>
                <w:sz w:val="20"/>
                <w:szCs w:val="20"/>
              </w:rPr>
            </w:pPr>
          </w:p>
        </w:tc>
      </w:tr>
      <w:tr w14:paraId="6F67AD51">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5D44">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37C1B6">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8BC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110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3342">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B9D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4DB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7F9C">
            <w:pPr>
              <w:jc w:val="center"/>
              <w:rPr>
                <w:rFonts w:hint="default" w:cs="宋体"/>
                <w:b/>
                <w:color w:val="000000"/>
                <w:sz w:val="20"/>
                <w:szCs w:val="20"/>
              </w:rPr>
            </w:pPr>
          </w:p>
        </w:tc>
      </w:tr>
      <w:tr w14:paraId="5C3DB656">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C81E">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2E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D1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C12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C0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C39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EA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57E82D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9369">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1B26">
            <w:pP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E0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C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1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7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4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B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2D310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C7B9">
            <w:pPr>
              <w:textAlignment w:val="center"/>
              <w:rPr>
                <w:rFonts w:hint="default" w:cs="宋体"/>
                <w:color w:val="000000"/>
                <w:sz w:val="20"/>
                <w:szCs w:val="20"/>
              </w:rPr>
            </w:pPr>
            <w:r>
              <w:rPr>
                <w:rFonts w:cs="宋体"/>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6B19D">
            <w:pP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8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9E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6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35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3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C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3967F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A0FB">
            <w:pPr>
              <w:textAlignment w:val="center"/>
              <w:rPr>
                <w:rFonts w:hint="default" w:cs="宋体"/>
                <w:color w:val="000000"/>
                <w:sz w:val="20"/>
                <w:szCs w:val="20"/>
              </w:rPr>
            </w:pPr>
            <w:r>
              <w:rPr>
                <w:rFonts w:cs="宋体"/>
                <w:color w:val="000000"/>
                <w:sz w:val="20"/>
                <w:szCs w:val="20"/>
              </w:rPr>
              <w:t>2010350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8545">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A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2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9B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2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2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A6A4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03B1">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CB64">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D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90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69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17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A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9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1AC3B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CED8">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3EA85">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C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3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A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6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A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1B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51F51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F78A">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E315">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A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8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2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0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7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F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70DD3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DFCF">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22660">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5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5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F0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F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5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A3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BF9AB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331A">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453E">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72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3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03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8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D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AE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C6CE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EFF0">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F21C9">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1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E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A3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4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F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2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9C27A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F2AD">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E4C6B">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0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1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B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8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B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F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284DD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9133">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D4BC8">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4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D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8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6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B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18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3DFE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9E6B">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3116">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D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7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E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3B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9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4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18C0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5248">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A51F">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3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C4D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5C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A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D3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7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9E56D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F1B">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694AE">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2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3A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34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C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6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2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6157D4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DC8ADC">
      <w:pPr>
        <w:rPr>
          <w:rFonts w:hint="default" w:cs="宋体"/>
          <w:sz w:val="21"/>
          <w:szCs w:val="21"/>
        </w:rPr>
      </w:pPr>
      <w:r>
        <w:rPr>
          <w:rFonts w:cs="宋体"/>
          <w:sz w:val="21"/>
          <w:szCs w:val="21"/>
        </w:rPr>
        <w:br w:type="page"/>
      </w:r>
    </w:p>
    <w:p w14:paraId="11AE2183">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25D345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868A14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02FA96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A100CFB">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2B20BC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AE9D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A3ED7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2B0B8D">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99B23D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A4ABA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BF43C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A41B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CDFF3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3F4084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38879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F5B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443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A3CE40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90F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A4C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E77A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DB6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6850FD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DAD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BC8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1DA6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C6D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A122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97E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FDB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3D9CF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9D50">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6C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A8E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70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69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05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B7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0C34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AD2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0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D1C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DD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9C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F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3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2401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5EF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1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781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0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A0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54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7B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A60D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A2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DE3B1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13B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3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A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05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5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4F5D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E7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1ED4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A98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A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A3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D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F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5E8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A0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D06F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BA2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0F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6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D4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8C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8B9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B1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9293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9D8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3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E6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53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9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AB2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65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2769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AF2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AC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4B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4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4A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9DA2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6B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B820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30F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B3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11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7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D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C6B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1A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15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E9E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4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F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D3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16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BBE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BA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24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3A4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31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4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0D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7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4691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2D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7DC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2567">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ED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A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8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D3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04DB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61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91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C22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F0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06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1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D8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D28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A4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AB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C1B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6D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FA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12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A5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8FF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B2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3F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B15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9D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E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BB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9A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4853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B2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9C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735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9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3A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D9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43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BFE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E8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07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2591">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18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F7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F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C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B000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8E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21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17A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CF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7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73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1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C25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13B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A6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F93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F3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F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8D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BB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704F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6E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00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992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5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CD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5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B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8728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64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90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30F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E6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9B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1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42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0D5D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16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4E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D05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E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E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DF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7D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010B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21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75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E25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1A1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8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A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62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514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1818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32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FA7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ED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B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E3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6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D00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208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680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2BC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9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DB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BA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48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933C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FC1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AC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AD6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D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1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4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F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F45F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725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64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8E2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9C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93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618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0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035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1A9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B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7AF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95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34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87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5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090E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046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EE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DEC63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708B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3CC6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5C5987">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E35BFC">
            <w:pPr>
              <w:spacing w:line="200" w:lineRule="exact"/>
              <w:rPr>
                <w:rFonts w:hint="default" w:ascii="Times New Roman" w:hAnsi="Times New Roman"/>
                <w:color w:val="000000"/>
                <w:sz w:val="18"/>
                <w:szCs w:val="18"/>
              </w:rPr>
            </w:pPr>
          </w:p>
        </w:tc>
      </w:tr>
      <w:tr w14:paraId="0ABD67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C97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B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C5D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802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9DD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8F0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E1B50">
            <w:pPr>
              <w:spacing w:line="200" w:lineRule="exact"/>
              <w:jc w:val="right"/>
              <w:rPr>
                <w:rFonts w:hint="default" w:ascii="Times New Roman" w:hAnsi="Times New Roman"/>
                <w:color w:val="000000"/>
                <w:sz w:val="18"/>
                <w:szCs w:val="18"/>
              </w:rPr>
            </w:pPr>
          </w:p>
        </w:tc>
      </w:tr>
      <w:tr w14:paraId="0FBF21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C68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6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3B5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CDA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549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6EF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5659">
            <w:pPr>
              <w:spacing w:line="200" w:lineRule="exact"/>
              <w:jc w:val="right"/>
              <w:rPr>
                <w:rFonts w:hint="default" w:ascii="Times New Roman" w:hAnsi="Times New Roman"/>
                <w:color w:val="000000"/>
                <w:sz w:val="18"/>
                <w:szCs w:val="18"/>
              </w:rPr>
            </w:pPr>
          </w:p>
        </w:tc>
      </w:tr>
      <w:tr w14:paraId="50EA1C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920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42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0D8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8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E9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F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D2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1116C6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68D556F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D69EA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77F3F36">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5225F24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重庆市梁平区大观镇综合行政执法大队</w:t>
            </w:r>
          </w:p>
        </w:tc>
        <w:tc>
          <w:tcPr>
            <w:tcW w:w="1077" w:type="pct"/>
            <w:tcBorders>
              <w:top w:val="nil"/>
              <w:left w:val="nil"/>
              <w:bottom w:val="nil"/>
              <w:right w:val="nil"/>
            </w:tcBorders>
            <w:shd w:val="clear" w:color="auto" w:fill="auto"/>
            <w:noWrap/>
            <w:tcMar>
              <w:top w:w="15" w:type="dxa"/>
              <w:left w:w="15" w:type="dxa"/>
              <w:right w:w="15" w:type="dxa"/>
            </w:tcMar>
            <w:vAlign w:val="bottom"/>
          </w:tcPr>
          <w:p w14:paraId="6B9F18F7">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0041E4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8C4071D">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F46916C">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79A799F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077396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F81A3B">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6721">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FF2343">
            <w:pPr>
              <w:jc w:val="center"/>
              <w:textAlignment w:val="center"/>
              <w:rPr>
                <w:rFonts w:hint="default" w:cs="宋体"/>
                <w:b/>
                <w:color w:val="000000"/>
                <w:sz w:val="20"/>
                <w:szCs w:val="20"/>
              </w:rPr>
            </w:pPr>
            <w:r>
              <w:rPr>
                <w:rFonts w:cs="宋体"/>
                <w:b/>
                <w:color w:val="000000"/>
                <w:sz w:val="20"/>
                <w:szCs w:val="20"/>
              </w:rPr>
              <w:t>本年支出</w:t>
            </w:r>
          </w:p>
        </w:tc>
      </w:tr>
      <w:tr w14:paraId="0F2267E8">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051D">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0F14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BCC2D">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A0DC4">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FDD8F">
            <w:pPr>
              <w:jc w:val="center"/>
              <w:textAlignment w:val="center"/>
              <w:rPr>
                <w:rFonts w:hint="default" w:cs="宋体"/>
                <w:b/>
                <w:color w:val="000000"/>
                <w:sz w:val="20"/>
                <w:szCs w:val="20"/>
              </w:rPr>
            </w:pPr>
            <w:r>
              <w:rPr>
                <w:rFonts w:cs="宋体"/>
                <w:b/>
                <w:color w:val="000000"/>
                <w:sz w:val="20"/>
                <w:szCs w:val="20"/>
              </w:rPr>
              <w:t>项目支出</w:t>
            </w:r>
          </w:p>
        </w:tc>
      </w:tr>
      <w:tr w14:paraId="221B508C">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A15A">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12DD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1EC95">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4BC71">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1B68B">
            <w:pPr>
              <w:jc w:val="center"/>
              <w:rPr>
                <w:rFonts w:hint="default" w:cs="宋体"/>
                <w:b/>
                <w:color w:val="000000"/>
                <w:sz w:val="20"/>
                <w:szCs w:val="20"/>
              </w:rPr>
            </w:pPr>
          </w:p>
        </w:tc>
      </w:tr>
      <w:tr w14:paraId="2356910D">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CCDB">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4A18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96E01">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5FCE8">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4765F">
            <w:pPr>
              <w:jc w:val="center"/>
              <w:rPr>
                <w:rFonts w:hint="default" w:cs="宋体"/>
                <w:b/>
                <w:color w:val="000000"/>
                <w:sz w:val="20"/>
                <w:szCs w:val="20"/>
              </w:rPr>
            </w:pPr>
          </w:p>
        </w:tc>
      </w:tr>
      <w:tr w14:paraId="3260FF76">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C30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CA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515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56.81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4CF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E0EFBB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3A26">
            <w:pP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694A5">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CB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12B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4D3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7CBD7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D1C2">
            <w:pP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554EF">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3A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4A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09B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B53E0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AEB6">
            <w:pPr>
              <w:textAlignment w:val="center"/>
              <w:rPr>
                <w:rFonts w:hint="default" w:cs="宋体"/>
                <w:color w:val="000000"/>
                <w:sz w:val="20"/>
                <w:szCs w:val="20"/>
              </w:rPr>
            </w:pPr>
            <w:r>
              <w:rPr>
                <w:rFonts w:cs="宋体"/>
                <w:color w:val="000000"/>
                <w:sz w:val="20"/>
                <w:szCs w:val="20"/>
              </w:rPr>
              <w:t>2010350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EF19">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1F2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8CF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CE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45F47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D804">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9BA2">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52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79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4E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7A453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7FC0">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0D35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475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8FD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A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8BB24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0D21">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591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DD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ADE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8E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C35CD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7C06">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5744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5E7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A7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C48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F3EC5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8717">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3CCC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24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A71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FD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BE27B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AD1A">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F4F6">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3D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02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F38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52AB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C012">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3892">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58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07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9F5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00F72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EC59">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E0B22">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48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C6E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09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43579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DEBB">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171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F8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0C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A6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238C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7445">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BDD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B2A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14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1A7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7B107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078A">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DDA4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B6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AB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D25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C8805D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6DCC74">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8DF30B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6D6810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180F3F">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3589CF0">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重庆市梁平区大观镇综合行政执法大队</w:t>
            </w:r>
          </w:p>
        </w:tc>
        <w:tc>
          <w:tcPr>
            <w:tcW w:w="539" w:type="pct"/>
            <w:tcBorders>
              <w:top w:val="nil"/>
              <w:left w:val="nil"/>
              <w:bottom w:val="nil"/>
              <w:right w:val="nil"/>
            </w:tcBorders>
            <w:shd w:val="clear" w:color="auto" w:fill="auto"/>
            <w:noWrap/>
            <w:tcMar>
              <w:top w:w="15" w:type="dxa"/>
              <w:left w:w="15" w:type="dxa"/>
              <w:right w:w="15" w:type="dxa"/>
            </w:tcMar>
            <w:vAlign w:val="bottom"/>
          </w:tcPr>
          <w:p w14:paraId="2C0F67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FC6025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6A4ADD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40CCD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8D8C545">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89C2A5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14C217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3341A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F2253F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8F92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268C8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3EC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C56E5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F420E6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8D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CF0D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16A1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6B0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62EA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EF8B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82C6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539A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A413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6F6AE3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58E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5337B">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B924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F026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286C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018F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F45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7DF5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1031D">
            <w:pPr>
              <w:spacing w:line="200" w:lineRule="exact"/>
              <w:jc w:val="center"/>
              <w:rPr>
                <w:rFonts w:hint="default" w:cs="宋体"/>
                <w:b/>
                <w:color w:val="000000"/>
                <w:sz w:val="18"/>
                <w:szCs w:val="18"/>
              </w:rPr>
            </w:pPr>
          </w:p>
        </w:tc>
      </w:tr>
      <w:tr w14:paraId="685320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5466">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3A46">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4C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070F">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2DD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C8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666F">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CA2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0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312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FB3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EAD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0A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7D5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8E1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2F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6D3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02E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8E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CDB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0FA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AEF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79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B63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00C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40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775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95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F6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0A4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D880">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A46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17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58F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F355">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20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FB7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514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66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B28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073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FEA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63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130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05E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E8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E388">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625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00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5736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490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142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E8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AC2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45C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8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0D0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219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1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57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F15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DCB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2F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3D5B">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F4E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2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1C9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87E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88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E555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DE8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32B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83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06C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A96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A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0DC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40D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2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79E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CCF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8E9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EC4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798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980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2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28E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D64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E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109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D8A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BE7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C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DCC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687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AD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DA6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AF3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99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AE6C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1C5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475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C5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6F9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7F0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43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6C9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E27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6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E6AA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662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36D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AF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39E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0EB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4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C1C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567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8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5D3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0D5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31B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B9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A0B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6D5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D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566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400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0C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12ED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70F4">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448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5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B05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3EE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E1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296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B12D">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CC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1963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5010">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551D">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A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5EA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839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F2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585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239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B7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146E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221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828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9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B30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D03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6C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BBB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EAE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8C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BBB9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A32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042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53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80B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CE5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29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D6F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5B1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7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F8F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AF4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0AC8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58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FC9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2F6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B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B925">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432C">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FB42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A4D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9E8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1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AB4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ABB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1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1BA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6E2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58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7065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6BD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F60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A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07A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D337">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64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518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8BE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1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70E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F07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6AE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14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3B1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C82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F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90C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286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FA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E46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F40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B13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0B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3479">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721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7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ED9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1D5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AA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9447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EB7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2E6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F3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321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CB9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1C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D681">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BA34">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1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D37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822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7D9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C2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B19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B579">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28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C53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B47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27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665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625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753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F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934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E2E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C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D058">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B23C">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D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A26C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8AF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611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0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701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D18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D0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234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507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18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3A9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CC5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CEDD">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1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FB6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586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B2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C90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2F4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3BE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AF9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5E3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669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603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977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F9D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1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896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E91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B5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BC7B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B57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75B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CEF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5645">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3B02">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4E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FC8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154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5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2046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8F1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69C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F617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C00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518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08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8DF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AB6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7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4BE0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A45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9FE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354A1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23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1A8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F3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F04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849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06E0">
            <w:pPr>
              <w:spacing w:line="200" w:lineRule="exact"/>
              <w:jc w:val="right"/>
              <w:rPr>
                <w:rFonts w:hint="default" w:ascii="Times New Roman" w:hAnsi="Times New Roman"/>
                <w:color w:val="000000"/>
                <w:sz w:val="18"/>
                <w:szCs w:val="18"/>
              </w:rPr>
            </w:pPr>
          </w:p>
        </w:tc>
      </w:tr>
      <w:tr w14:paraId="14680D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AB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9A2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5128E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8F2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910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4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5AD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234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B96A">
            <w:pPr>
              <w:spacing w:line="200" w:lineRule="exact"/>
              <w:jc w:val="right"/>
              <w:rPr>
                <w:rFonts w:hint="default" w:ascii="Times New Roman" w:hAnsi="Times New Roman"/>
                <w:color w:val="000000"/>
                <w:sz w:val="18"/>
                <w:szCs w:val="18"/>
              </w:rPr>
            </w:pPr>
          </w:p>
        </w:tc>
      </w:tr>
      <w:tr w14:paraId="3C827E3A">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A2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822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FD21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D42A">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945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91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67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0A5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3965">
            <w:pPr>
              <w:spacing w:line="200" w:lineRule="exact"/>
              <w:jc w:val="right"/>
              <w:rPr>
                <w:rFonts w:hint="default" w:ascii="Times New Roman" w:hAnsi="Times New Roman"/>
                <w:color w:val="000000"/>
                <w:sz w:val="18"/>
                <w:szCs w:val="18"/>
              </w:rPr>
            </w:pPr>
          </w:p>
        </w:tc>
      </w:tr>
      <w:tr w14:paraId="6B8E14F6">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4F1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E5727">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53.73</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A984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F2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w:t>
            </w:r>
            <w:r>
              <w:rPr>
                <w:rFonts w:ascii="Times New Roman" w:hAnsi="Times New Roman"/>
                <w:color w:val="000000"/>
                <w:sz w:val="18"/>
                <w:u w:color="auto"/>
              </w:rPr>
              <w:t xml:space="preserve"> </w:t>
            </w:r>
          </w:p>
        </w:tc>
      </w:tr>
    </w:tbl>
    <w:p w14:paraId="3879639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4FE79A2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E2A819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B9D0A8">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1D73F9E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210B2FD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978B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95AEE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8011C5F">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CD274A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BB89B4E">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57E8B7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D24C2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07FBE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8F048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B59720">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441CDE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F35263">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B6F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9425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8638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0F4AD6">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27D4">
            <w:pPr>
              <w:jc w:val="center"/>
              <w:textAlignment w:val="center"/>
              <w:rPr>
                <w:rFonts w:hint="default" w:cs="宋体"/>
                <w:b/>
                <w:color w:val="000000"/>
                <w:sz w:val="20"/>
                <w:szCs w:val="20"/>
              </w:rPr>
            </w:pPr>
            <w:r>
              <w:rPr>
                <w:rFonts w:cs="宋体"/>
                <w:b/>
                <w:color w:val="000000"/>
                <w:sz w:val="20"/>
                <w:szCs w:val="20"/>
              </w:rPr>
              <w:t>年末结转和结余</w:t>
            </w:r>
          </w:p>
        </w:tc>
      </w:tr>
      <w:tr w14:paraId="34136797">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6FE48">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32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DE645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09C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8240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C0E0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4AEEA">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4070">
            <w:pPr>
              <w:jc w:val="center"/>
              <w:rPr>
                <w:rFonts w:hint="default" w:cs="宋体"/>
                <w:b/>
                <w:color w:val="000000"/>
                <w:sz w:val="20"/>
                <w:szCs w:val="20"/>
              </w:rPr>
            </w:pPr>
          </w:p>
        </w:tc>
      </w:tr>
      <w:tr w14:paraId="352ED2B9">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D13AF">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51E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3BDD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BB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5102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39D6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840C6">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B2EE">
            <w:pPr>
              <w:jc w:val="center"/>
              <w:rPr>
                <w:rFonts w:hint="default" w:cs="宋体"/>
                <w:b/>
                <w:color w:val="000000"/>
                <w:sz w:val="20"/>
                <w:szCs w:val="20"/>
              </w:rPr>
            </w:pPr>
          </w:p>
        </w:tc>
      </w:tr>
      <w:tr w14:paraId="799AC55A">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92AEA">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8A1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4FC74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019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99F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5E6E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828E2">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0644">
            <w:pPr>
              <w:jc w:val="center"/>
              <w:rPr>
                <w:rFonts w:hint="default" w:cs="宋体"/>
                <w:b/>
                <w:color w:val="000000"/>
                <w:sz w:val="20"/>
                <w:szCs w:val="20"/>
              </w:rPr>
            </w:pPr>
          </w:p>
        </w:tc>
      </w:tr>
      <w:tr w14:paraId="6B45EDF7">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395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4A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57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91C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92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158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5A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FE53E0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4685">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687A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CE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CCC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6F0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8B7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2FC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E1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EF3BCB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18C0BD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478CDB5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EBDF2A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A5EDF0E">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16CBE7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B1F82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92537B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E7DAEA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22CA9E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20571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4E79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5D431E">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E5677B">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4AD94">
            <w:pPr>
              <w:jc w:val="center"/>
              <w:textAlignment w:val="bottom"/>
              <w:rPr>
                <w:rFonts w:hint="default" w:cs="宋体"/>
                <w:b/>
                <w:color w:val="000000"/>
                <w:sz w:val="20"/>
                <w:szCs w:val="20"/>
              </w:rPr>
            </w:pPr>
            <w:r>
              <w:rPr>
                <w:rFonts w:cs="宋体"/>
                <w:b/>
                <w:color w:val="000000"/>
                <w:sz w:val="20"/>
                <w:szCs w:val="20"/>
              </w:rPr>
              <w:t>本年支出</w:t>
            </w:r>
          </w:p>
        </w:tc>
      </w:tr>
      <w:tr w14:paraId="3BA74FAE">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D906">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7C9A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AC4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E14C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1416A">
            <w:pPr>
              <w:jc w:val="center"/>
              <w:textAlignment w:val="center"/>
              <w:rPr>
                <w:rFonts w:hint="default" w:cs="宋体"/>
                <w:b/>
                <w:color w:val="000000"/>
                <w:sz w:val="20"/>
                <w:szCs w:val="20"/>
              </w:rPr>
            </w:pPr>
            <w:r>
              <w:rPr>
                <w:rFonts w:cs="宋体"/>
                <w:b/>
                <w:color w:val="000000"/>
                <w:sz w:val="20"/>
                <w:szCs w:val="20"/>
              </w:rPr>
              <w:t>项目支出</w:t>
            </w:r>
          </w:p>
        </w:tc>
      </w:tr>
      <w:tr w14:paraId="3B6DF31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E28C">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2BDD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E84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D0E1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E62B2">
            <w:pPr>
              <w:jc w:val="center"/>
              <w:rPr>
                <w:rFonts w:hint="default" w:cs="宋体"/>
                <w:b/>
                <w:color w:val="000000"/>
                <w:sz w:val="20"/>
                <w:szCs w:val="20"/>
              </w:rPr>
            </w:pPr>
          </w:p>
        </w:tc>
      </w:tr>
      <w:tr w14:paraId="3D45B793">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52AA">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24E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459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2037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17468">
            <w:pPr>
              <w:jc w:val="center"/>
              <w:rPr>
                <w:rFonts w:hint="default" w:cs="宋体"/>
                <w:b/>
                <w:color w:val="000000"/>
                <w:sz w:val="20"/>
                <w:szCs w:val="20"/>
              </w:rPr>
            </w:pPr>
          </w:p>
        </w:tc>
      </w:tr>
      <w:tr w14:paraId="5B4F299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A9682">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34F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F1F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210B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AA6D9">
            <w:pPr>
              <w:jc w:val="center"/>
              <w:rPr>
                <w:rFonts w:hint="default" w:cs="宋体"/>
                <w:b/>
                <w:color w:val="000000"/>
                <w:sz w:val="20"/>
                <w:szCs w:val="20"/>
              </w:rPr>
            </w:pPr>
          </w:p>
        </w:tc>
      </w:tr>
      <w:tr w14:paraId="1719A2BF">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B21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8E8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06908">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867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350BEF">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E00B4">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40A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6B4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53C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E6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1A41BF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A1B2D9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85ACF1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496388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A20E53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AEDBE8E">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6944FC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7BC283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FF5820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E70139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5B4198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8445919">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重庆市梁平区大观镇综合行政执法大队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2E4867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C08A68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4A052F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36F87B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C82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B8C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D38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4CF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3CA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2C265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AC9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EC8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CF3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7F2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FCC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AE72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0A25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334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4AE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B6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45F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87E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3F6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833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CA6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736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A41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521C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1B6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2A9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BD2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E44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B9AF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FBAB1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985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199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B83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AC1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83E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20B7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BD7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4B1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333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FC4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669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A699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AC7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E16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B5B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79A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275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299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40A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9C4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20B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D0F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51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F523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BFE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BB7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12D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9B0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CA9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4F1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01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1B4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F7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74E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3DD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C377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505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EF5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1EC7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32A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17B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CE4F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97E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8A5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E0D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B443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2AA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14AD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08D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5DD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92A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D96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9E1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504B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F40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0A99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EA1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46F9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43F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BB2D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58B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995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C9F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91D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798A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530AB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4C9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D27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F5C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204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DD2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D99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FC1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A2A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F9E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58F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9FC6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EE5E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325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AB96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34E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37F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AA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158B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AA0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B77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F4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15F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6D9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7B95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88A0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155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969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04B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D35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99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C5D6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83F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66A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702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65A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1DD9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E4A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E93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D6D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FFA3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3CBB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F9B73F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659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4D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15F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A2D0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C46C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4327F8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6E7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7A7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21A7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7C63F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81C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DB997AF">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3C0B7">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A935B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5C73EA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89F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72D01"/>
    <w:multiLevelType w:val="singleLevel"/>
    <w:tmpl w:val="98272D01"/>
    <w:lvl w:ilvl="0" w:tentative="0">
      <w:start w:val="2"/>
      <w:numFmt w:val="decimal"/>
      <w:lvlText w:val="%1."/>
      <w:lvlJc w:val="left"/>
      <w:pPr>
        <w:tabs>
          <w:tab w:val="left" w:pos="312"/>
        </w:tabs>
      </w:pPr>
    </w:lvl>
  </w:abstractNum>
  <w:abstractNum w:abstractNumId="1">
    <w:nsid w:val="2B03DD62"/>
    <w:multiLevelType w:val="singleLevel"/>
    <w:tmpl w:val="2B03DD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396D44"/>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32161C"/>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7167136"/>
    <w:rsid w:val="271B442C"/>
    <w:rsid w:val="27B23302"/>
    <w:rsid w:val="29310A5F"/>
    <w:rsid w:val="29C37A35"/>
    <w:rsid w:val="29E34020"/>
    <w:rsid w:val="2A076083"/>
    <w:rsid w:val="2A73162E"/>
    <w:rsid w:val="2B167953"/>
    <w:rsid w:val="2B200583"/>
    <w:rsid w:val="2B8209DE"/>
    <w:rsid w:val="2B821C91"/>
    <w:rsid w:val="2BF81A22"/>
    <w:rsid w:val="2C636760"/>
    <w:rsid w:val="2C6762A3"/>
    <w:rsid w:val="2C7A03C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BF4ECF"/>
    <w:rsid w:val="3F032E93"/>
    <w:rsid w:val="3F0527E5"/>
    <w:rsid w:val="3F2649CD"/>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341310"/>
    <w:rsid w:val="5F2D4A41"/>
    <w:rsid w:val="5F4E2850"/>
    <w:rsid w:val="60C74F6C"/>
    <w:rsid w:val="61015958"/>
    <w:rsid w:val="61025A59"/>
    <w:rsid w:val="613D5BBC"/>
    <w:rsid w:val="61536C39"/>
    <w:rsid w:val="62944DD7"/>
    <w:rsid w:val="6319381F"/>
    <w:rsid w:val="63C25DC5"/>
    <w:rsid w:val="63C62057"/>
    <w:rsid w:val="64571EF5"/>
    <w:rsid w:val="64FB113D"/>
    <w:rsid w:val="65092438"/>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3935</Words>
  <Characters>22430</Characters>
  <Lines>186</Lines>
  <Paragraphs>52</Paragraphs>
  <TotalTime>0</TotalTime>
  <ScaleCrop>false</ScaleCrop>
  <LinksUpToDate>false</LinksUpToDate>
  <CharactersWithSpaces>26313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2025-07-15T08:31:33Z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