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80"/>
        <w:jc w:val="center"/>
        <w:rPr>
          <w:rFonts w:hint="default" w:ascii="Times New Roman" w:hAnsi="Times New Roman" w:eastAsia="方正仿宋_GBK" w:cs="Times New Roman"/>
          <w:color w:val="auto"/>
          <w:sz w:val="44"/>
          <w:szCs w:val="44"/>
        </w:rPr>
      </w:pPr>
    </w:p>
    <w:p>
      <w:pPr>
        <w:spacing w:line="500" w:lineRule="exact"/>
        <w:ind w:firstLine="879"/>
        <w:jc w:val="center"/>
        <w:rPr>
          <w:rFonts w:hint="default" w:ascii="Times New Roman" w:hAnsi="Times New Roman" w:eastAsia="方正仿宋_GBK" w:cs="Times New Roman"/>
          <w:color w:val="auto"/>
          <w:sz w:val="44"/>
          <w:szCs w:val="44"/>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pict>
          <v:group id="_x0000_s2053" o:spid="_x0000_s2053" o:spt="203" style="position:absolute;left:0pt;margin-left:0pt;margin-top:8.4pt;height:142.05pt;width:442.2pt;z-index:251659264;mso-width-relative:page;mso-height-relative:page;" coordorigin="6269,4741" coordsize="8844,2841">
            <o:lock v:ext="edit" aspectratio="f"/>
            <v:shape id="艺术字 19" o:spid="_x0000_s2054" o:spt="136" type="#_x0000_t136" style="position:absolute;left:6629;top:4741;height:1077;width:8220;" fillcolor="#FF0000" filled="t" stroked="f" coordsize="21600,21600">
              <v:path/>
              <v:fill on="t" focussize="0,0"/>
              <v:stroke on="f"/>
              <v:imagedata o:title=""/>
              <o:lock v:ext="edit" aspectratio="f"/>
              <v:textpath on="t" fitshape="t" fitpath="t" trim="t" xscale="f" string="重庆市梁平区农业农村委员会文件" style="font-family:方正小标宋_GBK;font-size:36pt;v-rotate-letters:f;v-same-letter-heights:f;v-text-align:center;"/>
            </v:shape>
            <v:shape id="直接连接符 1" o:spid="_x0000_s2055" o:spt="32" type="#_x0000_t32" style="position:absolute;left:6269;top:7582;height:0;width:8844;" filled="f" stroked="t" coordsize="21600,21600">
              <v:path arrowok="t"/>
              <v:fill on="f" focussize="0,0"/>
              <v:stroke weight="1.75pt" color="#FF0000"/>
              <v:imagedata o:title=""/>
              <o:lock v:ext="edit" aspectratio="f"/>
            </v:shape>
          </v:group>
        </w:pict>
      </w:r>
    </w:p>
    <w:p>
      <w:pPr>
        <w:spacing w:line="760" w:lineRule="exact"/>
        <w:rPr>
          <w:rFonts w:hint="default" w:ascii="Times New Roman" w:hAnsi="Times New Roman" w:eastAsia="方正仿宋_GBK" w:cs="Times New Roman"/>
          <w:sz w:val="32"/>
          <w:szCs w:val="2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仿宋_GBK" w:cs="Times New Roman"/>
          <w:sz w:val="32"/>
          <w:szCs w:val="20"/>
        </w:rPr>
      </w:pPr>
    </w:p>
    <w:p>
      <w:pPr>
        <w:tabs>
          <w:tab w:val="left" w:pos="630"/>
        </w:tabs>
        <w:spacing w:before="156" w:beforeLines="50" w:line="594" w:lineRule="exact"/>
        <w:jc w:val="cente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梁平农委发〔202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114</w:t>
      </w:r>
      <w:r>
        <w:rPr>
          <w:rFonts w:hint="default" w:ascii="Times New Roman" w:hAnsi="Times New Roman" w:eastAsia="方正仿宋_GBK" w:cs="Times New Roman"/>
          <w:sz w:val="32"/>
          <w:szCs w:val="20"/>
        </w:rPr>
        <w:t>号</w:t>
      </w:r>
    </w:p>
    <w:p>
      <w:pPr>
        <w:snapToGrid w:val="0"/>
        <w:spacing w:line="900" w:lineRule="exact"/>
        <w:jc w:val="center"/>
        <w:rPr>
          <w:rFonts w:hint="default" w:ascii="Times New Roman" w:hAnsi="Times New Roman" w:eastAsia="方正小标宋_GBK" w:cs="Times New Roman"/>
          <w:sz w:val="44"/>
          <w:szCs w:val="44"/>
        </w:rPr>
      </w:pPr>
    </w:p>
    <w:p>
      <w:pPr>
        <w:snapToGrid w:val="0"/>
        <w:spacing w:line="300" w:lineRule="exact"/>
        <w:jc w:val="center"/>
        <w:rPr>
          <w:rFonts w:hint="default" w:ascii="Times New Roman" w:hAnsi="Times New Roman" w:eastAsia="方正小标宋_GBK" w:cs="Times New Roman"/>
          <w:sz w:val="44"/>
          <w:szCs w:val="44"/>
        </w:rPr>
      </w:pPr>
    </w:p>
    <w:p>
      <w:pPr>
        <w:shd w:val="clear" w:color="auto" w:fill="auto"/>
        <w:snapToGrid w:val="0"/>
        <w:jc w:val="center"/>
        <w:rPr>
          <w:rFonts w:hint="eastAsia" w:ascii="Times New Roman" w:hAnsi="Times New Roman" w:eastAsia="方正小标宋_GBK" w:cs="Times New Roman"/>
          <w:b w:val="0"/>
          <w:bCs w:val="0"/>
          <w:color w:val="000000"/>
          <w:sz w:val="44"/>
          <w:szCs w:val="44"/>
        </w:rPr>
      </w:pPr>
      <w:r>
        <w:rPr>
          <w:rFonts w:hint="eastAsia" w:ascii="Times New Roman" w:hAnsi="Times New Roman" w:eastAsia="方正小标宋_GBK" w:cs="Times New Roman"/>
          <w:b w:val="0"/>
          <w:bCs w:val="0"/>
          <w:color w:val="000000"/>
          <w:sz w:val="44"/>
          <w:szCs w:val="44"/>
        </w:rPr>
        <w:t>重庆市梁平区农业农村委员会</w:t>
      </w:r>
    </w:p>
    <w:p>
      <w:pPr>
        <w:shd w:val="clear" w:color="auto" w:fill="auto"/>
        <w:snapToGrid w:val="0"/>
        <w:jc w:val="center"/>
        <w:rPr>
          <w:rFonts w:hint="eastAsia" w:ascii="Times New Roman" w:hAnsi="Times New Roman" w:eastAsia="方正小标宋_GBK" w:cs="Times New Roman"/>
          <w:b w:val="0"/>
          <w:bCs w:val="0"/>
          <w:color w:val="000000"/>
          <w:sz w:val="44"/>
          <w:szCs w:val="44"/>
          <w:lang w:val="en-US" w:eastAsia="zh-CN"/>
        </w:rPr>
      </w:pPr>
      <w:r>
        <w:rPr>
          <w:rFonts w:hint="eastAsia" w:ascii="Times New Roman" w:hAnsi="Times New Roman" w:eastAsia="方正小标宋_GBK" w:cs="Times New Roman"/>
          <w:b w:val="0"/>
          <w:bCs w:val="0"/>
          <w:color w:val="000000"/>
          <w:sz w:val="44"/>
          <w:szCs w:val="44"/>
        </w:rPr>
        <w:t>关于</w:t>
      </w:r>
      <w:r>
        <w:rPr>
          <w:rFonts w:hint="eastAsia" w:ascii="Times New Roman" w:hAnsi="Times New Roman" w:eastAsia="方正小标宋_GBK" w:cs="Times New Roman"/>
          <w:b w:val="0"/>
          <w:bCs w:val="0"/>
          <w:color w:val="000000"/>
          <w:sz w:val="44"/>
          <w:szCs w:val="44"/>
          <w:lang w:eastAsia="zh-CN"/>
        </w:rPr>
        <w:t>印发《</w:t>
      </w:r>
      <w:r>
        <w:rPr>
          <w:rFonts w:hint="eastAsia" w:ascii="Times New Roman" w:hAnsi="Times New Roman" w:eastAsia="方正小标宋_GBK" w:cs="Times New Roman"/>
          <w:b w:val="0"/>
          <w:bCs w:val="0"/>
          <w:color w:val="000000"/>
          <w:sz w:val="44"/>
          <w:szCs w:val="44"/>
          <w:lang w:val="en-US" w:eastAsia="zh-CN"/>
        </w:rPr>
        <w:t>梁平区农村沼气安全生产</w:t>
      </w:r>
    </w:p>
    <w:p>
      <w:pPr>
        <w:shd w:val="clear" w:color="auto" w:fill="auto"/>
        <w:snapToGrid w:val="0"/>
        <w:jc w:val="center"/>
        <w:rPr>
          <w:rFonts w:hint="eastAsia" w:ascii="Times New Roman" w:hAnsi="Times New Roman" w:eastAsia="方正小标宋_GBK" w:cs="Times New Roman"/>
          <w:b w:val="0"/>
          <w:bCs w:val="0"/>
          <w:color w:val="000000"/>
          <w:sz w:val="44"/>
          <w:szCs w:val="44"/>
        </w:rPr>
      </w:pPr>
      <w:r>
        <w:rPr>
          <w:rFonts w:hint="eastAsia" w:ascii="Times New Roman" w:hAnsi="Times New Roman" w:eastAsia="方正小标宋_GBK" w:cs="Times New Roman"/>
          <w:b w:val="0"/>
          <w:bCs w:val="0"/>
          <w:color w:val="000000"/>
          <w:sz w:val="44"/>
          <w:szCs w:val="44"/>
          <w:lang w:val="en-US" w:eastAsia="zh-CN"/>
        </w:rPr>
        <w:t>政府购买社会化服务实施探索方案</w:t>
      </w:r>
      <w:r>
        <w:rPr>
          <w:rFonts w:hint="eastAsia" w:ascii="Times New Roman" w:hAnsi="Times New Roman" w:eastAsia="方正小标宋_GBK" w:cs="Times New Roman"/>
          <w:b w:val="0"/>
          <w:bCs w:val="0"/>
          <w:color w:val="000000"/>
          <w:sz w:val="44"/>
          <w:szCs w:val="44"/>
          <w:lang w:eastAsia="zh-CN"/>
        </w:rPr>
        <w:t>》的</w:t>
      </w:r>
      <w:r>
        <w:rPr>
          <w:rFonts w:hint="eastAsia" w:ascii="Times New Roman" w:hAnsi="Times New Roman" w:eastAsia="方正小标宋_GBK" w:cs="Times New Roman"/>
          <w:b w:val="0"/>
          <w:bCs w:val="0"/>
          <w:color w:val="000000"/>
          <w:sz w:val="44"/>
          <w:szCs w:val="44"/>
        </w:rPr>
        <w:t>通知</w:t>
      </w:r>
    </w:p>
    <w:p>
      <w:pPr>
        <w:snapToGrid w:val="0"/>
        <w:spacing w:line="594" w:lineRule="exact"/>
        <w:jc w:val="center"/>
        <w:rPr>
          <w:szCs w:val="32"/>
        </w:rPr>
      </w:pPr>
    </w:p>
    <w:p>
      <w:pPr>
        <w:keepNext w:val="0"/>
        <w:keepLines w:val="0"/>
        <w:pageBreakBefore w:val="0"/>
        <w:kinsoku/>
        <w:overflowPunct/>
        <w:topLinePunct w:val="0"/>
        <w:autoSpaceDE/>
        <w:autoSpaceDN/>
        <w:bidi w:val="0"/>
        <w:spacing w:line="594" w:lineRule="exac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各乡镇人民政府（街道办事处）：</w:t>
      </w:r>
    </w:p>
    <w:p>
      <w:pPr>
        <w:keepNext w:val="0"/>
        <w:keepLines w:val="0"/>
        <w:pageBreakBefore w:val="0"/>
        <w:kinsoku/>
        <w:overflowPunct/>
        <w:topLinePunct w:val="0"/>
        <w:autoSpaceDE/>
        <w:autoSpaceDN/>
        <w:bidi w:val="0"/>
        <w:spacing w:line="594"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为加强农村沼气使用安全生产，根据农业农村部科技教育司《关于开展农村沼气重大事故隐患专项排查整治2023行动的通知》要求，现将《梁平区农村沼气安全生产政府购买社会化服务实施探索方案》印发你们，请遵照执行</w:t>
      </w:r>
      <w:r>
        <w:rPr>
          <w:rFonts w:hint="eastAsia"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spacing w:line="594" w:lineRule="exact"/>
        <w:ind w:firstLine="3520" w:firstLineChars="1100"/>
        <w:rPr>
          <w:rFonts w:hint="eastAsia"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94" w:lineRule="exact"/>
        <w:ind w:firstLine="3520" w:firstLineChars="1100"/>
        <w:rPr>
          <w:rFonts w:hint="eastAsia"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94" w:lineRule="exact"/>
        <w:ind w:firstLine="3520" w:firstLineChars="1100"/>
        <w:rPr>
          <w:rFonts w:hint="eastAsia"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94" w:lineRule="exact"/>
        <w:ind w:firstLine="3520" w:firstLineChars="11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重庆市梁平区农业农村委员会</w:t>
      </w:r>
    </w:p>
    <w:p>
      <w:pPr>
        <w:keepNext w:val="0"/>
        <w:keepLines w:val="0"/>
        <w:pageBreakBefore w:val="0"/>
        <w:kinsoku/>
        <w:overflowPunct/>
        <w:topLinePunct w:val="0"/>
        <w:autoSpaceDE/>
        <w:autoSpaceDN/>
        <w:bidi w:val="0"/>
        <w:spacing w:line="594" w:lineRule="exact"/>
        <w:ind w:firstLine="4480" w:firstLineChars="14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2023年12月4日</w:t>
      </w:r>
    </w:p>
    <w:p>
      <w:pPr>
        <w:keepNext w:val="0"/>
        <w:keepLines w:val="0"/>
        <w:pageBreakBefore w:val="0"/>
        <w:kinsoku/>
        <w:overflowPunct/>
        <w:topLinePunct w:val="0"/>
        <w:autoSpaceDE/>
        <w:autoSpaceDN/>
        <w:bidi w:val="0"/>
        <w:spacing w:line="594" w:lineRule="exact"/>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spacing w:line="594" w:lineRule="exact"/>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_GBK" w:cs="Times New Roman"/>
          <w:sz w:val="44"/>
          <w:szCs w:val="44"/>
          <w:lang w:val="en-US" w:eastAsia="zh-CN"/>
        </w:rPr>
        <w:sectPr>
          <w:pgSz w:w="11906" w:h="16838"/>
          <w:pgMar w:top="2098" w:right="1531" w:bottom="1984" w:left="153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梁平区农村沼气安全生产</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政府购买社会化服务实施探索方案</w:t>
      </w:r>
    </w:p>
    <w:p>
      <w:pPr>
        <w:keepNext w:val="0"/>
        <w:keepLines w:val="0"/>
        <w:pageBreakBefore w:val="0"/>
        <w:kinsoku/>
        <w:overflowPunct/>
        <w:topLinePunct w:val="0"/>
        <w:autoSpaceDE/>
        <w:autoSpaceDN/>
        <w:bidi w:val="0"/>
        <w:spacing w:line="594" w:lineRule="exact"/>
        <w:ind w:firstLine="320" w:firstLineChars="100"/>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农业农村部科技教育司《关于开展农村沼气重大事故隐患专项排查整治2023行动的通知》要求：各级要加大对农村沼气安全生产资金支持力度，完善政府购买服务，健全监管和专业技术服务队伍。经与区财政局请求，现所需经费已到位。我中心为了落实通知精神,特制定《梁平区农村沼气安全生产政府购买社会化服务工作实施探索方案》如下：</w:t>
      </w:r>
    </w:p>
    <w:p>
      <w:pPr>
        <w:adjustRightInd w:val="0"/>
        <w:snapToGrid w:val="0"/>
        <w:spacing w:line="594" w:lineRule="exact"/>
        <w:ind w:firstLine="640" w:firstLineChars="200"/>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一、目的</w:t>
      </w:r>
    </w:p>
    <w:p>
      <w:pPr>
        <w:keepNext w:val="0"/>
        <w:keepLines w:val="0"/>
        <w:pageBreakBefore w:val="0"/>
        <w:kinsoku/>
        <w:overflowPunct/>
        <w:topLinePunct w:val="0"/>
        <w:autoSpaceDE/>
        <w:autoSpaceDN/>
        <w:bidi w:val="0"/>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实现我区农村沼气安全生产，预防沼气安全事故的发生。</w:t>
      </w:r>
    </w:p>
    <w:p>
      <w:pPr>
        <w:adjustRightInd w:val="0"/>
        <w:snapToGrid w:val="0"/>
        <w:spacing w:line="594" w:lineRule="exact"/>
        <w:ind w:firstLine="640" w:firstLineChars="200"/>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二、指标</w:t>
      </w:r>
    </w:p>
    <w:p>
      <w:pPr>
        <w:keepNext w:val="0"/>
        <w:keepLines w:val="0"/>
        <w:pageBreakBefore w:val="0"/>
        <w:kinsoku/>
        <w:overflowPunct/>
        <w:topLinePunct w:val="0"/>
        <w:autoSpaceDE/>
        <w:autoSpaceDN/>
        <w:bidi w:val="0"/>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从2023年10月1日起至2024年5月31日止，全区共安排400处需要沼气安全指导人员入户指导的服务项目：①下池出渣，②下池维修，③拆除填埋三项高风险作业。</w:t>
      </w:r>
    </w:p>
    <w:p>
      <w:pPr>
        <w:adjustRightInd w:val="0"/>
        <w:snapToGrid w:val="0"/>
        <w:spacing w:line="594" w:lineRule="exact"/>
        <w:ind w:firstLine="640" w:firstLineChars="200"/>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三、实施办法</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w:t>
      </w:r>
      <w:r>
        <w:rPr>
          <w:rFonts w:hint="eastAsia" w:ascii="Times New Roman" w:hAnsi="Times New Roman" w:eastAsia="方正仿宋_GBK" w:cs="Times New Roman"/>
          <w:sz w:val="32"/>
          <w:szCs w:val="32"/>
          <w:lang w:val="en-US" w:eastAsia="zh-CN"/>
        </w:rPr>
        <w:t>沼气设施户主、业主申报。</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w:t>
      </w:r>
      <w:r>
        <w:rPr>
          <w:rFonts w:hint="eastAsia" w:ascii="Times New Roman" w:hAnsi="Times New Roman" w:eastAsia="方正楷体_GBK" w:cs="Times New Roman"/>
          <w:sz w:val="32"/>
          <w:szCs w:val="32"/>
          <w:lang w:val="en-US" w:eastAsia="zh-CN"/>
        </w:rPr>
        <w:t>）</w:t>
      </w:r>
      <w:r>
        <w:rPr>
          <w:rFonts w:hint="eastAsia" w:ascii="Times New Roman" w:hAnsi="Times New Roman" w:eastAsia="方正仿宋_GBK" w:cs="Times New Roman"/>
          <w:sz w:val="32"/>
          <w:szCs w:val="32"/>
          <w:lang w:val="en-US" w:eastAsia="zh-CN"/>
        </w:rPr>
        <w:t>乡镇（街道）沼气安监人员通过渝快政向梁平沼气安全管理工作群发申报表扫描件报告。</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（三）</w:t>
      </w:r>
      <w:r>
        <w:rPr>
          <w:rFonts w:hint="eastAsia" w:ascii="Times New Roman" w:hAnsi="Times New Roman" w:eastAsia="方正仿宋_GBK" w:cs="Times New Roman"/>
          <w:sz w:val="32"/>
          <w:szCs w:val="32"/>
          <w:lang w:val="en-US" w:eastAsia="zh-CN"/>
        </w:rPr>
        <w:t>由区农业技术服务中心统一安排取得上岗资格的沼气安全指导人员入户指导。</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eastAsia" w:ascii="Times New Roman" w:hAnsi="Times New Roman" w:eastAsia="方正楷体_GBK" w:cs="Times New Roman"/>
          <w:sz w:val="32"/>
          <w:szCs w:val="32"/>
          <w:lang w:val="en-US" w:eastAsia="zh-CN"/>
        </w:rPr>
        <w:t>四）</w:t>
      </w:r>
      <w:r>
        <w:rPr>
          <w:rFonts w:hint="eastAsia" w:ascii="Times New Roman" w:hAnsi="Times New Roman" w:eastAsia="方正仿宋_GBK" w:cs="Times New Roman"/>
          <w:sz w:val="32"/>
          <w:szCs w:val="32"/>
          <w:lang w:val="en-US" w:eastAsia="zh-CN"/>
        </w:rPr>
        <w:t>沼气安全指导人员在指导现场与区农业技术服务中心管理人员视频交流核实，并发1张现场操作图片为凭。</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（五）</w:t>
      </w:r>
      <w:r>
        <w:rPr>
          <w:rFonts w:hint="eastAsia" w:ascii="Times New Roman" w:hAnsi="Times New Roman" w:eastAsia="方正仿宋_GBK" w:cs="Times New Roman"/>
          <w:sz w:val="32"/>
          <w:szCs w:val="32"/>
          <w:lang w:val="en-US" w:eastAsia="zh-CN"/>
        </w:rPr>
        <w:t>区农业技术服务中心按200元/处标准给付沼气安全指导员劳动报酬，作业超过1天时间的，超过部分由沼气设施户主或业主支付沼气安全指导员劳动报酬。</w:t>
      </w:r>
    </w:p>
    <w:p>
      <w:pPr>
        <w:adjustRightInd w:val="0"/>
        <w:snapToGrid w:val="0"/>
        <w:spacing w:line="594" w:lineRule="exact"/>
        <w:ind w:firstLine="640" w:firstLineChars="200"/>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四、片区划分</w:t>
      </w:r>
    </w:p>
    <w:p>
      <w:pPr>
        <w:keepNext w:val="0"/>
        <w:keepLines w:val="0"/>
        <w:pageBreakBefore w:val="0"/>
        <w:kinsoku/>
        <w:overflowPunct/>
        <w:topLinePunct w:val="0"/>
        <w:autoSpaceDE/>
        <w:autoSpaceDN/>
        <w:bidi w:val="0"/>
        <w:spacing w:line="594"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全区划分五个指导</w:t>
      </w:r>
      <w:r>
        <w:rPr>
          <w:rFonts w:hint="eastAsia" w:ascii="Times New Roman" w:hAnsi="Times New Roman" w:eastAsia="方正仿宋_GBK" w:cs="Times New Roman"/>
          <w:sz w:val="32"/>
          <w:szCs w:val="32"/>
          <w:lang w:val="en-US" w:eastAsia="zh-CN"/>
        </w:rPr>
        <w:t xml:space="preserve">服务片区： </w:t>
      </w:r>
      <w:r>
        <w:rPr>
          <w:rFonts w:hint="eastAsia" w:ascii="Times New Roman" w:hAnsi="Times New Roman" w:eastAsia="方正仿宋_GBK" w:cs="Times New Roman"/>
          <w:sz w:val="32"/>
          <w:szCs w:val="32"/>
        </w:rPr>
        <w:t>梁山片区（梁山.双桂.金带.仁贤.合兴.和林.铁门.星桥.复平.安胜）10个乡镇街道;龙门片区（龙门.礼让.明达.新盛.文化）5个乡镇;袁驿片区（袁驿.虎城.碧山.七星.龙胜.竹山）6 个乡镇;屏锦片区（屏锦.云龙.荫平.回龙.聚奎）5 个乡镇;福禄片区（福禄.曲水.石安.蟠龙.大观.柏家.紫照）7 个乡镇</w:t>
      </w:r>
      <w:r>
        <w:rPr>
          <w:rFonts w:hint="eastAsia"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spacing w:line="594" w:lineRule="exact"/>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spacing w:line="594" w:lineRule="exac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附件：梁平区农村沼气安全生产政府购买社会化服务申报表</w:t>
      </w:r>
    </w:p>
    <w:p>
      <w:pPr>
        <w:keepNext w:val="0"/>
        <w:keepLines w:val="0"/>
        <w:pageBreakBefore w:val="0"/>
        <w:kinsoku/>
        <w:overflowPunct/>
        <w:topLinePunct w:val="0"/>
        <w:autoSpaceDE/>
        <w:autoSpaceDN/>
        <w:bidi w:val="0"/>
        <w:spacing w:line="594" w:lineRule="exact"/>
        <w:rPr>
          <w:rFonts w:hint="eastAsia" w:ascii="Times New Roman" w:hAnsi="Times New Roman" w:eastAsia="方正仿宋_GBK" w:cs="Times New Roman"/>
          <w:sz w:val="32"/>
          <w:szCs w:val="32"/>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bidi w:val="0"/>
        <w:snapToGrid/>
        <w:spacing w:line="57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重庆市梁平区农业农村委员会</w:t>
      </w:r>
    </w:p>
    <w:p>
      <w:pPr>
        <w:keepNext w:val="0"/>
        <w:keepLines w:val="0"/>
        <w:pageBreakBefore w:val="0"/>
        <w:widowControl/>
        <w:suppressLineNumbers w:val="0"/>
        <w:kinsoku/>
        <w:wordWrap/>
        <w:overflowPunct/>
        <w:topLinePunct w:val="0"/>
        <w:bidi w:val="0"/>
        <w:snapToGrid/>
        <w:spacing w:line="570" w:lineRule="exact"/>
        <w:ind w:firstLine="5440" w:firstLineChars="17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日</w:t>
      </w: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p>
    <w:p>
      <w:pPr>
        <w:widowControl w:val="0"/>
        <w:tabs>
          <w:tab w:val="center" w:pos="4153"/>
          <w:tab w:val="right" w:pos="8306"/>
        </w:tabs>
        <w:snapToGrid w:val="0"/>
        <w:jc w:val="left"/>
        <w:rPr>
          <w:rFonts w:hint="default" w:ascii="Times New Roman" w:hAnsi="Times New Roman" w:eastAsia="方正仿宋_GBK" w:cs="Times New Roman"/>
          <w:kern w:val="2"/>
          <w:sz w:val="18"/>
          <w:szCs w:val="22"/>
          <w:lang w:val="en-US" w:eastAsia="zh-CN" w:bidi="ar-SA"/>
        </w:rPr>
      </w:pPr>
      <w:r>
        <w:rPr>
          <w:rFonts w:hint="default" w:ascii="Times New Roman" w:hAnsi="Times New Roman" w:eastAsia="方正仿宋_GBK" w:cs="Times New Roman"/>
          <w:kern w:val="2"/>
          <w:sz w:val="18"/>
          <w:szCs w:val="2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18415</wp:posOffset>
                </wp:positionV>
                <wp:extent cx="564578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4578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pt;margin-top:1.45pt;height:0.05pt;width:444.55pt;z-index:251662336;mso-width-relative:page;mso-height-relative:page;" filled="f" stroked="t" coordsize="21600,21600" o:gfxdata="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VowI9QAAAAFAQAADwAAAAAAAAABACAAAAAiAAAAZHJzL2Rvd25yZXYueG1s&#10;UEsBAhQAFAAAAAgAh07iQBAEuPH8AQAA9AMAAA4AAAAAAAAAAQAgAAAAIwEAAGRycy9lMm9Eb2Mu&#10;eG1sUEsFBgAAAAAGAAYAWQEAAJEFAAAAAA==&#10;">
                <v:fill on="f" focussize="0,0"/>
                <v:stroke color="#000000" joinstyle="round"/>
                <v:imagedata o:title=""/>
                <o:lock v:ext="edit" aspectratio="f"/>
              </v:line>
            </w:pict>
          </mc:Fallback>
        </mc:AlternateContent>
      </w:r>
    </w:p>
    <w:p>
      <w:pPr>
        <w:widowControl w:val="0"/>
        <w:tabs>
          <w:tab w:val="center" w:pos="4153"/>
          <w:tab w:val="right" w:pos="8306"/>
        </w:tabs>
        <w:snapToGrid w:val="0"/>
        <w:jc w:val="center"/>
        <w:rPr>
          <w:rFonts w:hint="default"/>
          <w:lang w:val="en-US" w:eastAsia="zh-CN"/>
        </w:rPr>
      </w:pPr>
      <w:r>
        <w:rPr>
          <w:rFonts w:hint="default" w:ascii="Times New Roman" w:hAnsi="Times New Roman" w:eastAsia="方正仿宋_GBK" w:cs="Times New Roman"/>
          <w:kern w:val="2"/>
          <w:sz w:val="18"/>
          <w:szCs w:val="2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314960</wp:posOffset>
                </wp:positionV>
                <wp:extent cx="563626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3626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pt;margin-top:24.8pt;height:0.05pt;width:443.8pt;z-index:251661312;mso-width-relative:page;mso-height-relative:page;" filled="f" stroked="t" coordsize="21600,21600" o:gfxdata="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IuandYAAAAHAQAADwAAAAAAAAABACAAAAAiAAAAZHJzL2Rvd25yZXYueG1s&#10;UEsBAhQAFAAAAAgAh07iQFDBuMf6AQAA9AMAAA4AAAAAAAAAAQAgAAAAJQ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方正仿宋_GBK" w:cs="Times New Roman"/>
          <w:kern w:val="2"/>
          <w:sz w:val="28"/>
          <w:szCs w:val="28"/>
          <w:lang w:val="en-US" w:eastAsia="zh-CN" w:bidi="ar-SA"/>
        </w:rPr>
        <w:t xml:space="preserve">重庆市梁平区农业农村委员会办公室    </w:t>
      </w:r>
      <w:r>
        <w:rPr>
          <w:rFonts w:hint="eastAsia" w:ascii="Times New Roman" w:hAnsi="Times New Roman" w:eastAsia="方正仿宋_GBK" w:cs="Times New Roman"/>
          <w:kern w:val="2"/>
          <w:sz w:val="28"/>
          <w:szCs w:val="28"/>
          <w:lang w:val="en-US" w:eastAsia="zh-CN" w:bidi="ar-SA"/>
        </w:rPr>
        <w:t xml:space="preserve"> </w:t>
      </w:r>
      <w:r>
        <w:rPr>
          <w:rFonts w:hint="default" w:ascii="Times New Roman" w:hAnsi="Times New Roman" w:eastAsia="方正仿宋_GBK" w:cs="Times New Roman"/>
          <w:kern w:val="2"/>
          <w:sz w:val="28"/>
          <w:szCs w:val="28"/>
          <w:lang w:val="en-US" w:eastAsia="zh-CN" w:bidi="ar-SA"/>
        </w:rPr>
        <w:t xml:space="preserve">    2023</w:t>
      </w:r>
      <w:bookmarkStart w:id="0" w:name="_GoBack"/>
      <w:bookmarkEnd w:id="0"/>
      <w:r>
        <w:rPr>
          <w:rFonts w:hint="default" w:ascii="Times New Roman" w:hAnsi="Times New Roman" w:eastAsia="方正仿宋_GBK" w:cs="Times New Roman"/>
          <w:kern w:val="2"/>
          <w:sz w:val="28"/>
          <w:szCs w:val="28"/>
          <w:lang w:val="en-US" w:eastAsia="zh-CN" w:bidi="ar-SA"/>
        </w:rPr>
        <w:t xml:space="preserve">年 </w:t>
      </w:r>
      <w:r>
        <w:rPr>
          <w:rFonts w:hint="eastAsia" w:ascii="Times New Roman" w:hAnsi="Times New Roman" w:eastAsia="方正仿宋_GBK" w:cs="Times New Roman"/>
          <w:kern w:val="2"/>
          <w:sz w:val="28"/>
          <w:szCs w:val="28"/>
          <w:lang w:val="en-US" w:eastAsia="zh-CN" w:bidi="ar-SA"/>
        </w:rPr>
        <w:t>12</w:t>
      </w:r>
      <w:r>
        <w:rPr>
          <w:rFonts w:hint="default" w:ascii="Times New Roman" w:hAnsi="Times New Roman" w:eastAsia="方正仿宋_GBK" w:cs="Times New Roman"/>
          <w:kern w:val="2"/>
          <w:sz w:val="28"/>
          <w:szCs w:val="28"/>
          <w:lang w:val="en-US" w:eastAsia="zh-CN" w:bidi="ar-SA"/>
        </w:rPr>
        <w:t>月</w:t>
      </w:r>
      <w:r>
        <w:rPr>
          <w:rFonts w:hint="eastAsia" w:ascii="Times New Roman" w:hAnsi="Times New Roman" w:eastAsia="方正仿宋_GBK" w:cs="Times New Roman"/>
          <w:kern w:val="2"/>
          <w:sz w:val="28"/>
          <w:szCs w:val="28"/>
          <w:lang w:val="en-US" w:eastAsia="zh-CN" w:bidi="ar-SA"/>
        </w:rPr>
        <w:t>4</w:t>
      </w:r>
      <w:r>
        <w:rPr>
          <w:rFonts w:hint="default" w:ascii="Times New Roman" w:hAnsi="Times New Roman" w:eastAsia="方正仿宋_GBK" w:cs="Times New Roman"/>
          <w:kern w:val="2"/>
          <w:sz w:val="28"/>
          <w:szCs w:val="28"/>
          <w:lang w:val="en-US" w:eastAsia="zh-CN" w:bidi="ar-SA"/>
        </w:rPr>
        <w:t>日印发</w:t>
      </w:r>
    </w:p>
    <w:tbl>
      <w:tblPr>
        <w:tblStyle w:val="5"/>
        <w:tblpPr w:leftFromText="180" w:rightFromText="180" w:vertAnchor="text" w:horzAnchor="page" w:tblpX="1860" w:tblpY="143"/>
        <w:tblOverlap w:val="never"/>
        <w:tblW w:w="83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19"/>
        <w:gridCol w:w="2411"/>
        <w:gridCol w:w="1358"/>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2"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96" w:lineRule="exact"/>
              <w:ind w:left="0" w:hanging="1920" w:hangingChars="600"/>
              <w:jc w:val="both"/>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方正黑体_GBK" w:hAnsi="方正黑体_GBK" w:eastAsia="方正黑体_GBK" w:cs="方正黑体_GBK"/>
                <w:b w:val="0"/>
                <w:bCs/>
                <w:sz w:val="32"/>
                <w:szCs w:val="32"/>
                <w:highlight w:val="none"/>
                <w:lang w:val="en-US" w:eastAsia="zh-CN"/>
              </w:rPr>
              <w:t xml:space="preserve">附件 1 </w:t>
            </w:r>
            <w:r>
              <w:rPr>
                <w:rFonts w:hint="eastAsia" w:ascii="宋体" w:hAnsi="宋体" w:eastAsia="宋体" w:cs="宋体"/>
                <w:b/>
                <w:bCs/>
                <w:i w:val="0"/>
                <w:iCs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96" w:lineRule="exact"/>
              <w:ind w:left="0" w:hanging="1800" w:hangingChars="600"/>
              <w:jc w:val="center"/>
              <w:textAlignment w:val="center"/>
              <w:rPr>
                <w:rFonts w:hint="eastAsia" w:ascii="宋体" w:hAnsi="宋体" w:eastAsia="宋体" w:cs="宋体"/>
                <w:b/>
                <w:bCs/>
                <w:i w:val="0"/>
                <w:iCs w:val="0"/>
                <w:color w:val="000000"/>
                <w:sz w:val="32"/>
                <w:szCs w:val="32"/>
                <w:u w:val="none"/>
              </w:rPr>
            </w:pPr>
            <w:r>
              <w:rPr>
                <w:rFonts w:hint="eastAsia" w:ascii="Times New Roman" w:hAnsi="Times New Roman" w:eastAsia="方正小标宋_GBK" w:cs="Times New Roman"/>
                <w:color w:val="000000"/>
                <w:kern w:val="0"/>
                <w:sz w:val="30"/>
                <w:szCs w:val="30"/>
                <w:highlight w:val="none"/>
                <w:lang w:val="en-US" w:eastAsia="zh-CN" w:bidi="ar"/>
              </w:rPr>
              <w:t>梁平区农村沼气安全生产政府购买社会化服务申报表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申报人姓名</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联系电话</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居民身份证号码</w:t>
            </w:r>
          </w:p>
        </w:tc>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详细住址</w:t>
            </w:r>
          </w:p>
        </w:tc>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 xml:space="preserve">   乡镇（街道）      村(社区)     组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申报服务项目（下面3项）</w:t>
            </w:r>
          </w:p>
        </w:tc>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确认（请在以下三个服务项目中填是或否）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①下池出渣安全指导</w:t>
            </w:r>
          </w:p>
        </w:tc>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 xml:space="preserve">②下池维修安全指导 </w:t>
            </w:r>
          </w:p>
        </w:tc>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③拆除填埋安全指导</w:t>
            </w:r>
          </w:p>
        </w:tc>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申报时间：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乡镇（街道）农业服务中心意见(章)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1、情况属实，同意上报。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2、将“禁止沼气设施户主（业主）私自下池操作</w:t>
            </w:r>
            <w:r>
              <w:rPr>
                <w:rFonts w:hint="default" w:ascii="Times New Roman" w:hAnsi="方正仿宋_GBK" w:eastAsia="方正仿宋_GBK" w:cs="Times New Roman"/>
                <w:color w:val="000000"/>
                <w:kern w:val="0"/>
                <w:sz w:val="24"/>
                <w:highlight w:val="none"/>
                <w:lang w:val="en-US" w:eastAsia="zh-CN" w:bidi="ar"/>
              </w:rPr>
              <w:t>”</w:t>
            </w:r>
            <w:r>
              <w:rPr>
                <w:rFonts w:hint="eastAsia" w:ascii="Times New Roman" w:hAnsi="方正仿宋_GBK" w:eastAsia="方正仿宋_GBK" w:cs="Times New Roman"/>
                <w:color w:val="000000"/>
                <w:kern w:val="0"/>
                <w:sz w:val="24"/>
                <w:highlight w:val="none"/>
                <w:lang w:val="en-US" w:eastAsia="zh-CN" w:bidi="ar"/>
              </w:rPr>
              <w:t xml:space="preserve">宣传到位。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单位负责人（签字）：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区农业技术服务中心意见（章）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 xml:space="preserve">1、严格禁止沼气设施户主和业主私自下池操作。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2、本次申报安排沼气安全指导员                         进行现场指导。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94" w:lineRule="exact"/>
              <w:jc w:val="left"/>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单位负责人（签字）：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8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现场指导时间（由区农业技术服务中心填）：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342" w:type="dxa"/>
            <w:gridSpan w:val="4"/>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spacing w:line="594" w:lineRule="exact"/>
              <w:jc w:val="center"/>
              <w:textAlignment w:val="center"/>
              <w:rPr>
                <w:rFonts w:hint="eastAsia" w:ascii="Times New Roman" w:hAnsi="方正仿宋_GBK" w:eastAsia="方正仿宋_GBK" w:cs="Times New Roman"/>
                <w:color w:val="000000"/>
                <w:kern w:val="0"/>
                <w:sz w:val="24"/>
                <w:highlight w:val="none"/>
                <w:lang w:val="en-US" w:eastAsia="zh-CN" w:bidi="ar"/>
              </w:rPr>
            </w:pPr>
            <w:r>
              <w:rPr>
                <w:rFonts w:hint="eastAsia" w:ascii="Times New Roman" w:hAnsi="方正仿宋_GBK" w:eastAsia="方正仿宋_GBK" w:cs="Times New Roman"/>
                <w:color w:val="000000"/>
                <w:kern w:val="0"/>
                <w:sz w:val="24"/>
                <w:highlight w:val="none"/>
                <w:lang w:val="en-US" w:eastAsia="zh-CN" w:bidi="ar"/>
              </w:rPr>
              <w:t>重庆市梁平区农业技术服务中心制表</w:t>
            </w:r>
          </w:p>
        </w:tc>
      </w:tr>
    </w:tbl>
    <w:p>
      <w:pPr>
        <w:numPr>
          <w:ilvl w:val="0"/>
          <w:numId w:val="0"/>
        </w:numPr>
        <w:jc w:val="both"/>
        <w:rPr>
          <w:rFonts w:hint="default" w:ascii="方正仿宋_GBK" w:hAnsi="宋体" w:eastAsia="方正仿宋_GBK" w:cs="宋体"/>
          <w:sz w:val="24"/>
          <w:szCs w:val="24"/>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Tw Cen MT">
    <w:panose1 w:val="020B0602020104020603"/>
    <w:charset w:val="00"/>
    <w:family w:val="auto"/>
    <w:pitch w:val="default"/>
    <w:sig w:usb0="00000003" w:usb1="00000000" w:usb2="00000000" w:usb3="00000000" w:csb0="20000003"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NTYxYzEyYjAzZWQzMGMwZTM2YTkxNjEwZmZkY2MifQ=="/>
  </w:docVars>
  <w:rsids>
    <w:rsidRoot w:val="19AD059A"/>
    <w:rsid w:val="029A7725"/>
    <w:rsid w:val="03CB0E3E"/>
    <w:rsid w:val="05832837"/>
    <w:rsid w:val="07445572"/>
    <w:rsid w:val="0D913B3D"/>
    <w:rsid w:val="0F5C7E08"/>
    <w:rsid w:val="12C909E1"/>
    <w:rsid w:val="15115C90"/>
    <w:rsid w:val="19AD059A"/>
    <w:rsid w:val="1BCF32EA"/>
    <w:rsid w:val="1DA941D5"/>
    <w:rsid w:val="21CD3FF0"/>
    <w:rsid w:val="23205F04"/>
    <w:rsid w:val="235B5672"/>
    <w:rsid w:val="236B0C61"/>
    <w:rsid w:val="26B471E6"/>
    <w:rsid w:val="2953641F"/>
    <w:rsid w:val="2C1F29A5"/>
    <w:rsid w:val="2CF87F64"/>
    <w:rsid w:val="2D303FEB"/>
    <w:rsid w:val="34D4418C"/>
    <w:rsid w:val="36F942BF"/>
    <w:rsid w:val="3BE850ED"/>
    <w:rsid w:val="4069151F"/>
    <w:rsid w:val="40C120CD"/>
    <w:rsid w:val="441321D9"/>
    <w:rsid w:val="4A403CEB"/>
    <w:rsid w:val="50A8054F"/>
    <w:rsid w:val="51F55A16"/>
    <w:rsid w:val="61CE7B10"/>
    <w:rsid w:val="701D7D33"/>
    <w:rsid w:val="77E15A9D"/>
    <w:rsid w:val="7B0326A2"/>
    <w:rsid w:val="7DDC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21"/>
    <w:basedOn w:val="6"/>
    <w:qFormat/>
    <w:uiPriority w:val="0"/>
    <w:rPr>
      <w:rFonts w:hint="default" w:ascii="Calibri" w:hAnsi="Calibri" w:cs="Calibri"/>
      <w:color w:val="000000"/>
      <w:sz w:val="22"/>
      <w:szCs w:val="22"/>
      <w:u w:val="none"/>
    </w:rPr>
  </w:style>
  <w:style w:type="character" w:customStyle="1" w:styleId="8">
    <w:name w:val="font0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5"/>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2023-09-22T09:44:00Z</dcterms:created>
  <dc:creator>阿见光</dc:creator>
  <cp:lastModifiedBy>新垣结衣男票</cp:lastModifiedBy>
  <cp:lastPrinted>2023-11-30T07:15:00Z</cp:lastPrinted>
  <dcterms:modified xsi:type="dcterms:W3CDTF">2023-12-04T06:19:39Z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519AF70048E546EAA16D5197D27BAE24_13</vt:lpwstr>
  </property>
</Properties>
</file>