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Calibri" w:eastAsia="方正小标宋_GBK" w:cs="方正小标宋_GBK"/>
          <w:color w:val="000000"/>
          <w:sz w:val="44"/>
          <w:szCs w:val="44"/>
        </w:rPr>
      </w:pPr>
      <w:r>
        <w:rPr>
          <w:rFonts w:hint="eastAsia" w:ascii="Times New Roman" w:hAnsi="Calibri" w:eastAsia="方正小标宋_GBK" w:cs="方正小标宋_GBK"/>
          <w:color w:val="000000"/>
          <w:sz w:val="44"/>
          <w:szCs w:val="44"/>
        </w:rPr>
        <w:t>重庆市梁平区合兴街道办事处</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Calibri" w:eastAsia="方正小标宋_GBK" w:cs="方正小标宋_GBK"/>
          <w:color w:val="000000"/>
          <w:sz w:val="44"/>
          <w:szCs w:val="44"/>
        </w:rPr>
      </w:pPr>
      <w:r>
        <w:rPr>
          <w:rFonts w:hint="eastAsia" w:ascii="Times New Roman" w:hAnsi="Calibri" w:eastAsia="方正小标宋_GBK" w:cs="方正小标宋_GBK"/>
          <w:color w:val="000000"/>
          <w:sz w:val="44"/>
          <w:szCs w:val="44"/>
        </w:rPr>
        <w:t>关于印发《合兴街道公共机构生活垃圾分类</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Calibri" w:eastAsia="方正小标宋_GBK" w:cs="方正小标宋_GBK"/>
          <w:color w:val="000000"/>
          <w:sz w:val="44"/>
          <w:szCs w:val="44"/>
        </w:rPr>
      </w:pPr>
      <w:r>
        <w:rPr>
          <w:rFonts w:hint="eastAsia" w:ascii="Times New Roman" w:hAnsi="Calibri" w:eastAsia="方正小标宋_GBK" w:cs="方正小标宋_GBK"/>
          <w:color w:val="000000"/>
          <w:sz w:val="44"/>
          <w:szCs w:val="44"/>
        </w:rPr>
        <w:t>实施方案》的通知</w:t>
      </w:r>
    </w:p>
    <w:p>
      <w:pPr>
        <w:adjustRightInd w:val="0"/>
        <w:snapToGrid w:val="0"/>
        <w:spacing w:line="594" w:lineRule="exact"/>
        <w:jc w:val="center"/>
        <w:rPr>
          <w:szCs w:val="32"/>
        </w:rPr>
      </w:pPr>
      <w:r>
        <w:rPr>
          <w:szCs w:val="32"/>
        </w:rPr>
        <w:t>合兴</w:t>
      </w:r>
      <w:r>
        <w:rPr>
          <w:rFonts w:hint="eastAsia"/>
          <w:szCs w:val="32"/>
        </w:rPr>
        <w:t>街道</w:t>
      </w:r>
      <w:r>
        <w:rPr>
          <w:szCs w:val="32"/>
        </w:rPr>
        <w:t>发〔2020〕15号</w:t>
      </w:r>
    </w:p>
    <w:p>
      <w:pPr>
        <w:spacing w:line="594" w:lineRule="exact"/>
        <w:jc w:val="center"/>
        <w:rPr>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方正仿宋_GBK"/>
          <w:szCs w:val="32"/>
        </w:rPr>
      </w:pPr>
      <w:r>
        <w:rPr>
          <w:rFonts w:hint="eastAsia" w:ascii="方正仿宋_GBK"/>
          <w:szCs w:val="32"/>
        </w:rPr>
        <w:t>各办、所、中心、站：</w:t>
      </w:r>
    </w:p>
    <w:p>
      <w:pPr>
        <w:keepNext w:val="0"/>
        <w:keepLines w:val="0"/>
        <w:pageBreakBefore w:val="0"/>
        <w:widowControl w:val="0"/>
        <w:kinsoku/>
        <w:wordWrap/>
        <w:overflowPunct/>
        <w:topLinePunct w:val="0"/>
        <w:autoSpaceDE/>
        <w:autoSpaceDN/>
        <w:bidi w:val="0"/>
        <w:adjustRightInd w:val="0"/>
        <w:snapToGrid w:val="0"/>
        <w:spacing w:line="600" w:lineRule="exact"/>
        <w:ind w:firstLine="632" w:firstLineChars="200"/>
        <w:jc w:val="left"/>
        <w:textAlignment w:val="auto"/>
        <w:rPr>
          <w:rFonts w:hint="eastAsia" w:ascii="方正仿宋_GBK"/>
          <w:szCs w:val="32"/>
        </w:rPr>
      </w:pPr>
      <w:r>
        <w:rPr>
          <w:rFonts w:hint="eastAsia" w:ascii="方正仿宋_GBK"/>
          <w:szCs w:val="32"/>
        </w:rPr>
        <w:t>《合兴街道公共机构生活垃圾分类实施方案》已经街道办事处研究同意，现印发给你们，请结合实际，认真遵照实施。</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ascii="方正仿宋_GBK"/>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szCs w:val="32"/>
        </w:rPr>
      </w:pPr>
      <w:r>
        <w:rPr>
          <w:szCs w:val="32"/>
        </w:rPr>
        <w:t xml:space="preserve">                        重庆市梁平区合兴街道办事处</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szCs w:val="32"/>
        </w:rPr>
      </w:pPr>
      <w:r>
        <w:rPr>
          <w:szCs w:val="32"/>
        </w:rPr>
        <w:t xml:space="preserve">                             2020年8月31日</w:t>
      </w:r>
    </w:p>
    <w:p>
      <w:pPr>
        <w:adjustRightInd w:val="0"/>
        <w:snapToGrid w:val="0"/>
        <w:spacing w:line="594" w:lineRule="exact"/>
        <w:jc w:val="left"/>
        <w:rPr>
          <w:rFonts w:hint="eastAsia"/>
          <w:szCs w:val="32"/>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both"/>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p>
    <w:p>
      <w:pPr>
        <w:spacing w:line="594" w:lineRule="exact"/>
        <w:jc w:val="center"/>
        <w:rPr>
          <w:rFonts w:eastAsia="方正小标宋_GBK"/>
          <w:sz w:val="44"/>
          <w:szCs w:val="44"/>
        </w:rPr>
      </w:pPr>
      <w:r>
        <w:rPr>
          <w:rFonts w:eastAsia="方正小标宋_GBK"/>
          <w:sz w:val="44"/>
          <w:szCs w:val="44"/>
        </w:rPr>
        <w:t>合兴街道公共机构生活垃圾分类实施方案</w:t>
      </w:r>
    </w:p>
    <w:p>
      <w:pPr>
        <w:spacing w:line="594" w:lineRule="exact"/>
        <w:ind w:firstLine="632" w:firstLineChars="200"/>
        <w:rPr>
          <w:szCs w:val="32"/>
        </w:rPr>
      </w:pP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szCs w:val="32"/>
        </w:rPr>
      </w:pPr>
      <w:r>
        <w:rPr>
          <w:szCs w:val="32"/>
        </w:rPr>
        <w:t>为深入贯彻习近平总书记关于垃圾分类工作的系列重要批示精神，落实国家机关事务管理局《关于进一步推动公共机构生活垃圾分类工作的通知》（国管办发〔2019〕31 号）和市政府办公厅《关于进一步推进生活垃圾分类工作的实施意见》（渝府办发〔2019〕82 号）以及重庆市梁平区发展和改革委员会、重庆市梁平区机关事务管理中心印发的《重庆市梁平区公共机构生活垃圾分类实施方案》（梁平发改发〔2020〕632号）精神，根据市机关</w:t>
      </w:r>
      <w:bookmarkStart w:id="0" w:name="_GoBack"/>
      <w:bookmarkEnd w:id="0"/>
      <w:r>
        <w:rPr>
          <w:szCs w:val="32"/>
        </w:rPr>
        <w:t>事务管理局《关于印发重庆市公共机构生活垃圾分类实施方案的通知》（渝机管发〔2020〕58号）要求，发挥公共机构率先示范作用，全面推进全街道公共机构生活垃圾分类工作，特制定本方案。</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rFonts w:eastAsia="方正黑体_GBK"/>
          <w:szCs w:val="32"/>
        </w:rPr>
      </w:pPr>
      <w:r>
        <w:rPr>
          <w:rFonts w:eastAsia="方正黑体_GBK"/>
          <w:szCs w:val="32"/>
        </w:rPr>
        <w:t>一、指导思想</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szCs w:val="32"/>
        </w:rPr>
      </w:pPr>
      <w:r>
        <w:rPr>
          <w:szCs w:val="32"/>
        </w:rPr>
        <w:t>以习近平新时代中国特色社会主义思想为指导，认真贯彻习近平生态文明思想和关于生活垃圾分类工作的系列重要指示精神，全面落实公共机构生活垃圾处理减量化、资源化、无害化的总目标，深化全街道公共机构生活垃圾分类体系建设，加强科学管理、形成长效机制、推动习惯养成，形成党员领导带头、干部职工积极参与的氛围。在不断改善工作和生活环境、促进资源回收利用的同时，进一步提升全街道节约型机关建设水平。</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rFonts w:eastAsia="方正黑体_GBK"/>
          <w:szCs w:val="32"/>
        </w:rPr>
      </w:pPr>
      <w:r>
        <w:rPr>
          <w:rFonts w:eastAsia="方正黑体_GBK"/>
          <w:szCs w:val="32"/>
        </w:rPr>
        <w:t>二、工作目标</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szCs w:val="32"/>
        </w:rPr>
      </w:pPr>
      <w:r>
        <w:rPr>
          <w:szCs w:val="32"/>
        </w:rPr>
        <w:t>2020 年，全街道公共机构生活垃圾分类全覆盖，尤其是单位食堂餐厨垃圾分类全覆盖。全街道源头减量实现80%以上，垃圾分类体系初步形成，干部职工养成垃圾分类意识。</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szCs w:val="32"/>
        </w:rPr>
      </w:pPr>
      <w:r>
        <w:rPr>
          <w:szCs w:val="32"/>
        </w:rPr>
        <w:t>2021年，全街道公共机构办公场所垃圾分类全覆盖并严格执行。</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color w:val="FF0000"/>
          <w:szCs w:val="32"/>
        </w:rPr>
      </w:pPr>
      <w:r>
        <w:rPr>
          <w:szCs w:val="32"/>
        </w:rPr>
        <w:t>2022 年，全街道公共机构全面完成生活垃圾分类常态化、减量化、资源化工作。</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rFonts w:eastAsia="方正黑体_GBK"/>
          <w:szCs w:val="32"/>
        </w:rPr>
      </w:pPr>
      <w:r>
        <w:rPr>
          <w:rFonts w:eastAsia="方正黑体_GBK"/>
          <w:szCs w:val="32"/>
        </w:rPr>
        <w:t>三、分类标准及方法</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rFonts w:eastAsia="方正楷体_GBK"/>
          <w:color w:val="000000"/>
          <w:szCs w:val="32"/>
        </w:rPr>
      </w:pPr>
      <w:r>
        <w:rPr>
          <w:rFonts w:eastAsia="方正楷体_GBK"/>
          <w:color w:val="000000"/>
          <w:szCs w:val="32"/>
        </w:rPr>
        <w:t>（一）分类标准</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color w:val="000000"/>
          <w:szCs w:val="32"/>
        </w:rPr>
      </w:pPr>
      <w:r>
        <w:rPr>
          <w:color w:val="000000"/>
          <w:szCs w:val="32"/>
        </w:rPr>
        <w:t>按照《重庆市生活垃圾分类管理办法》规定，结合我街道生活垃圾收运处理实际，生活垃圾分为以下四类：</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color w:val="000000"/>
          <w:szCs w:val="32"/>
        </w:rPr>
      </w:pPr>
      <w:r>
        <w:rPr>
          <w:color w:val="000000"/>
          <w:szCs w:val="32"/>
        </w:rPr>
        <w:t>1.可回收垃圾。主要包括废纸，废塑料，废金属，废包装物，废旧纺织物，废弃电器电子产品，废玻璃，废纸塑铝复合包装等。</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color w:val="000000"/>
          <w:szCs w:val="32"/>
        </w:rPr>
      </w:pPr>
      <w:r>
        <w:rPr>
          <w:color w:val="000000"/>
          <w:szCs w:val="32"/>
        </w:rPr>
        <w:t>2.有害垃圾。主要包括废电池（镉镍电池、氧化汞电池、铅蓄电池等），废荧光灯管（日光灯管、节能灯等），废温度计，废血压计，废药品及其包装物，废油漆、溶剂及其包装物，废杀虫剂、消毒剂及其包装物，废胶片及废相纸等。</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color w:val="000000"/>
          <w:szCs w:val="32"/>
        </w:rPr>
      </w:pPr>
      <w:r>
        <w:rPr>
          <w:color w:val="000000"/>
          <w:szCs w:val="32"/>
        </w:rPr>
        <w:t>3.易腐垃圾（湿垃圾）。主要包括单位食堂产生的餐厨垃圾。</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color w:val="000000"/>
          <w:szCs w:val="32"/>
        </w:rPr>
      </w:pPr>
      <w:r>
        <w:rPr>
          <w:color w:val="000000"/>
          <w:szCs w:val="32"/>
        </w:rPr>
        <w:t>4.其他垃圾（干垃圾）。指除上述类别外的其他生活垃圾，主要包括砖瓦陶瓷、一次性餐具、烟蒂、尘土等废弃物。</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color w:val="000000"/>
          <w:szCs w:val="32"/>
        </w:rPr>
      </w:pPr>
      <w:r>
        <w:rPr>
          <w:rFonts w:eastAsia="方正楷体_GBK"/>
          <w:color w:val="000000"/>
          <w:szCs w:val="32"/>
        </w:rPr>
        <w:t>（二）分类方法</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rFonts w:hint="eastAsia"/>
          <w:color w:val="000000"/>
          <w:szCs w:val="32"/>
        </w:rPr>
      </w:pPr>
      <w:r>
        <w:rPr>
          <w:color w:val="000000"/>
          <w:szCs w:val="32"/>
        </w:rPr>
        <w:t>按照可回收垃圾、有害垃圾、易腐垃圾、其他垃圾四分法进行分类。各</w:t>
      </w:r>
      <w:r>
        <w:rPr>
          <w:rFonts w:hint="eastAsia"/>
          <w:color w:val="000000"/>
          <w:szCs w:val="32"/>
        </w:rPr>
        <w:t>楼层公共区域、各办、所、中心、站</w:t>
      </w:r>
      <w:r>
        <w:rPr>
          <w:szCs w:val="32"/>
        </w:rPr>
        <w:t>配置</w:t>
      </w:r>
      <w:r>
        <w:rPr>
          <w:rFonts w:hint="eastAsia"/>
          <w:szCs w:val="32"/>
        </w:rPr>
        <w:t>可回收垃圾与其他垃圾</w:t>
      </w:r>
      <w:r>
        <w:rPr>
          <w:szCs w:val="32"/>
        </w:rPr>
        <w:t>两分类垃圾桶</w:t>
      </w:r>
      <w:r>
        <w:rPr>
          <w:rFonts w:hint="eastAsia"/>
          <w:szCs w:val="32"/>
          <w:lang w:eastAsia="zh-CN"/>
        </w:rPr>
        <w:t>（</w:t>
      </w:r>
      <w:r>
        <w:rPr>
          <w:szCs w:val="32"/>
        </w:rPr>
        <w:t>240L</w:t>
      </w:r>
      <w:r>
        <w:rPr>
          <w:rFonts w:hint="eastAsia"/>
          <w:szCs w:val="32"/>
          <w:lang w:eastAsia="zh-CN"/>
        </w:rPr>
        <w:t>）</w:t>
      </w:r>
      <w:r>
        <w:rPr>
          <w:szCs w:val="32"/>
        </w:rPr>
        <w:t>1组；食堂</w:t>
      </w:r>
      <w:r>
        <w:rPr>
          <w:rFonts w:hint="eastAsia"/>
          <w:szCs w:val="32"/>
        </w:rPr>
        <w:t>、</w:t>
      </w:r>
      <w:r>
        <w:rPr>
          <w:szCs w:val="32"/>
        </w:rPr>
        <w:t>就餐区配置</w:t>
      </w:r>
      <w:r>
        <w:rPr>
          <w:rFonts w:hint="eastAsia"/>
          <w:szCs w:val="32"/>
        </w:rPr>
        <w:t>易腐</w:t>
      </w:r>
      <w:r>
        <w:rPr>
          <w:szCs w:val="32"/>
        </w:rPr>
        <w:t>垃圾</w:t>
      </w:r>
      <w:r>
        <w:rPr>
          <w:rFonts w:hint="eastAsia"/>
          <w:szCs w:val="32"/>
        </w:rPr>
        <w:t>桶</w:t>
      </w:r>
      <w:r>
        <w:rPr>
          <w:szCs w:val="32"/>
        </w:rPr>
        <w:t>、其他垃圾</w:t>
      </w:r>
      <w:r>
        <w:rPr>
          <w:rFonts w:hint="eastAsia"/>
          <w:szCs w:val="32"/>
        </w:rPr>
        <w:t>桶</w:t>
      </w:r>
      <w:r>
        <w:rPr>
          <w:szCs w:val="32"/>
        </w:rPr>
        <w:t>各1个。</w:t>
      </w:r>
    </w:p>
    <w:p>
      <w:pPr>
        <w:keepNext w:val="0"/>
        <w:keepLines w:val="0"/>
        <w:pageBreakBefore w:val="0"/>
        <w:widowControl w:val="0"/>
        <w:kinsoku/>
        <w:wordWrap/>
        <w:overflowPunct/>
        <w:topLinePunct w:val="0"/>
        <w:autoSpaceDE w:val="0"/>
        <w:autoSpaceDN w:val="0"/>
        <w:bidi w:val="0"/>
        <w:adjustRightInd/>
        <w:snapToGrid/>
        <w:spacing w:line="600" w:lineRule="exact"/>
        <w:ind w:firstLine="632" w:firstLineChars="200"/>
        <w:textAlignment w:val="auto"/>
        <w:rPr>
          <w:color w:val="000000"/>
          <w:szCs w:val="32"/>
        </w:rPr>
      </w:pPr>
      <w:r>
        <w:rPr>
          <w:color w:val="000000"/>
          <w:szCs w:val="32"/>
        </w:rPr>
        <w:t>垃圾投放处张贴形象易懂的垃圾分类投放指南。</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rFonts w:eastAsia="方正黑体_GBK"/>
          <w:szCs w:val="32"/>
        </w:rPr>
      </w:pPr>
      <w:r>
        <w:rPr>
          <w:rFonts w:eastAsia="方正黑体_GBK"/>
          <w:szCs w:val="32"/>
        </w:rPr>
        <w:t>四、实施步骤</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szCs w:val="32"/>
        </w:rPr>
      </w:pPr>
      <w:r>
        <w:rPr>
          <w:rFonts w:eastAsia="方正楷体_GBK"/>
          <w:bCs/>
          <w:color w:val="111111"/>
          <w:szCs w:val="32"/>
        </w:rPr>
        <w:t>（一）动员部署阶段（2020年8月31日前）</w:t>
      </w:r>
      <w:r>
        <w:rPr>
          <w:rFonts w:eastAsia="方正楷体_GBK"/>
          <w:color w:val="111111"/>
          <w:szCs w:val="32"/>
        </w:rPr>
        <w:t>。</w:t>
      </w:r>
      <w:r>
        <w:rPr>
          <w:rFonts w:hAnsi="Calibri"/>
          <w:szCs w:val="32"/>
        </w:rPr>
        <w:t>根据区级确定的目标任务和要求</w:t>
      </w:r>
      <w:r>
        <w:rPr>
          <w:rFonts w:hint="eastAsia" w:hAnsi="Calibri"/>
          <w:szCs w:val="32"/>
        </w:rPr>
        <w:t>，</w:t>
      </w:r>
      <w:r>
        <w:rPr>
          <w:rFonts w:hint="eastAsia"/>
          <w:szCs w:val="32"/>
        </w:rPr>
        <w:t>成</w:t>
      </w:r>
      <w:r>
        <w:rPr>
          <w:szCs w:val="32"/>
        </w:rPr>
        <w:t>立公共机构生活垃圾分类领导小组，明确管理部门</w:t>
      </w:r>
      <w:r>
        <w:rPr>
          <w:rFonts w:hint="eastAsia"/>
          <w:szCs w:val="32"/>
        </w:rPr>
        <w:t>、</w:t>
      </w:r>
      <w:r>
        <w:rPr>
          <w:szCs w:val="32"/>
        </w:rPr>
        <w:t>管理</w:t>
      </w:r>
      <w:r>
        <w:rPr>
          <w:rFonts w:hint="eastAsia"/>
          <w:szCs w:val="32"/>
        </w:rPr>
        <w:t>人员、管理职责</w:t>
      </w:r>
      <w:r>
        <w:rPr>
          <w:szCs w:val="32"/>
        </w:rPr>
        <w:t>。召开工作部署动员会，传达</w:t>
      </w:r>
      <w:r>
        <w:rPr>
          <w:rFonts w:hint="eastAsia"/>
          <w:szCs w:val="32"/>
        </w:rPr>
        <w:t>上级有关单位和文件</w:t>
      </w:r>
      <w:r>
        <w:rPr>
          <w:szCs w:val="32"/>
        </w:rPr>
        <w:t>精神</w:t>
      </w:r>
      <w:r>
        <w:rPr>
          <w:rFonts w:hint="eastAsia"/>
          <w:szCs w:val="32"/>
        </w:rPr>
        <w:t>。</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szCs w:val="32"/>
        </w:rPr>
      </w:pPr>
      <w:r>
        <w:rPr>
          <w:rFonts w:eastAsia="方正楷体_GBK"/>
          <w:bCs/>
          <w:color w:val="111111"/>
          <w:szCs w:val="32"/>
        </w:rPr>
        <w:t>（二）全面实施阶段（2020年9月-2021年6月）。</w:t>
      </w:r>
      <w:r>
        <w:rPr>
          <w:rFonts w:hAnsi="Calibri"/>
          <w:szCs w:val="32"/>
        </w:rPr>
        <w:t>开展公共机构</w:t>
      </w:r>
      <w:r>
        <w:rPr>
          <w:rFonts w:hint="eastAsia" w:hAnsi="Calibri"/>
          <w:szCs w:val="32"/>
        </w:rPr>
        <w:t>生活</w:t>
      </w:r>
      <w:r>
        <w:rPr>
          <w:rFonts w:hAnsi="Calibri"/>
          <w:szCs w:val="32"/>
        </w:rPr>
        <w:t>垃圾分类宣传和培训工作，确保每个办公室都有垃圾分类指导员，指导员具体指导所负责办公室的垃圾分类工作，助力干部职工筑牢垃圾分类意识。</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szCs w:val="32"/>
        </w:rPr>
      </w:pPr>
      <w:r>
        <w:rPr>
          <w:rFonts w:eastAsia="方正楷体_GBK"/>
          <w:bCs/>
          <w:color w:val="111111"/>
          <w:szCs w:val="32"/>
        </w:rPr>
        <w:t>（三）</w:t>
      </w:r>
      <w:r>
        <w:rPr>
          <w:rFonts w:hint="eastAsia" w:eastAsia="方正楷体_GBK"/>
          <w:bCs/>
          <w:color w:val="111111"/>
          <w:szCs w:val="32"/>
        </w:rPr>
        <w:t>保持</w:t>
      </w:r>
      <w:r>
        <w:rPr>
          <w:rFonts w:eastAsia="方正楷体_GBK"/>
          <w:bCs/>
          <w:color w:val="111111"/>
          <w:szCs w:val="32"/>
        </w:rPr>
        <w:t>巩固阶段（2021年7月-2022年底前）。</w:t>
      </w:r>
      <w:r>
        <w:rPr>
          <w:rFonts w:hint="eastAsia" w:hAnsi="Calibri"/>
          <w:szCs w:val="32"/>
        </w:rPr>
        <w:t>深入普及</w:t>
      </w:r>
      <w:r>
        <w:rPr>
          <w:rFonts w:hAnsi="Calibri"/>
          <w:szCs w:val="32"/>
        </w:rPr>
        <w:t>生活垃圾分类理念</w:t>
      </w:r>
      <w:r>
        <w:rPr>
          <w:rFonts w:hint="eastAsia" w:hAnsi="Calibri"/>
          <w:szCs w:val="32"/>
        </w:rPr>
        <w:t>，</w:t>
      </w:r>
      <w:r>
        <w:rPr>
          <w:rFonts w:hAnsi="Calibri"/>
          <w:szCs w:val="32"/>
        </w:rPr>
        <w:t>基本建成全街道公共机构生活垃圾分类处理系统</w:t>
      </w:r>
      <w:r>
        <w:rPr>
          <w:rFonts w:hint="eastAsia" w:hAnsi="Calibri"/>
          <w:szCs w:val="32"/>
        </w:rPr>
        <w:t>，实现</w:t>
      </w:r>
      <w:r>
        <w:rPr>
          <w:rFonts w:hAnsi="Calibri"/>
          <w:szCs w:val="32"/>
        </w:rPr>
        <w:t>公共机构生活垃圾无害化、减量化</w:t>
      </w:r>
      <w:r>
        <w:rPr>
          <w:rFonts w:hint="eastAsia" w:hAnsi="Calibri"/>
          <w:szCs w:val="32"/>
        </w:rPr>
        <w:t>、</w:t>
      </w:r>
      <w:r>
        <w:rPr>
          <w:rFonts w:hAnsi="Calibri"/>
          <w:szCs w:val="32"/>
        </w:rPr>
        <w:t>资源化。</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rFonts w:eastAsia="方正黑体_GBK"/>
          <w:szCs w:val="32"/>
        </w:rPr>
      </w:pPr>
      <w:r>
        <w:rPr>
          <w:rFonts w:hAnsi="Calibri" w:eastAsia="方正黑体_GBK"/>
          <w:szCs w:val="32"/>
        </w:rPr>
        <w:t>五、</w:t>
      </w:r>
      <w:r>
        <w:rPr>
          <w:rFonts w:eastAsia="方正黑体_GBK"/>
          <w:szCs w:val="32"/>
        </w:rPr>
        <w:t>工作措施</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rFonts w:eastAsia="方正楷体_GBK"/>
          <w:szCs w:val="32"/>
        </w:rPr>
      </w:pPr>
      <w:r>
        <w:rPr>
          <w:rFonts w:eastAsia="方正楷体_GBK"/>
          <w:szCs w:val="32"/>
        </w:rPr>
        <w:t>（一）加强组织领导。</w:t>
      </w:r>
      <w:r>
        <w:rPr>
          <w:szCs w:val="32"/>
        </w:rPr>
        <w:t>成立由</w:t>
      </w:r>
      <w:r>
        <w:rPr>
          <w:rFonts w:hint="eastAsia"/>
          <w:szCs w:val="32"/>
        </w:rPr>
        <w:t>街道</w:t>
      </w:r>
      <w:r>
        <w:rPr>
          <w:szCs w:val="32"/>
        </w:rPr>
        <w:t>主要领导任组长的领导小组，领导小组</w:t>
      </w:r>
      <w:r>
        <w:rPr>
          <w:rFonts w:hint="eastAsia"/>
          <w:szCs w:val="32"/>
        </w:rPr>
        <w:t>下设</w:t>
      </w:r>
      <w:r>
        <w:rPr>
          <w:szCs w:val="32"/>
        </w:rPr>
        <w:t>办公室，负责</w:t>
      </w:r>
      <w:r>
        <w:rPr>
          <w:rFonts w:hint="eastAsia"/>
          <w:szCs w:val="32"/>
        </w:rPr>
        <w:t>本机关公共区域垃圾分类工作的组织实施，其他办所</w:t>
      </w:r>
      <w:r>
        <w:rPr>
          <w:szCs w:val="32"/>
        </w:rPr>
        <w:t>按职责做好相关衔接，形成齐抓共管、各尽其职的工作格局。</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szCs w:val="32"/>
        </w:rPr>
      </w:pPr>
      <w:r>
        <w:rPr>
          <w:rFonts w:hAnsi="Calibri" w:eastAsia="方正楷体_GBK"/>
          <w:szCs w:val="32"/>
        </w:rPr>
        <w:t>（</w:t>
      </w:r>
      <w:r>
        <w:rPr>
          <w:rFonts w:hint="eastAsia" w:hAnsi="Calibri" w:eastAsia="方正楷体_GBK"/>
          <w:szCs w:val="32"/>
        </w:rPr>
        <w:t>二</w:t>
      </w:r>
      <w:r>
        <w:rPr>
          <w:rFonts w:hAnsi="Calibri" w:eastAsia="方正楷体_GBK"/>
          <w:szCs w:val="32"/>
        </w:rPr>
        <w:t>）加强宣传</w:t>
      </w:r>
      <w:r>
        <w:rPr>
          <w:rFonts w:hint="eastAsia" w:hAnsi="Calibri" w:eastAsia="方正楷体_GBK"/>
          <w:szCs w:val="32"/>
        </w:rPr>
        <w:t>教育。</w:t>
      </w:r>
      <w:r>
        <w:rPr>
          <w:rFonts w:hAnsi="Calibri"/>
          <w:szCs w:val="32"/>
        </w:rPr>
        <w:t>即日起，各办所自行明确一名垃圾分类指导员，</w:t>
      </w:r>
      <w:r>
        <w:rPr>
          <w:rFonts w:hint="eastAsia" w:hAnsi="Calibri"/>
          <w:szCs w:val="32"/>
        </w:rPr>
        <w:t>参加公共机构生活垃圾分类知识</w:t>
      </w:r>
      <w:r>
        <w:rPr>
          <w:rFonts w:hAnsi="Calibri"/>
          <w:szCs w:val="32"/>
        </w:rPr>
        <w:t>定期培训</w:t>
      </w:r>
      <w:r>
        <w:rPr>
          <w:rFonts w:hint="eastAsia" w:hAnsi="Calibri"/>
          <w:szCs w:val="32"/>
        </w:rPr>
        <w:t>。以点带面，让全体</w:t>
      </w:r>
      <w:r>
        <w:rPr>
          <w:rFonts w:hAnsi="Calibri"/>
          <w:szCs w:val="32"/>
        </w:rPr>
        <w:t>干部职工自觉参与到垃圾分类治理工作中，营造公共机构垃圾分类全</w:t>
      </w:r>
      <w:r>
        <w:rPr>
          <w:rFonts w:hint="eastAsia" w:hAnsi="Calibri"/>
          <w:szCs w:val="32"/>
        </w:rPr>
        <w:t>员</w:t>
      </w:r>
      <w:r>
        <w:rPr>
          <w:rFonts w:hAnsi="Calibri"/>
          <w:szCs w:val="32"/>
        </w:rPr>
        <w:t>参与的</w:t>
      </w:r>
      <w:r>
        <w:rPr>
          <w:rFonts w:hint="eastAsia" w:hAnsi="Calibri"/>
          <w:szCs w:val="32"/>
        </w:rPr>
        <w:t>良好</w:t>
      </w:r>
      <w:r>
        <w:rPr>
          <w:rFonts w:hAnsi="Calibri"/>
          <w:szCs w:val="32"/>
        </w:rPr>
        <w:t>氛围。</w:t>
      </w:r>
    </w:p>
    <w:p>
      <w:pPr>
        <w:keepNext w:val="0"/>
        <w:keepLines w:val="0"/>
        <w:pageBreakBefore w:val="0"/>
        <w:widowControl w:val="0"/>
        <w:kinsoku/>
        <w:wordWrap/>
        <w:overflowPunct/>
        <w:topLinePunct w:val="0"/>
        <w:bidi w:val="0"/>
        <w:adjustRightInd/>
        <w:snapToGrid/>
        <w:spacing w:line="600" w:lineRule="exact"/>
        <w:ind w:firstLine="632" w:firstLineChars="200"/>
        <w:textAlignment w:val="auto"/>
        <w:rPr>
          <w:rFonts w:hint="eastAsia"/>
          <w:szCs w:val="32"/>
        </w:rPr>
      </w:pPr>
      <w:r>
        <w:rPr>
          <w:rFonts w:eastAsia="方正楷体_GBK"/>
          <w:szCs w:val="32"/>
        </w:rPr>
        <w:t>（</w:t>
      </w:r>
      <w:r>
        <w:rPr>
          <w:rFonts w:hint="eastAsia" w:eastAsia="方正楷体_GBK"/>
          <w:szCs w:val="32"/>
        </w:rPr>
        <w:t>三</w:t>
      </w:r>
      <w:r>
        <w:rPr>
          <w:rFonts w:eastAsia="方正楷体_GBK"/>
          <w:szCs w:val="32"/>
        </w:rPr>
        <w:t>）强化督导评价。</w:t>
      </w:r>
      <w:r>
        <w:rPr>
          <w:szCs w:val="32"/>
        </w:rPr>
        <w:t>建立健全公共机构生活垃圾分类工作成效考评机制，根据评价标准组织本街道开展经常性对照检查，完善定期督导、评价、通报</w:t>
      </w:r>
      <w:r>
        <w:rPr>
          <w:rFonts w:hint="eastAsia"/>
          <w:szCs w:val="32"/>
        </w:rPr>
        <w:t>整改</w:t>
      </w:r>
      <w:r>
        <w:rPr>
          <w:szCs w:val="32"/>
        </w:rPr>
        <w:t>措施，层层传导压力，推动工作落实，不断提高工作成效，发挥表率示范作用。</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pStyle w:val="7"/>
        <w:keepNext w:val="0"/>
        <w:keepLines w:val="0"/>
        <w:pageBreakBefore w:val="0"/>
        <w:widowControl w:val="0"/>
        <w:kinsoku/>
        <w:wordWrap/>
        <w:topLinePunct w:val="0"/>
        <w:bidi w:val="0"/>
        <w:snapToGrid/>
        <w:spacing w:line="600" w:lineRule="exact"/>
        <w:rPr>
          <w:rFonts w:hint="eastAsia" w:ascii="方正仿宋_GBK" w:hAnsi="方正仿宋_GBK" w:eastAsia="方正仿宋_GBK" w:cs="方正仿宋_GBK"/>
          <w:snapToGrid w:val="0"/>
          <w:sz w:val="32"/>
          <w:szCs w:val="32"/>
        </w:rPr>
      </w:pP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5"/>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重庆市梁平区合兴街道办事处</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重庆市梁平区合兴街道办事处行政</w:t>
    </w:r>
    <w:r>
      <w:rPr>
        <w:rFonts w:hint="eastAsia" w:ascii="宋体" w:hAnsi="宋体" w:eastAsia="宋体" w:cs="宋体"/>
        <w:b/>
        <w:bCs/>
        <w:color w:val="005192"/>
        <w:sz w:val="32"/>
        <w:szCs w:val="32"/>
        <w:lang w:val="en-US" w:eastAsia="zh-Hans"/>
      </w:rPr>
      <w:t>规范性文件</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63DFE"/>
    <w:multiLevelType w:val="singleLevel"/>
    <w:tmpl w:val="6F663DFE"/>
    <w:lvl w:ilvl="0" w:tentative="0">
      <w:start w:val="1"/>
      <w:numFmt w:val="decimal"/>
      <w:pStyle w:val="3"/>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C7634F0"/>
    <w:rsid w:val="0D7B21E4"/>
    <w:rsid w:val="0F6736C4"/>
    <w:rsid w:val="127020E0"/>
    <w:rsid w:val="14561EDD"/>
    <w:rsid w:val="18E97693"/>
    <w:rsid w:val="1C7F4EBE"/>
    <w:rsid w:val="1EE648EF"/>
    <w:rsid w:val="213965D8"/>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50F75232"/>
    <w:rsid w:val="53755060"/>
    <w:rsid w:val="567B3847"/>
    <w:rsid w:val="56D609C7"/>
    <w:rsid w:val="59DC4E2F"/>
    <w:rsid w:val="5A631F5E"/>
    <w:rsid w:val="5D8B6205"/>
    <w:rsid w:val="60A15C9A"/>
    <w:rsid w:val="60D53347"/>
    <w:rsid w:val="622B4AD7"/>
    <w:rsid w:val="647626EA"/>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eastAsia="宋体" w:cs="Courier New"/>
      <w:szCs w:val="21"/>
    </w:rPr>
  </w:style>
  <w:style w:type="paragraph" w:styleId="3">
    <w:name w:val="List Number 5"/>
    <w:basedOn w:val="1"/>
    <w:semiHidden/>
    <w:unhideWhenUsed/>
    <w:uiPriority w:val="99"/>
    <w:pPr>
      <w:numPr>
        <w:ilvl w:val="0"/>
        <w:numId w:val="1"/>
      </w:numPr>
    </w:pPr>
  </w:style>
  <w:style w:type="paragraph" w:styleId="4">
    <w:name w:val="Body Text"/>
    <w:basedOn w:val="1"/>
    <w:next w:val="1"/>
    <w:link w:val="14"/>
    <w:qFormat/>
    <w:uiPriority w:val="99"/>
    <w:pPr>
      <w:ind w:left="100" w:firstLine="559"/>
      <w:jc w:val="left"/>
    </w:pPr>
    <w:rPr>
      <w:rFonts w:ascii="宋体" w:hAnsi="宋体" w:cs="宋体"/>
      <w:kern w:val="0"/>
      <w:sz w:val="28"/>
      <w:szCs w:val="28"/>
      <w:lang w:eastAsia="en-US"/>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Body Text 2"/>
    <w:basedOn w:val="1"/>
    <w:link w:val="18"/>
    <w:qFormat/>
    <w:uiPriority w:val="99"/>
    <w:pPr>
      <w:spacing w:after="120" w:line="480" w:lineRule="auto"/>
    </w:pPr>
  </w:style>
  <w:style w:type="paragraph" w:styleId="8">
    <w:name w:val="Message Header"/>
    <w:basedOn w:val="1"/>
    <w:next w:val="4"/>
    <w:link w:val="13"/>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9">
    <w:name w:val="Body Text First Indent"/>
    <w:basedOn w:val="4"/>
    <w:link w:val="15"/>
    <w:qFormat/>
    <w:uiPriority w:val="99"/>
    <w:pPr>
      <w:adjustRightInd w:val="0"/>
      <w:spacing w:line="275" w:lineRule="atLeast"/>
      <w:ind w:firstLine="420"/>
      <w:textAlignment w:val="baseline"/>
    </w:pPr>
    <w:rPr>
      <w:rFonts w:eastAsia="楷体_GB2312"/>
      <w:sz w:val="24"/>
      <w:szCs w:val="24"/>
    </w:rPr>
  </w:style>
  <w:style w:type="character" w:styleId="12">
    <w:name w:val="page number"/>
    <w:basedOn w:val="11"/>
    <w:qFormat/>
    <w:uiPriority w:val="99"/>
  </w:style>
  <w:style w:type="character" w:customStyle="1" w:styleId="13">
    <w:name w:val="Message Header Char"/>
    <w:basedOn w:val="11"/>
    <w:link w:val="8"/>
    <w:semiHidden/>
    <w:qFormat/>
    <w:uiPriority w:val="99"/>
    <w:rPr>
      <w:rFonts w:asciiTheme="majorHAnsi" w:hAnsiTheme="majorHAnsi" w:eastAsiaTheme="majorEastAsia" w:cstheme="majorBidi"/>
      <w:sz w:val="24"/>
      <w:szCs w:val="24"/>
      <w:shd w:val="pct20" w:color="auto" w:fill="auto"/>
    </w:rPr>
  </w:style>
  <w:style w:type="character" w:customStyle="1" w:styleId="14">
    <w:name w:val="Body Text Char"/>
    <w:basedOn w:val="11"/>
    <w:link w:val="4"/>
    <w:semiHidden/>
    <w:qFormat/>
    <w:uiPriority w:val="99"/>
    <w:rPr>
      <w:rFonts w:eastAsia="方正仿宋_GBK"/>
      <w:sz w:val="32"/>
      <w:szCs w:val="32"/>
    </w:rPr>
  </w:style>
  <w:style w:type="character" w:customStyle="1" w:styleId="15">
    <w:name w:val="Body Text First Indent Char"/>
    <w:basedOn w:val="14"/>
    <w:link w:val="9"/>
    <w:semiHidden/>
    <w:qFormat/>
    <w:uiPriority w:val="99"/>
  </w:style>
  <w:style w:type="character" w:customStyle="1" w:styleId="16">
    <w:name w:val="Footer Char"/>
    <w:basedOn w:val="11"/>
    <w:link w:val="5"/>
    <w:semiHidden/>
    <w:qFormat/>
    <w:uiPriority w:val="99"/>
    <w:rPr>
      <w:rFonts w:eastAsia="方正仿宋_GBK"/>
      <w:sz w:val="18"/>
      <w:szCs w:val="18"/>
    </w:rPr>
  </w:style>
  <w:style w:type="character" w:customStyle="1" w:styleId="17">
    <w:name w:val="Header Char"/>
    <w:basedOn w:val="11"/>
    <w:link w:val="6"/>
    <w:semiHidden/>
    <w:qFormat/>
    <w:uiPriority w:val="99"/>
    <w:rPr>
      <w:rFonts w:eastAsia="方正仿宋_GBK"/>
      <w:sz w:val="18"/>
      <w:szCs w:val="18"/>
    </w:rPr>
  </w:style>
  <w:style w:type="character" w:customStyle="1" w:styleId="18">
    <w:name w:val="Body Text 2 Char"/>
    <w:basedOn w:val="11"/>
    <w:link w:val="7"/>
    <w:semiHidden/>
    <w:qFormat/>
    <w:uiPriority w:val="99"/>
    <w:rPr>
      <w:rFonts w:eastAsia="方正仿宋_GBK"/>
      <w:sz w:val="32"/>
      <w:szCs w:val="32"/>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1911</Words>
  <Characters>1929</Characters>
  <Lines>0</Lines>
  <Paragraphs>0</Paragraphs>
  <TotalTime>2</TotalTime>
  <ScaleCrop>false</ScaleCrop>
  <LinksUpToDate>false</LinksUpToDate>
  <CharactersWithSpaces>1936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WPS_1551075260</cp:lastModifiedBy>
  <cp:lastPrinted>2022-08-09T00:32:00Z</cp:lastPrinted>
  <dcterms:modified xsi:type="dcterms:W3CDTF">2023-10-10T07:48:32Z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CFF8851C3AC9405599C7366DE5AF6539</vt:lpwstr>
  </property>
</Properties>
</file>