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重庆市梁平区经济和信息化委员会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关于废止规范性文件的通知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color w:val="auto"/>
          <w:spacing w:val="-17"/>
          <w:sz w:val="32"/>
          <w:szCs w:val="32"/>
          <w:lang w:val="en-US" w:eastAsia="zh-CN"/>
        </w:rPr>
      </w:pPr>
      <w:r>
        <w:rPr>
          <w:rFonts w:hint="eastAsia" w:ascii="方正仿宋_GBK" w:hAnsi="方正仿宋_GBK" w:eastAsia="方正仿宋_GBK" w:cs="方正仿宋_GBK"/>
          <w:color w:val="auto"/>
          <w:kern w:val="2"/>
          <w:sz w:val="32"/>
          <w:szCs w:val="32"/>
          <w:lang w:val="en-US" w:eastAsia="zh-CN"/>
        </w:rPr>
        <w:t>梁平经信委发〔</w:t>
      </w:r>
      <w:r>
        <w:rPr>
          <w:rFonts w:hint="default" w:ascii="Times New Roman" w:hAnsi="Times New Roman" w:eastAsia="方正仿宋_GBK" w:cs="Times New Roman"/>
          <w:color w:val="auto"/>
          <w:kern w:val="2"/>
          <w:sz w:val="32"/>
          <w:szCs w:val="32"/>
          <w:lang w:val="en-US" w:eastAsia="zh-CN"/>
        </w:rPr>
        <w:t>2023</w:t>
      </w:r>
      <w:r>
        <w:rPr>
          <w:rFonts w:hint="eastAsia" w:ascii="方正仿宋_GBK" w:hAnsi="方正仿宋_GBK" w:eastAsia="方正仿宋_GBK" w:cs="方正仿宋_GBK"/>
          <w:color w:val="auto"/>
          <w:kern w:val="2"/>
          <w:sz w:val="32"/>
          <w:szCs w:val="32"/>
          <w:lang w:val="en-US" w:eastAsia="zh-CN"/>
        </w:rPr>
        <w:t>〕</w:t>
      </w:r>
      <w:r>
        <w:rPr>
          <w:rFonts w:hint="default" w:ascii="Times New Roman" w:hAnsi="Times New Roman" w:eastAsia="方正仿宋_GBK" w:cs="Times New Roman"/>
          <w:color w:val="auto"/>
          <w:kern w:val="2"/>
          <w:sz w:val="32"/>
          <w:szCs w:val="32"/>
          <w:lang w:val="en-US" w:eastAsia="zh-CN"/>
        </w:rPr>
        <w:t>67</w:t>
      </w:r>
      <w:r>
        <w:rPr>
          <w:rFonts w:hint="eastAsia" w:ascii="方正仿宋_GBK" w:hAnsi="方正仿宋_GBK" w:eastAsia="方正仿宋_GBK" w:cs="方正仿宋_GBK"/>
          <w:color w:val="auto"/>
          <w:kern w:val="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各乡镇人民政府</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街道办事处：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根据《重庆市行政规范性文件管理办法》（重庆市人民政府令第</w:t>
      </w:r>
      <w:r>
        <w:rPr>
          <w:rFonts w:hint="default" w:ascii="Times New Roman" w:hAnsi="Times New Roman" w:eastAsia="方正仿宋_GBK" w:cs="Times New Roman"/>
          <w:color w:val="auto"/>
          <w:sz w:val="32"/>
          <w:szCs w:val="32"/>
        </w:rPr>
        <w:t>329</w:t>
      </w:r>
      <w:r>
        <w:rPr>
          <w:rFonts w:hint="eastAsia" w:ascii="方正仿宋_GBK" w:hAnsi="方正仿宋_GBK" w:eastAsia="方正仿宋_GBK" w:cs="方正仿宋_GBK"/>
          <w:color w:val="auto"/>
          <w:sz w:val="32"/>
          <w:szCs w:val="32"/>
        </w:rPr>
        <w:t>号）规定，经</w:t>
      </w:r>
      <w:r>
        <w:rPr>
          <w:rFonts w:hint="eastAsia" w:ascii="方正仿宋_GBK" w:hAnsi="方正仿宋_GBK" w:eastAsia="方正仿宋_GBK" w:cs="方正仿宋_GBK"/>
          <w:color w:val="auto"/>
          <w:sz w:val="32"/>
          <w:szCs w:val="32"/>
          <w:lang w:eastAsia="zh-CN"/>
        </w:rPr>
        <w:t>研究决定</w:t>
      </w:r>
      <w:r>
        <w:rPr>
          <w:rFonts w:hint="eastAsia" w:ascii="方正仿宋_GBK" w:hAnsi="方正仿宋_GBK" w:eastAsia="方正仿宋_GBK" w:cs="方正仿宋_GBK"/>
          <w:color w:val="auto"/>
          <w:sz w:val="32"/>
          <w:szCs w:val="32"/>
        </w:rPr>
        <w:t>，对</w:t>
      </w:r>
      <w:r>
        <w:rPr>
          <w:rFonts w:hint="eastAsia" w:ascii="方正仿宋_GBK" w:hAnsi="方正仿宋_GBK" w:eastAsia="方正仿宋_GBK" w:cs="方正仿宋_GBK"/>
          <w:color w:val="auto"/>
          <w:sz w:val="32"/>
          <w:szCs w:val="32"/>
          <w:lang w:val="en-US" w:eastAsia="zh-CN"/>
        </w:rPr>
        <w:t>《重庆市梁平区经济和信息化委员会关于进一步加强全区经信领域安全生产举报奖励工作的通知》（梁平经信委发</w:t>
      </w:r>
      <w:r>
        <w:rPr>
          <w:rFonts w:hint="default" w:ascii="Times New Roman" w:hAnsi="Times New Roman" w:eastAsia="方正仿宋_GBK" w:cs="Times New Roman"/>
          <w:color w:val="auto"/>
          <w:sz w:val="32"/>
          <w:szCs w:val="32"/>
          <w:lang w:val="en-US" w:eastAsia="zh-CN"/>
        </w:rPr>
        <w:t>〔2021〕23</w:t>
      </w:r>
      <w:r>
        <w:rPr>
          <w:rFonts w:hint="eastAsia" w:ascii="方正仿宋_GBK" w:hAnsi="方正仿宋_GBK" w:eastAsia="方正仿宋_GBK" w:cs="方正仿宋_GBK"/>
          <w:color w:val="auto"/>
          <w:sz w:val="32"/>
          <w:szCs w:val="32"/>
          <w:lang w:val="en-US" w:eastAsia="zh-CN"/>
        </w:rPr>
        <w:t>号）</w:t>
      </w:r>
      <w:r>
        <w:rPr>
          <w:rFonts w:hint="eastAsia" w:ascii="方正仿宋_GBK" w:hAnsi="方正仿宋_GBK" w:eastAsia="方正仿宋_GBK" w:cs="方正仿宋_GBK"/>
          <w:color w:val="auto"/>
          <w:sz w:val="32"/>
          <w:szCs w:val="32"/>
        </w:rPr>
        <w:t>文件予以废止，自本通知印发之日起不再施行。</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color w:val="auto"/>
          <w:sz w:val="32"/>
          <w:szCs w:val="32"/>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重庆市</w:t>
      </w:r>
      <w:r>
        <w:rPr>
          <w:rFonts w:hint="eastAsia" w:ascii="方正仿宋_GBK" w:hAnsi="方正仿宋_GBK" w:eastAsia="方正仿宋_GBK" w:cs="方正仿宋_GBK"/>
          <w:color w:val="auto"/>
          <w:sz w:val="32"/>
          <w:szCs w:val="32"/>
          <w:lang w:eastAsia="zh-CN"/>
        </w:rPr>
        <w:t>梁平区</w:t>
      </w:r>
      <w:r>
        <w:rPr>
          <w:rFonts w:hint="eastAsia" w:ascii="方正仿宋_GBK" w:hAnsi="方正仿宋_GBK" w:eastAsia="方正仿宋_GBK" w:cs="方正仿宋_GBK"/>
          <w:color w:val="auto"/>
          <w:sz w:val="32"/>
          <w:szCs w:val="32"/>
          <w:lang w:val="en-US" w:eastAsia="zh-CN"/>
        </w:rPr>
        <w:t>经济和信息化</w:t>
      </w:r>
      <w:r>
        <w:rPr>
          <w:rFonts w:hint="eastAsia" w:ascii="方正仿宋_GBK" w:hAnsi="方正仿宋_GBK" w:eastAsia="方正仿宋_GBK" w:cs="方正仿宋_GBK"/>
          <w:color w:val="auto"/>
          <w:sz w:val="32"/>
          <w:szCs w:val="32"/>
          <w:lang w:eastAsia="zh-CN"/>
        </w:rPr>
        <w:t>委员会</w:t>
      </w: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cs="方正仿宋_GBK"/>
          <w:color w:val="auto"/>
          <w:sz w:val="32"/>
          <w:szCs w:val="32"/>
          <w:lang w:val="en-US" w:eastAsia="zh-CN"/>
        </w:rPr>
        <w:t xml:space="preserve"> </w:t>
      </w:r>
      <w:r>
        <w:rPr>
          <w:rFonts w:hint="default" w:ascii="Times New Roman" w:hAnsi="Times New Roman" w:cs="Times New Roman"/>
          <w:color w:val="auto"/>
          <w:sz w:val="32"/>
          <w:szCs w:val="32"/>
          <w:lang w:val="en-US" w:eastAsia="zh-CN"/>
        </w:rPr>
        <w:t xml:space="preserve"> </w:t>
      </w:r>
      <w:r>
        <w:rPr>
          <w:rFonts w:hint="eastAsia"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2023</w:t>
      </w:r>
      <w:r>
        <w:rPr>
          <w:rFonts w:hint="eastAsia" w:ascii="方正仿宋_GBK" w:hAnsi="方正仿宋_GBK" w:eastAsia="方正仿宋_GBK" w:cs="方正仿宋_GBK"/>
          <w:color w:val="auto"/>
          <w:sz w:val="32"/>
          <w:szCs w:val="32"/>
        </w:rPr>
        <w:t>年</w:t>
      </w:r>
      <w:r>
        <w:rPr>
          <w:rFonts w:hint="default" w:ascii="Times New Roman" w:hAnsi="Times New Roman" w:eastAsia="方正仿宋_GBK" w:cs="Times New Roman"/>
          <w:color w:val="auto"/>
          <w:sz w:val="32"/>
          <w:szCs w:val="32"/>
          <w:lang w:val="en-US" w:eastAsia="zh-CN"/>
        </w:rPr>
        <w:t>12</w:t>
      </w:r>
      <w:r>
        <w:rPr>
          <w:rFonts w:hint="eastAsia" w:ascii="方正仿宋_GBK" w:hAnsi="方正仿宋_GBK" w:eastAsia="方正仿宋_GBK" w:cs="方正仿宋_GBK"/>
          <w:color w:val="auto"/>
          <w:sz w:val="32"/>
          <w:szCs w:val="32"/>
        </w:rPr>
        <w:t>月</w:t>
      </w:r>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val="en-US" w:eastAsia="zh-CN"/>
        </w:rPr>
        <w:t>5</w:t>
      </w:r>
      <w:r>
        <w:rPr>
          <w:rFonts w:hint="eastAsia" w:ascii="方正仿宋_GBK" w:hAnsi="方正仿宋_GBK" w:eastAsia="方正仿宋_GBK" w:cs="方正仿宋_GBK"/>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pacing w:line="600" w:lineRule="exact"/>
        <w:jc w:val="right"/>
        <w:textAlignment w:val="auto"/>
        <w:rPr>
          <w:rFonts w:hint="eastAsia" w:ascii="方正仿宋_GBK" w:hAnsi="方正仿宋_GBK" w:eastAsia="方正仿宋_GBK" w:cs="方正仿宋_GBK"/>
          <w:color w:val="000000"/>
          <w:sz w:val="32"/>
          <w:szCs w:val="32"/>
        </w:rPr>
      </w:pPr>
      <w:bookmarkStart w:id="0" w:name="_GoBack"/>
      <w:bookmarkEnd w:id="0"/>
    </w:p>
    <w:p>
      <w:pPr>
        <w:rPr>
          <w:rFonts w:hint="eastAsia" w:ascii="方正仿宋_GBK" w:hAnsi="方正仿宋_GBK" w:eastAsia="方正仿宋_GBK" w:cs="方正仿宋_GBK"/>
          <w:sz w:val="32"/>
          <w:szCs w:val="32"/>
        </w:rPr>
      </w:pPr>
    </w:p>
    <w:p>
      <w:pPr>
        <w:spacing w:line="594" w:lineRule="exact"/>
        <w:jc w:val="center"/>
        <w:rPr>
          <w:rFonts w:hint="eastAsia" w:ascii="方正仿宋_GBK" w:hAnsi="方正仿宋_GBK" w:eastAsia="方正仿宋_GBK" w:cs="方正仿宋_GBK"/>
          <w:color w:val="000000"/>
          <w:sz w:val="32"/>
          <w:szCs w:val="32"/>
        </w:rPr>
      </w:pPr>
    </w:p>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2"/>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重庆市梁平区经济和信息化委员会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重庆市梁平区经济和信息化委员会行政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67E284C"/>
    <w:rsid w:val="0C7634F0"/>
    <w:rsid w:val="0D7B21E4"/>
    <w:rsid w:val="0F6736C4"/>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376035E"/>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autoRedefine/>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5"/>
    <w:autoRedefine/>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Body Text"/>
    <w:basedOn w:val="1"/>
    <w:next w:val="1"/>
    <w:link w:val="13"/>
    <w:autoRedefine/>
    <w:qFormat/>
    <w:uiPriority w:val="99"/>
    <w:pPr>
      <w:ind w:left="100" w:firstLine="559"/>
      <w:jc w:val="left"/>
    </w:pPr>
    <w:rPr>
      <w:rFonts w:ascii="宋体" w:hAnsi="宋体" w:cs="宋体"/>
      <w:kern w:val="0"/>
      <w:sz w:val="28"/>
      <w:szCs w:val="28"/>
      <w:lang w:eastAsia="en-US"/>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7"/>
    <w:autoRedefine/>
    <w:qFormat/>
    <w:uiPriority w:val="99"/>
    <w:pPr>
      <w:spacing w:after="120" w:line="480" w:lineRule="auto"/>
    </w:pPr>
  </w:style>
  <w:style w:type="paragraph" w:styleId="7">
    <w:name w:val="Message Header"/>
    <w:basedOn w:val="1"/>
    <w:next w:val="4"/>
    <w:link w:val="1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8">
    <w:name w:val="Body Text First Indent"/>
    <w:basedOn w:val="4"/>
    <w:link w:val="14"/>
    <w:autoRedefine/>
    <w:qFormat/>
    <w:uiPriority w:val="99"/>
    <w:pPr>
      <w:adjustRightInd w:val="0"/>
      <w:spacing w:line="275" w:lineRule="atLeast"/>
      <w:ind w:firstLine="420"/>
      <w:textAlignment w:val="baseline"/>
    </w:pPr>
    <w:rPr>
      <w:rFonts w:eastAsia="楷体_GB2312"/>
      <w:sz w:val="24"/>
      <w:szCs w:val="24"/>
    </w:rPr>
  </w:style>
  <w:style w:type="character" w:styleId="11">
    <w:name w:val="page number"/>
    <w:basedOn w:val="10"/>
    <w:autoRedefine/>
    <w:qFormat/>
    <w:uiPriority w:val="99"/>
  </w:style>
  <w:style w:type="character" w:customStyle="1" w:styleId="12">
    <w:name w:val="Message Header Char"/>
    <w:basedOn w:val="10"/>
    <w:link w:val="7"/>
    <w:autoRedefine/>
    <w:semiHidden/>
    <w:qFormat/>
    <w:uiPriority w:val="99"/>
    <w:rPr>
      <w:rFonts w:asciiTheme="majorHAnsi" w:hAnsiTheme="majorHAnsi" w:eastAsiaTheme="majorEastAsia" w:cstheme="majorBidi"/>
      <w:sz w:val="24"/>
      <w:szCs w:val="24"/>
      <w:shd w:val="pct20" w:color="auto" w:fill="auto"/>
    </w:rPr>
  </w:style>
  <w:style w:type="character" w:customStyle="1" w:styleId="13">
    <w:name w:val="Body Text Char"/>
    <w:basedOn w:val="10"/>
    <w:link w:val="4"/>
    <w:autoRedefine/>
    <w:semiHidden/>
    <w:qFormat/>
    <w:uiPriority w:val="99"/>
    <w:rPr>
      <w:rFonts w:eastAsia="方正仿宋_GBK"/>
      <w:sz w:val="32"/>
      <w:szCs w:val="32"/>
    </w:rPr>
  </w:style>
  <w:style w:type="character" w:customStyle="1" w:styleId="14">
    <w:name w:val="Body Text First Indent Char"/>
    <w:basedOn w:val="13"/>
    <w:link w:val="8"/>
    <w:autoRedefine/>
    <w:semiHidden/>
    <w:qFormat/>
    <w:uiPriority w:val="99"/>
  </w:style>
  <w:style w:type="character" w:customStyle="1" w:styleId="15">
    <w:name w:val="Footer Char"/>
    <w:basedOn w:val="10"/>
    <w:link w:val="2"/>
    <w:autoRedefine/>
    <w:semiHidden/>
    <w:qFormat/>
    <w:uiPriority w:val="99"/>
    <w:rPr>
      <w:rFonts w:eastAsia="方正仿宋_GBK"/>
      <w:sz w:val="18"/>
      <w:szCs w:val="18"/>
    </w:rPr>
  </w:style>
  <w:style w:type="character" w:customStyle="1" w:styleId="16">
    <w:name w:val="Header Char"/>
    <w:basedOn w:val="10"/>
    <w:link w:val="5"/>
    <w:autoRedefine/>
    <w:semiHidden/>
    <w:qFormat/>
    <w:uiPriority w:val="99"/>
    <w:rPr>
      <w:rFonts w:eastAsia="方正仿宋_GBK"/>
      <w:sz w:val="18"/>
      <w:szCs w:val="18"/>
    </w:rPr>
  </w:style>
  <w:style w:type="character" w:customStyle="1" w:styleId="17">
    <w:name w:val="Body Text 2 Char"/>
    <w:basedOn w:val="10"/>
    <w:link w:val="6"/>
    <w:autoRedefine/>
    <w:semiHidden/>
    <w:qFormat/>
    <w:uiPriority w:val="99"/>
    <w:rPr>
      <w:rFonts w:eastAsia="方正仿宋_GBK"/>
      <w:sz w:val="32"/>
      <w:szCs w:val="32"/>
    </w:rPr>
  </w:style>
  <w:style w:type="paragraph" w:customStyle="1" w:styleId="18">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199</Words>
  <Characters>214</Characters>
  <Lines>0</Lines>
  <Paragraphs>0</Paragraphs>
  <TotalTime>2</TotalTime>
  <ScaleCrop>false</ScaleCrop>
  <LinksUpToDate>false</LinksUpToDate>
  <CharactersWithSpaces>263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2023-12-26T09:36:20Z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CFF8851C3AC9405599C7366DE5AF6539</vt:lpwstr>
  </property>
</Properties>
</file>