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梁平区交通运输委</w:t>
      </w:r>
      <w:r>
        <w:rPr>
          <w:rFonts w:hint="eastAsia" w:ascii="方正小标宋_GBK" w:eastAsia="方正小标宋_GBK"/>
          <w:sz w:val="36"/>
          <w:szCs w:val="36"/>
        </w:rPr>
        <w:t>“双随机、一公开”抽查结果信息表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2024年度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147"/>
        <w:tblOverlap w:val="never"/>
        <w:tblW w:w="14372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8"/>
        <w:gridCol w:w="1116"/>
        <w:gridCol w:w="1174"/>
        <w:gridCol w:w="5627"/>
        <w:gridCol w:w="1175"/>
        <w:gridCol w:w="105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被抽查主体名称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被检查主体的统一社会信用代码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抽查类别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抽查事项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抽查依据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抽查时间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抽查机关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梁平区唐毛汽车电器维修部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2500228MA5UPKBM4J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重庆市梁平区顺凡汽车维修中心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91500155MA61QN1183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梁平区柏家镇玉皇汽配维修店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92500228MA5UCDLN6C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梁平区秦学祥汽车修理厂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92500228MA5UF7H617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梁平县安达机动车驾驶培训有限公司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91500228MA5UBLFX65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梁平区亨通汽车修理厂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92500228MA5UKTXCXG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梁平区财兴汽车维修经营部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92500228MA5YT38L62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梁平区小唐汽车电器经营部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92500228MA5XL2GAX4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梁平区廷兴汽车美容养护中心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92500228MA604B704R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梁平县新盛运输有限责任公司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91500228908214527P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重庆永安三峡库区运输有限公司梁平亿速分公司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91500155MAC0ABN34N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对客运企业的检查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道路旅客运输及客运站管理规定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、第四十八条、第五十条、第五十条、第五十二条、第九十三条、第九十五条、第九十七条、第九十八条、第九十九条，《道路运输车辆动态监督管理办法》第二十四条、第三十五条、第三十六条、第三十七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24.8.28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重庆愉桂汽车租赁有限公司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91500228MA60A0PR2A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对租赁企业经营检查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第四十七条第二款、第四十八条第三项、第四项、第四十九条，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五十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重庆市汽车租赁管理办法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第十一条第一款、第十三条第一款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梁平县亿佳福汽车服务有限责任公司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915002280548044187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梁平县天瑞运输有限公司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9150022869392378XH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该公司于2023年11月9日被梁平区交通作出吊销处罚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24.9.3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梁平区龙伍儿修车经营部</w:t>
            </w:r>
          </w:p>
        </w:tc>
        <w:tc>
          <w:tcPr>
            <w:tcW w:w="1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92500155MAABN7UP5P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24.8.27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重庆巨能建设集团建筑安装工程有限公司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left" w:pos="319"/>
              </w:tabs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91500000580176706W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工程质监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1.对单位的特种设备使用登记行为的监管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2.对民用爆炸物品使用单位的监管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3.（质监）对施工单位质量行为的检查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建设工程质量管理条例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第二十三条、第二十八条第一款、第二十九条、第三十一条、第四十四条、第六十四条、第六十五条，《民用爆炸物品安全管理条例》，《中华人民共和国特种设备安全法》第三十三条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24.8.29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重庆振皓物流有限公司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91500228MA5YPPH34R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梁平县天力机动车驾驶培训有限公司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91500228304989903F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24.9.2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梁平县泰安机动车驾驶培训有限公司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91500228339572489E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1.对机动车驾驶员培训经营的监管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2.公示信息检查（第二版）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四十六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九条，《企业信息公示暂行条例》（2014年施行）第三条、第八条、第九条、第十条、第十一条、第十二条、第十四条、第十五条、第十七条第一款，《企业公示信息抽查暂行办法》（2014年施行）第六条、第十条、第十二条，《企业经营异常名录管理暂行办法》（2014年施行）第四条、第六条、第七条、第八条、第九条，《个体工商户年度报告暂行办法》（2014年施行）第六条、第十一条，《外国企业常驻代表机构登记管理条例》（2013年修订）第六条、第三十六条第二款、第三十八条、第四条、第五条、第八条、第十条，第十一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24.9.4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李向阳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92500228MA5XKHY408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曹新斌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92522155MAC1EA0F6K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发现问题作出行政指导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梁平区罗乐钣金修理厂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92500155MA61C7QN7U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梁平区鸿源汽车维修养护中心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92500228MA60YQMR5D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1.交通运输行业监管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2.登记事项检查（第二版）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3.对机动车维修企业经营情况的监督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重庆市道路运输管理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条例》第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八十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大气污染防治法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市场主体登记管理条例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2022年实施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二十五条、第三十六条、第三十七条、第三十八条、第三十九条、第四十五条、第四十六条、第四十八条，《电子商务法》（2019年实施）第十五条、第七十六条，《中华人民共和国公司法》（2024年实施）第二百五十条、第二百五十一条、第二百五十二条、第二百五十三条、第二百五十九条、第二百六十条、第二百六十一条，《中华人民共和国个人独资企业法》（2000年实施）第三十三条、第三十四条、第三十五条、第三十七条，《中华人民共和国合作企业法》（2006年修订）第九十三条、第九十四条、第九十五条，《外国企业常驻代表机构登记管理条例》（2018年修订）第五条、第十四条、第三十五条、第三十六条、第三十七条、第三十八条，《外资投资合伙企业登记管理规定》（2014年修订）第五十三条、第五十四条、第五十七条、第五十八条，《企业名称登记管理规定》（2020年修订）第二十三条、第二十四条，《市场主体登记管理条例实施细则》（2022年实施）第二十条、第二十三条、第三十五条、第三十六条、第六十四条、第六十六条、第七十五条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24.9.5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区交通运输委区市场监管局区生态环境局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朱小江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92500155MADD6L3NXJ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24.9.11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2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梁平区五号百货销售店</w:t>
            </w:r>
          </w:p>
        </w:tc>
        <w:tc>
          <w:tcPr>
            <w:tcW w:w="1968" w:type="dxa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92500155MA61Q35M09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道路运政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运输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对货运企业经营检查</w:t>
            </w:r>
          </w:p>
        </w:tc>
        <w:tc>
          <w:tcPr>
            <w:tcW w:w="562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道路运输车辆综合性能要求和检验方法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》（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GB18565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道路运输车辆动态监督管理办法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》第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三十六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第三十七条、第三十八条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道路运输车辆技术管理规定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第三十一条，《重庆市道路运输驾驶员管理办法》第四十四条第四项，《中华人民共和国道路运输条例》第十条，《道路货物运输及站场管理规定》第五十七条第（一）项、第（二）项、第（三）项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未发现问题终止检查并向监管对象告知检查结果</w:t>
            </w:r>
          </w:p>
        </w:tc>
        <w:tc>
          <w:tcPr>
            <w:tcW w:w="10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24.9.12</w:t>
            </w:r>
          </w:p>
        </w:tc>
        <w:tc>
          <w:tcPr>
            <w:tcW w:w="11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val="en-US" w:eastAsia="zh-CN"/>
              </w:rPr>
              <w:t>区交通运输委</w:t>
            </w:r>
          </w:p>
        </w:tc>
      </w:tr>
    </w:tbl>
    <w:p/>
    <w:sectPr>
      <w:pgSz w:w="16838" w:h="11906" w:orient="landscape"/>
      <w:pgMar w:top="123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1D7842"/>
    <w:rsid w:val="00385FB1"/>
    <w:rsid w:val="00426B00"/>
    <w:rsid w:val="00736017"/>
    <w:rsid w:val="00BC523E"/>
    <w:rsid w:val="00D23ED7"/>
    <w:rsid w:val="0179531D"/>
    <w:rsid w:val="027B47A8"/>
    <w:rsid w:val="043C6F73"/>
    <w:rsid w:val="045F0564"/>
    <w:rsid w:val="067A65DA"/>
    <w:rsid w:val="0749415D"/>
    <w:rsid w:val="08B73A59"/>
    <w:rsid w:val="0A013DAF"/>
    <w:rsid w:val="0DDB5D09"/>
    <w:rsid w:val="0F64777E"/>
    <w:rsid w:val="11407EE3"/>
    <w:rsid w:val="13004CA9"/>
    <w:rsid w:val="13407938"/>
    <w:rsid w:val="18827F2F"/>
    <w:rsid w:val="19724729"/>
    <w:rsid w:val="1BED4055"/>
    <w:rsid w:val="1C8C0134"/>
    <w:rsid w:val="1D0812B6"/>
    <w:rsid w:val="1F3A5DCA"/>
    <w:rsid w:val="201828B7"/>
    <w:rsid w:val="27330B10"/>
    <w:rsid w:val="2A617609"/>
    <w:rsid w:val="2F6A6C16"/>
    <w:rsid w:val="30DF67EA"/>
    <w:rsid w:val="336B004B"/>
    <w:rsid w:val="35F96AF9"/>
    <w:rsid w:val="3724534D"/>
    <w:rsid w:val="43B57596"/>
    <w:rsid w:val="43F9034B"/>
    <w:rsid w:val="471E6F70"/>
    <w:rsid w:val="48CD2E01"/>
    <w:rsid w:val="48EC4FF0"/>
    <w:rsid w:val="4E037487"/>
    <w:rsid w:val="4EC448EA"/>
    <w:rsid w:val="508F0F88"/>
    <w:rsid w:val="527D62C5"/>
    <w:rsid w:val="52985E38"/>
    <w:rsid w:val="567E7075"/>
    <w:rsid w:val="58987E15"/>
    <w:rsid w:val="5B615779"/>
    <w:rsid w:val="61CF1551"/>
    <w:rsid w:val="62297D08"/>
    <w:rsid w:val="630F1C12"/>
    <w:rsid w:val="65790C77"/>
    <w:rsid w:val="67573A36"/>
    <w:rsid w:val="693A0AFB"/>
    <w:rsid w:val="713F2DD7"/>
    <w:rsid w:val="78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6">
    <w:name w:val="样式1"/>
    <w:basedOn w:val="4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10446</Words>
  <Characters>11539</Characters>
  <Lines>2</Lines>
  <Paragraphs>1</Paragraphs>
  <TotalTime>5</TotalTime>
  <ScaleCrop>false</ScaleCrop>
  <LinksUpToDate>false</LinksUpToDate>
  <CharactersWithSpaces>11539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2024-08-22T07:32:00Z</dcterms:created>
  <dc:creator>LH20191206</dc:creator>
  <cp:lastModifiedBy>lpjwgzz</cp:lastModifiedBy>
  <dcterms:modified xsi:type="dcterms:W3CDTF">2025-08-08T09:35:02Z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4F0AC4C47D01476988CD765D94450ABA</vt:lpwstr>
  </property>
  <property fmtid="{D5CDD505-2E9C-101B-9397-08002B2CF9AE}" pid="4" name="KSOTemplateDocerSaveRecord">
    <vt:lpwstr>eyJoZGlkIjoiMjI0MTQyOTEyYjkwYmU2MWUzMjUwNWE3ZjIyMmRhNjMiLCJ1c2VySWQiOiIxOTcxNTk3MjkifQ==</vt:lpwstr>
  </property>
</Properties>
</file>