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C8" w:rsidRDefault="006C03C8" w:rsidP="006C03C8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仿宋_GBK" w:cs="方正仿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</w:rPr>
        <w:t>重庆市交通行政执法重大执法决定</w:t>
      </w:r>
    </w:p>
    <w:p w:rsidR="006C03C8" w:rsidRDefault="006C03C8" w:rsidP="006C03C8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仿宋_GBK" w:cs="方正仿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</w:rPr>
        <w:t>法制审核目录清单</w:t>
      </w:r>
    </w:p>
    <w:p w:rsidR="006C03C8" w:rsidRDefault="006C03C8" w:rsidP="006C03C8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仿宋_GBK" w:cs="方正仿宋_GBK"/>
          <w:color w:val="000000"/>
          <w:kern w:val="0"/>
          <w:sz w:val="44"/>
          <w:szCs w:val="44"/>
        </w:rPr>
      </w:pP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楷体_GBK" w:eastAsia="方正黑体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楷体_GBK" w:eastAsia="方正黑体_GBK" w:hAnsi="方正仿宋_GBK" w:cs="方正仿宋_GBK" w:hint="eastAsia"/>
          <w:color w:val="000000"/>
          <w:kern w:val="0"/>
          <w:sz w:val="32"/>
          <w:szCs w:val="32"/>
        </w:rPr>
        <w:t>（一）行政许可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1．拟作出的不予（变更、延续）行政许可决定或者撤销行政许可决定；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2．直接涉及申请人与他人之间有重大利益关系，或者涉及重大公共利益的行政许可；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3．经特别程序（听证、招标、检验、监测、鉴定和专家评审等）审查的行政许可；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4．案件承办机构负责人认为应当提请法制审核的其他重大、复杂、疑难的行政许可决定。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楷体_GBK" w:eastAsia="方正黑体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楷体_GBK" w:eastAsia="方正黑体_GBK" w:hAnsi="方正仿宋_GBK" w:cs="方正仿宋_GBK" w:hint="eastAsia"/>
          <w:color w:val="000000"/>
          <w:kern w:val="0"/>
          <w:sz w:val="32"/>
          <w:szCs w:val="32"/>
        </w:rPr>
        <w:t>（二）行政强制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1．对扣留车辆、船舶、工具依法拍卖的审核；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2．依法强制拆除违法修建的建筑物、构筑物，擅自埋设的管线、电缆、违法设置的户外广告、违法建设的港口、码头或者其他港口设施的审核；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3．行政强制措施需要延期的审核；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4．申请法院强制执行的审核。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楷体_GBK" w:eastAsia="方正黑体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楷体_GBK" w:eastAsia="方正黑体_GBK" w:hAnsi="方正仿宋_GBK" w:cs="方正仿宋_GBK" w:hint="eastAsia"/>
          <w:color w:val="000000"/>
          <w:kern w:val="0"/>
          <w:sz w:val="32"/>
          <w:szCs w:val="32"/>
        </w:rPr>
        <w:t>（三）行政处罚</w:t>
      </w:r>
      <w:bookmarkStart w:id="0" w:name="_GoBack"/>
      <w:bookmarkEnd w:id="0"/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1．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对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个人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违法行为处以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罚款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1000元以上，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或者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对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法人、其他组织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违法行为处以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罚款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  <w:t>20000元以上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的；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2．对个人处以没收违法所得1000元以上，或者对法人、其他组织处以没收违法所得20000元以上的；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lastRenderedPageBreak/>
        <w:t>3．处以吊销证件或执照、责令停业停产以及当事人要求听证的案件；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4．对发生法律效力的行政处罚案件进行调整或撤销的案件；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5．其他社会影响重大以及特别复杂的行政处罚案件。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楷体_GBK" w:eastAsia="方正黑体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楷体_GBK" w:eastAsia="方正黑体_GBK" w:hAnsi="方正仿宋_GBK" w:cs="方正仿宋_GBK" w:hint="eastAsia"/>
          <w:color w:val="000000"/>
          <w:kern w:val="0"/>
          <w:sz w:val="32"/>
          <w:szCs w:val="32"/>
        </w:rPr>
        <w:t>（四）行政处理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1．一般程序处理的路政赔偿案件；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2．一般程序处理的水上交通事故案件；</w:t>
      </w:r>
    </w:p>
    <w:p w:rsidR="006C03C8" w:rsidRDefault="006C03C8" w:rsidP="006C03C8">
      <w:pPr>
        <w:widowControl/>
        <w:shd w:val="clear" w:color="auto" w:fill="FFFFFF"/>
        <w:spacing w:line="560" w:lineRule="exact"/>
        <w:ind w:firstLine="641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3．占用公路车道进行施工、断道施工作业超过10天的案件。</w:t>
      </w:r>
    </w:p>
    <w:p w:rsidR="006C03C8" w:rsidRDefault="006C03C8" w:rsidP="006C03C8"/>
    <w:p w:rsidR="006C03C8" w:rsidRDefault="006C03C8" w:rsidP="006C03C8">
      <w:pPr>
        <w:widowControl/>
      </w:pPr>
      <w:r>
        <w:br w:type="page"/>
      </w:r>
    </w:p>
    <w:p w:rsidR="006C03C8" w:rsidRDefault="006C03C8" w:rsidP="006C03C8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仿宋_GBK" w:cs="方正仿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</w:rPr>
        <w:lastRenderedPageBreak/>
        <w:t>重庆市交通行政执法</w:t>
      </w:r>
    </w:p>
    <w:p w:rsidR="006C03C8" w:rsidRDefault="006C03C8" w:rsidP="006C03C8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仿宋_GBK" w:cs="方正仿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</w:rPr>
        <w:t>重大执法决定案卷移交清单</w:t>
      </w:r>
    </w:p>
    <w:tbl>
      <w:tblPr>
        <w:tblW w:w="9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3500"/>
        <w:gridCol w:w="3499"/>
      </w:tblGrid>
      <w:tr w:rsidR="006C03C8" w:rsidTr="00CC1494">
        <w:trPr>
          <w:trHeight w:val="624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序  号</w:t>
            </w:r>
          </w:p>
        </w:tc>
        <w:tc>
          <w:tcPr>
            <w:tcW w:w="6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C03C8" w:rsidTr="00CC1494">
        <w:trPr>
          <w:trHeight w:val="624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案卷名称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C03C8" w:rsidTr="00CC1494">
        <w:trPr>
          <w:trHeight w:val="624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审核前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审核后</w:t>
            </w:r>
          </w:p>
        </w:tc>
      </w:tr>
      <w:tr w:rsidR="006C03C8" w:rsidTr="00CC1494">
        <w:trPr>
          <w:trHeight w:val="624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移交人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C03C8" w:rsidTr="00CC1494">
        <w:trPr>
          <w:trHeight w:val="624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接收人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C03C8" w:rsidTr="00CC1494">
        <w:trPr>
          <w:trHeight w:val="624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移交时间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C03C8" w:rsidTr="00CC1494">
        <w:trPr>
          <w:trHeight w:val="624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移交地点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C03C8" w:rsidTr="00CC1494">
        <w:trPr>
          <w:trHeight w:val="680"/>
          <w:jc w:val="center"/>
        </w:trPr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案</w:t>
            </w:r>
          </w:p>
          <w:p w:rsidR="006C03C8" w:rsidRDefault="006C03C8" w:rsidP="00CC1494">
            <w:pPr>
              <w:widowControl/>
              <w:shd w:val="clear" w:color="auto" w:fill="FFFFFF"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6C03C8" w:rsidRDefault="006C03C8" w:rsidP="00CC1494">
            <w:pPr>
              <w:widowControl/>
              <w:shd w:val="clear" w:color="auto" w:fill="FFFFFF"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卷</w:t>
            </w:r>
          </w:p>
          <w:p w:rsidR="006C03C8" w:rsidRDefault="006C03C8" w:rsidP="00CC1494">
            <w:pPr>
              <w:widowControl/>
              <w:shd w:val="clear" w:color="auto" w:fill="FFFFFF"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6C03C8" w:rsidRDefault="006C03C8" w:rsidP="00CC1494">
            <w:pPr>
              <w:widowControl/>
              <w:shd w:val="clear" w:color="auto" w:fill="FFFFFF"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材</w:t>
            </w:r>
          </w:p>
          <w:p w:rsidR="006C03C8" w:rsidRDefault="006C03C8" w:rsidP="00CC1494">
            <w:pPr>
              <w:widowControl/>
              <w:shd w:val="clear" w:color="auto" w:fill="FFFFFF"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:rsidR="006C03C8" w:rsidRDefault="006C03C8" w:rsidP="00CC1494">
            <w:pPr>
              <w:widowControl/>
              <w:shd w:val="clear" w:color="auto" w:fill="FFFFFF"/>
              <w:spacing w:line="32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料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C03C8" w:rsidTr="00CC149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C03C8" w:rsidTr="00CC149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C03C8" w:rsidTr="00CC149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C03C8" w:rsidTr="00CC149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C03C8" w:rsidTr="00CC149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C03C8" w:rsidTr="00CC149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C03C8" w:rsidTr="00CC1494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3C8" w:rsidRDefault="006C03C8" w:rsidP="00CC1494">
            <w:pPr>
              <w:widowControl/>
              <w:shd w:val="clear" w:color="auto" w:fill="FFFFFF"/>
              <w:spacing w:line="320" w:lineRule="exact"/>
              <w:ind w:firstLine="640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 w:rsidR="006C03C8" w:rsidRDefault="006C03C8" w:rsidP="006C03C8">
      <w:pPr>
        <w:widowControl/>
        <w:shd w:val="clear" w:color="auto" w:fill="FFFFFF"/>
        <w:spacing w:line="560" w:lineRule="exact"/>
        <w:jc w:val="left"/>
        <w:rPr>
          <w:rFonts w:ascii="方正黑体_GBK" w:eastAsia="方正黑体_GBK" w:hAnsi="黑体" w:cs="方正仿宋_GBK"/>
          <w:color w:val="000000"/>
          <w:kern w:val="0"/>
          <w:sz w:val="32"/>
          <w:szCs w:val="32"/>
        </w:rPr>
      </w:pPr>
    </w:p>
    <w:p w:rsidR="006C03C8" w:rsidRDefault="006C03C8" w:rsidP="006C03C8">
      <w:pPr>
        <w:widowControl/>
        <w:shd w:val="clear" w:color="auto" w:fill="FFFFFF"/>
        <w:spacing w:line="560" w:lineRule="exact"/>
        <w:jc w:val="left"/>
        <w:rPr>
          <w:rFonts w:ascii="方正黑体_GBK" w:eastAsia="方正黑体_GBK" w:hAnsi="黑体" w:cs="方正仿宋_GBK"/>
          <w:color w:val="000000"/>
          <w:kern w:val="0"/>
          <w:sz w:val="32"/>
          <w:szCs w:val="32"/>
        </w:rPr>
      </w:pPr>
    </w:p>
    <w:p w:rsidR="006C03C8" w:rsidRDefault="006C03C8" w:rsidP="006C03C8">
      <w:pPr>
        <w:widowControl/>
        <w:shd w:val="clear" w:color="auto" w:fill="FFFFFF"/>
        <w:spacing w:line="560" w:lineRule="exact"/>
        <w:jc w:val="left"/>
        <w:rPr>
          <w:rFonts w:ascii="方正黑体_GBK" w:eastAsia="方正黑体_GBK" w:hAnsi="黑体" w:cs="方正仿宋_GBK"/>
          <w:color w:val="000000"/>
          <w:kern w:val="0"/>
          <w:sz w:val="32"/>
          <w:szCs w:val="32"/>
        </w:rPr>
      </w:pPr>
    </w:p>
    <w:p w:rsidR="006C03C8" w:rsidRDefault="006C03C8" w:rsidP="006C03C8">
      <w:pPr>
        <w:widowControl/>
        <w:shd w:val="clear" w:color="auto" w:fill="FFFFFF"/>
        <w:spacing w:line="560" w:lineRule="exact"/>
        <w:jc w:val="left"/>
        <w:rPr>
          <w:rFonts w:ascii="黑体" w:eastAsia="方正黑体_GBK" w:hAnsi="黑体" w:cs="方正仿宋_GBK" w:hint="eastAsia"/>
          <w:color w:val="000000"/>
          <w:kern w:val="0"/>
          <w:sz w:val="32"/>
          <w:szCs w:val="32"/>
        </w:rPr>
      </w:pPr>
    </w:p>
    <w:p w:rsidR="006C03C8" w:rsidRDefault="006C03C8" w:rsidP="006C03C8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仿宋_GBK" w:cs="方正仿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</w:rPr>
        <w:lastRenderedPageBreak/>
        <w:t>重庆市交通行政执法重大执法</w:t>
      </w:r>
    </w:p>
    <w:p w:rsidR="006C03C8" w:rsidRDefault="006C03C8" w:rsidP="006C03C8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仿宋_GBK" w:cs="方正仿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</w:rPr>
        <w:t>决定法制审核意见表</w:t>
      </w:r>
    </w:p>
    <w:p w:rsidR="006C03C8" w:rsidRDefault="006C03C8" w:rsidP="006C03C8">
      <w:pPr>
        <w:pStyle w:val="a7"/>
        <w:spacing w:line="360" w:lineRule="exact"/>
        <w:ind w:firstLineChars="1400" w:firstLine="42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编号</w:t>
      </w:r>
      <w:r>
        <w:rPr>
          <w:rFonts w:hint="eastAsia"/>
          <w:color w:val="000000"/>
          <w:sz w:val="30"/>
          <w:szCs w:val="30"/>
        </w:rPr>
        <w:t xml:space="preserve">    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交法审[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]</w:t>
      </w:r>
      <w:r>
        <w:rPr>
          <w:rFonts w:hint="eastAsia"/>
          <w:color w:val="000000"/>
          <w:sz w:val="30"/>
          <w:szCs w:val="30"/>
        </w:rPr>
        <w:t xml:space="preserve">    </w:t>
      </w:r>
      <w:r>
        <w:rPr>
          <w:rFonts w:ascii="仿宋" w:eastAsia="仿宋" w:hAnsi="仿宋" w:hint="eastAsia"/>
          <w:color w:val="000000"/>
          <w:sz w:val="30"/>
          <w:szCs w:val="30"/>
        </w:rPr>
        <w:t>号</w:t>
      </w:r>
    </w:p>
    <w:tbl>
      <w:tblPr>
        <w:tblW w:w="0" w:type="auto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3652"/>
        <w:gridCol w:w="576"/>
        <w:gridCol w:w="560"/>
        <w:gridCol w:w="548"/>
        <w:gridCol w:w="588"/>
      </w:tblGrid>
      <w:tr w:rsidR="006C03C8" w:rsidTr="00CC1494">
        <w:trPr>
          <w:trHeight w:val="560"/>
        </w:trPr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案由</w:t>
            </w:r>
          </w:p>
        </w:tc>
        <w:tc>
          <w:tcPr>
            <w:tcW w:w="62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C03C8" w:rsidTr="00CC1494">
        <w:trPr>
          <w:trHeight w:val="567"/>
        </w:trPr>
        <w:tc>
          <w:tcPr>
            <w:tcW w:w="2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当事人</w:t>
            </w: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C03C8" w:rsidTr="00CC1494">
        <w:trPr>
          <w:trHeight w:val="688"/>
        </w:trPr>
        <w:tc>
          <w:tcPr>
            <w:tcW w:w="2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承办机构及执法人员</w:t>
            </w: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C03C8" w:rsidTr="00CC1494">
        <w:trPr>
          <w:trHeight w:val="542"/>
        </w:trPr>
        <w:tc>
          <w:tcPr>
            <w:tcW w:w="2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承办机构所提决定意见</w:t>
            </w: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C03C8" w:rsidTr="00CC1494">
        <w:trPr>
          <w:trHeight w:val="540"/>
        </w:trPr>
        <w:tc>
          <w:tcPr>
            <w:tcW w:w="253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法制机构法制审核意见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both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是否属于重大执法决定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C03C8" w:rsidTr="00CC1494">
        <w:trPr>
          <w:trHeight w:val="540"/>
        </w:trPr>
        <w:tc>
          <w:tcPr>
            <w:tcW w:w="2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both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执法单位主体是否合法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C03C8" w:rsidTr="00CC1494">
        <w:trPr>
          <w:trHeight w:val="540"/>
        </w:trPr>
        <w:tc>
          <w:tcPr>
            <w:tcW w:w="2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both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执法人员是否具备执法资格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C03C8" w:rsidTr="00CC1494">
        <w:trPr>
          <w:trHeight w:val="540"/>
        </w:trPr>
        <w:tc>
          <w:tcPr>
            <w:tcW w:w="2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both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适用法律、法规、规章是否准确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C03C8" w:rsidTr="00CC1494">
        <w:trPr>
          <w:trHeight w:val="540"/>
        </w:trPr>
        <w:tc>
          <w:tcPr>
            <w:tcW w:w="2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both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执行裁量基准是否适当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C03C8" w:rsidTr="00CC1494">
        <w:trPr>
          <w:trHeight w:val="540"/>
        </w:trPr>
        <w:tc>
          <w:tcPr>
            <w:tcW w:w="2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both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程序是否合法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C03C8" w:rsidTr="00CC1494">
        <w:trPr>
          <w:trHeight w:val="720"/>
        </w:trPr>
        <w:tc>
          <w:tcPr>
            <w:tcW w:w="2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both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是否有超越本单位职权范围或滥用职权的情形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C03C8" w:rsidTr="00CC1494">
        <w:trPr>
          <w:trHeight w:val="540"/>
        </w:trPr>
        <w:tc>
          <w:tcPr>
            <w:tcW w:w="2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both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执法文书是否规范、齐备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C03C8" w:rsidTr="00CC1494">
        <w:trPr>
          <w:trHeight w:val="540"/>
        </w:trPr>
        <w:tc>
          <w:tcPr>
            <w:tcW w:w="2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both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违法行为是否涉嫌犯罪需要移送司法机关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</w:tr>
      <w:tr w:rsidR="006C03C8" w:rsidTr="00CC1494">
        <w:trPr>
          <w:trHeight w:val="980"/>
        </w:trPr>
        <w:tc>
          <w:tcPr>
            <w:tcW w:w="2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62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both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有关事项说明及审核结论：</w:t>
            </w:r>
          </w:p>
        </w:tc>
      </w:tr>
      <w:tr w:rsidR="006C03C8" w:rsidTr="00CC1494">
        <w:trPr>
          <w:trHeight w:val="700"/>
        </w:trPr>
        <w:tc>
          <w:tcPr>
            <w:tcW w:w="88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3C8" w:rsidRDefault="006C03C8" w:rsidP="00CC1494">
            <w:pPr>
              <w:pStyle w:val="a7"/>
              <w:spacing w:beforeAutospacing="0" w:afterAutospacing="0" w:line="260" w:lineRule="exact"/>
              <w:jc w:val="both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备注：审核意见在相应选项打√，需要说明的意见可另附纸说明。</w:t>
            </w:r>
          </w:p>
        </w:tc>
      </w:tr>
    </w:tbl>
    <w:p w:rsidR="00385FB1" w:rsidRPr="006C03C8" w:rsidRDefault="00385FB1"/>
    <w:sectPr w:rsidR="00385FB1" w:rsidRPr="006C0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C8" w:rsidRDefault="00F410C8" w:rsidP="006C03C8">
      <w:r>
        <w:separator/>
      </w:r>
    </w:p>
  </w:endnote>
  <w:endnote w:type="continuationSeparator" w:id="0">
    <w:p w:rsidR="00F410C8" w:rsidRDefault="00F410C8" w:rsidP="006C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C8" w:rsidRDefault="00F410C8" w:rsidP="006C03C8">
      <w:r>
        <w:separator/>
      </w:r>
    </w:p>
  </w:footnote>
  <w:footnote w:type="continuationSeparator" w:id="0">
    <w:p w:rsidR="00F410C8" w:rsidRDefault="00F410C8" w:rsidP="006C0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DD"/>
    <w:rsid w:val="00385FB1"/>
    <w:rsid w:val="006C03C8"/>
    <w:rsid w:val="00876BDD"/>
    <w:rsid w:val="00BC523E"/>
    <w:rsid w:val="00D23ED7"/>
    <w:rsid w:val="00F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0C403"/>
  <w15:chartTrackingRefBased/>
  <w15:docId w15:val="{6AD936E6-1A9C-42DC-835F-A8C20109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BC523E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6C0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3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3C8"/>
    <w:rPr>
      <w:sz w:val="18"/>
      <w:szCs w:val="18"/>
    </w:rPr>
  </w:style>
  <w:style w:type="paragraph" w:styleId="a7">
    <w:name w:val="Normal (Web)"/>
    <w:basedOn w:val="a"/>
    <w:qFormat/>
    <w:rsid w:val="006C03C8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LH20191206</dc:creator>
  <cp:keywords/>
  <dc:description/>
  <cp:lastModifiedBy>LH20191206</cp:lastModifiedBy>
  <cp:revision>2</cp:revision>
  <dcterms:created xsi:type="dcterms:W3CDTF">2024-02-28T03:04:00Z</dcterms:created>
  <dcterms:modified xsi:type="dcterms:W3CDTF">2024-02-28T03:08:00Z</dcterms:modified>
</cp:coreProperties>
</file>