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02" w:rsidRPr="004F7B7D" w:rsidRDefault="00686702" w:rsidP="00686702">
      <w:pPr>
        <w:rPr>
          <w:rFonts w:ascii="方正黑体_GBK" w:eastAsia="方正黑体_GBK"/>
          <w:sz w:val="32"/>
          <w:szCs w:val="32"/>
        </w:rPr>
      </w:pPr>
      <w:r w:rsidRPr="004F7B7D">
        <w:rPr>
          <w:rFonts w:ascii="方正黑体_GBK" w:eastAsia="方正黑体_GBK" w:hint="eastAsia"/>
          <w:sz w:val="32"/>
          <w:szCs w:val="32"/>
        </w:rPr>
        <w:t>附件</w:t>
      </w:r>
    </w:p>
    <w:p w:rsidR="00686702" w:rsidRPr="004F7B7D" w:rsidRDefault="00686702" w:rsidP="00686702">
      <w:pPr>
        <w:ind w:firstLineChars="200" w:firstLine="720"/>
        <w:jc w:val="center"/>
        <w:rPr>
          <w:rFonts w:ascii="方正小标宋_GBK" w:eastAsia="方正小标宋_GBK"/>
          <w:sz w:val="36"/>
          <w:szCs w:val="36"/>
        </w:rPr>
      </w:pPr>
      <w:r w:rsidRPr="004F7B7D">
        <w:rPr>
          <w:rFonts w:ascii="方正小标宋_GBK" w:eastAsia="方正小标宋_GBK" w:hint="eastAsia"/>
          <w:sz w:val="36"/>
          <w:szCs w:val="36"/>
        </w:rPr>
        <w:t>重点任务责任分工</w:t>
      </w:r>
    </w:p>
    <w:p w:rsidR="00686702" w:rsidRPr="00B0536F" w:rsidRDefault="00686702" w:rsidP="00686702">
      <w:pPr>
        <w:ind w:firstLineChars="200" w:firstLine="640"/>
        <w:rPr>
          <w:sz w:val="32"/>
          <w:szCs w:val="32"/>
        </w:rPr>
      </w:pPr>
      <w:r w:rsidRPr="00B0536F">
        <w:rPr>
          <w:sz w:val="32"/>
          <w:szCs w:val="32"/>
        </w:rPr>
        <w:t> </w:t>
      </w:r>
    </w:p>
    <w:tbl>
      <w:tblPr>
        <w:tblW w:w="8880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7"/>
        <w:gridCol w:w="3060"/>
        <w:gridCol w:w="4633"/>
      </w:tblGrid>
      <w:tr w:rsidR="00686702" w:rsidRPr="00B0536F" w:rsidTr="004D06CC">
        <w:trPr>
          <w:trHeight w:val="425"/>
          <w:tblHeader/>
          <w:jc w:val="center"/>
        </w:trPr>
        <w:tc>
          <w:tcPr>
            <w:tcW w:w="1187" w:type="dxa"/>
            <w:tcBorders>
              <w:top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AC5249" w:rsidRDefault="00686702" w:rsidP="004D06CC">
            <w:pPr>
              <w:jc w:val="center"/>
              <w:rPr>
                <w:b/>
                <w:sz w:val="32"/>
                <w:szCs w:val="32"/>
              </w:rPr>
            </w:pPr>
            <w:r w:rsidRPr="00AC5249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060" w:type="dxa"/>
            <w:tcBorders>
              <w:top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AC5249" w:rsidRDefault="00686702" w:rsidP="004D06CC">
            <w:pPr>
              <w:ind w:firstLineChars="200" w:firstLine="643"/>
              <w:rPr>
                <w:b/>
                <w:sz w:val="32"/>
                <w:szCs w:val="32"/>
              </w:rPr>
            </w:pPr>
            <w:r w:rsidRPr="00AC5249">
              <w:rPr>
                <w:rFonts w:hint="eastAsia"/>
                <w:b/>
                <w:sz w:val="32"/>
                <w:szCs w:val="32"/>
              </w:rPr>
              <w:t>工作任务</w:t>
            </w:r>
          </w:p>
        </w:tc>
        <w:tc>
          <w:tcPr>
            <w:tcW w:w="4633" w:type="dxa"/>
            <w:tcBorders>
              <w:top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AC5249" w:rsidRDefault="00686702" w:rsidP="004D06CC">
            <w:pPr>
              <w:ind w:firstLineChars="200" w:firstLine="643"/>
              <w:jc w:val="center"/>
              <w:rPr>
                <w:b/>
                <w:sz w:val="32"/>
                <w:szCs w:val="32"/>
              </w:rPr>
            </w:pPr>
            <w:proofErr w:type="gramStart"/>
            <w:r w:rsidRPr="00AC5249">
              <w:rPr>
                <w:rFonts w:hint="eastAsia"/>
                <w:b/>
                <w:sz w:val="32"/>
                <w:szCs w:val="32"/>
              </w:rPr>
              <w:t>责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r w:rsidRPr="00AC5249">
              <w:rPr>
                <w:rFonts w:hint="eastAsia"/>
                <w:b/>
                <w:sz w:val="32"/>
                <w:szCs w:val="32"/>
              </w:rPr>
              <w:t>任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AC5249">
              <w:rPr>
                <w:rFonts w:hint="eastAsia"/>
                <w:b/>
                <w:sz w:val="32"/>
                <w:szCs w:val="32"/>
              </w:rPr>
              <w:t>部</w:t>
            </w:r>
            <w:r w:rsidRPr="00AC5249">
              <w:rPr>
                <w:b/>
                <w:sz w:val="32"/>
                <w:szCs w:val="32"/>
              </w:rPr>
              <w:t xml:space="preserve">  </w:t>
            </w:r>
            <w:r w:rsidRPr="00AC5249">
              <w:rPr>
                <w:rFonts w:hint="eastAsia"/>
                <w:b/>
                <w:sz w:val="32"/>
                <w:szCs w:val="32"/>
              </w:rPr>
              <w:t>门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1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降低准入门槛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市民政局、市工商局等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2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放宽投资准入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市商务委、市民政局、市工商局等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3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优化审批流程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市发展改革委、市编办、市公安局、市民政局、市规划局、市国土房管局、市城乡建委、市环保局、市食品药品监管局等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4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精简审批手续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市公安局、市城乡建委、市国土房管局、市环保局、市民政局、市食品药品监管局、各区县政府等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5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完善价格形成机制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市物价局、市财政局、市民政局等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6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推进公办养老机构改革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市民政局、各区县政府等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7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加强行业信用建设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市民政局、市发展改革委、市工商局、人行重庆营管部等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8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探索建立基本公共养</w:t>
            </w:r>
            <w:r w:rsidRPr="00B0536F">
              <w:rPr>
                <w:rFonts w:hint="eastAsia"/>
                <w:sz w:val="32"/>
                <w:szCs w:val="32"/>
              </w:rPr>
              <w:lastRenderedPageBreak/>
              <w:t>老服务制度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lastRenderedPageBreak/>
              <w:t>市民政局、市财政局、市人力社</w:t>
            </w:r>
            <w:r w:rsidRPr="00B0536F">
              <w:rPr>
                <w:rFonts w:hint="eastAsia"/>
                <w:sz w:val="32"/>
                <w:szCs w:val="32"/>
              </w:rPr>
              <w:lastRenderedPageBreak/>
              <w:t>保局、市老龄委办等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推进社区居家养老服务发展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市民政局、市财政局、市地税局、市国税局、各区县政府等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10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全面提升养老机构服务质量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市民政局、市质监局、市老龄委办等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11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提升农村养老服务能力和水平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市民政局、市财政局、市国土房管局、市城乡建委、各区县政府等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12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发展老年社会工作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市民政局、市人力社保局等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13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提高老年人生活便捷化水平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市城乡建委、市质监局、市民政局等</w:t>
            </w:r>
          </w:p>
        </w:tc>
      </w:tr>
      <w:tr w:rsidR="00686702" w:rsidRPr="00B0536F" w:rsidTr="004D06CC">
        <w:trPr>
          <w:trHeight w:val="776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14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支持新兴</w:t>
            </w:r>
            <w:proofErr w:type="gramStart"/>
            <w:r w:rsidRPr="00B0536F">
              <w:rPr>
                <w:rFonts w:hint="eastAsia"/>
                <w:sz w:val="32"/>
                <w:szCs w:val="32"/>
              </w:rPr>
              <w:t>养老业</w:t>
            </w:r>
            <w:proofErr w:type="gramEnd"/>
            <w:r w:rsidRPr="00B0536F">
              <w:rPr>
                <w:rFonts w:hint="eastAsia"/>
                <w:sz w:val="32"/>
                <w:szCs w:val="32"/>
              </w:rPr>
              <w:t>态发展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市发展改革委、市文化委、市民政局、市商务委、市经济信息委、市国土房管局、市旅游局、市残联等</w:t>
            </w:r>
          </w:p>
        </w:tc>
      </w:tr>
      <w:tr w:rsidR="00686702" w:rsidRPr="00B0536F" w:rsidTr="004D06CC">
        <w:trPr>
          <w:trHeight w:val="748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15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推进“互联网</w:t>
            </w:r>
            <w:r w:rsidRPr="00B0536F">
              <w:rPr>
                <w:sz w:val="32"/>
                <w:szCs w:val="32"/>
              </w:rPr>
              <w:t>+</w:t>
            </w:r>
            <w:r w:rsidRPr="00B0536F">
              <w:rPr>
                <w:rFonts w:hint="eastAsia"/>
                <w:sz w:val="32"/>
                <w:szCs w:val="32"/>
              </w:rPr>
              <w:t>”养老服务创新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市经济信息委、市科委、市民政局、市卫生计生委、市发展改革委、市规划局等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16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促进</w:t>
            </w:r>
            <w:proofErr w:type="gramStart"/>
            <w:r w:rsidRPr="00B0536F">
              <w:rPr>
                <w:rFonts w:hint="eastAsia"/>
                <w:sz w:val="32"/>
                <w:szCs w:val="32"/>
              </w:rPr>
              <w:t>医</w:t>
            </w:r>
            <w:proofErr w:type="gramEnd"/>
            <w:r w:rsidRPr="00B0536F">
              <w:rPr>
                <w:rFonts w:hint="eastAsia"/>
                <w:sz w:val="32"/>
                <w:szCs w:val="32"/>
              </w:rPr>
              <w:t>养结合发展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市卫生计生委、市民政局、市人力社保局、市财政局等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17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探索建立长期护理保</w:t>
            </w:r>
            <w:r w:rsidRPr="00B0536F">
              <w:rPr>
                <w:rFonts w:hint="eastAsia"/>
                <w:sz w:val="32"/>
                <w:szCs w:val="32"/>
              </w:rPr>
              <w:lastRenderedPageBreak/>
              <w:t>险制度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lastRenderedPageBreak/>
              <w:t>市人力社保局、市卫生计生委、</w:t>
            </w:r>
            <w:r w:rsidRPr="00B0536F">
              <w:rPr>
                <w:rFonts w:hint="eastAsia"/>
                <w:sz w:val="32"/>
                <w:szCs w:val="32"/>
              </w:rPr>
              <w:lastRenderedPageBreak/>
              <w:t>市财政局、市民政局、市发展改革委、重庆保监局等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lastRenderedPageBreak/>
              <w:t>18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proofErr w:type="gramStart"/>
            <w:r w:rsidRPr="00B0536F">
              <w:rPr>
                <w:rFonts w:hint="eastAsia"/>
                <w:sz w:val="32"/>
                <w:szCs w:val="32"/>
              </w:rPr>
              <w:t>发展适老金融</w:t>
            </w:r>
            <w:proofErr w:type="gramEnd"/>
            <w:r w:rsidRPr="00B0536F">
              <w:rPr>
                <w:rFonts w:hint="eastAsia"/>
                <w:sz w:val="32"/>
                <w:szCs w:val="32"/>
              </w:rPr>
              <w:t>服务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市金融办、人行重庆营管部、重庆银监局、重庆保监局等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19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加强统筹规划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市规划局、市财政局、市国土房管局、市城乡建委、市民政局、各区县政府等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20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完善土地支持政策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市国土房管局、市城乡建委、市规划局、市发展改革委、市财政局、市民政局等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21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促进养老服务人才队伍建设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市人力社保局、市财政局、市教委、市民政局等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22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完善财税支持和投融资政策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市财政局、市民政局、市发展改革委、人行重庆营管部、重庆银监局、重庆保监局、市国税局、市地税局等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23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加强服务监管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市金融办、市民政局、市质监局、重庆银监局、市国土房管局、市规划局、市城乡建委、市公安局、市老龄委办、人行重庆银管部等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t>24</w:t>
            </w:r>
          </w:p>
        </w:tc>
        <w:tc>
          <w:tcPr>
            <w:tcW w:w="30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加强宣传引导</w:t>
            </w:r>
          </w:p>
        </w:tc>
        <w:tc>
          <w:tcPr>
            <w:tcW w:w="46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市委宣传部、市文化委、市民政</w:t>
            </w:r>
            <w:r w:rsidRPr="00B0536F">
              <w:rPr>
                <w:rFonts w:hint="eastAsia"/>
                <w:sz w:val="32"/>
                <w:szCs w:val="32"/>
              </w:rPr>
              <w:lastRenderedPageBreak/>
              <w:t>局、市老龄委办、各区县政府等</w:t>
            </w:r>
          </w:p>
        </w:tc>
      </w:tr>
      <w:tr w:rsidR="00686702" w:rsidRPr="00B0536F" w:rsidTr="004D06CC">
        <w:trPr>
          <w:trHeight w:val="425"/>
          <w:jc w:val="center"/>
        </w:trPr>
        <w:tc>
          <w:tcPr>
            <w:tcW w:w="1187" w:type="dxa"/>
            <w:tcBorders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4D06CC">
            <w:pPr>
              <w:ind w:firstLineChars="200" w:firstLine="640"/>
              <w:rPr>
                <w:sz w:val="32"/>
                <w:szCs w:val="32"/>
              </w:rPr>
            </w:pPr>
            <w:r w:rsidRPr="00B0536F">
              <w:rPr>
                <w:sz w:val="32"/>
                <w:szCs w:val="32"/>
              </w:rPr>
              <w:lastRenderedPageBreak/>
              <w:t>25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B0536F">
              <w:rPr>
                <w:rFonts w:hint="eastAsia"/>
                <w:sz w:val="32"/>
                <w:szCs w:val="32"/>
              </w:rPr>
              <w:t>加强督促落实</w:t>
            </w:r>
          </w:p>
        </w:tc>
        <w:tc>
          <w:tcPr>
            <w:tcW w:w="4633" w:type="dxa"/>
            <w:tcBorders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6702" w:rsidRPr="00B0536F" w:rsidRDefault="00686702" w:rsidP="00686702">
            <w:pPr>
              <w:rPr>
                <w:sz w:val="32"/>
                <w:szCs w:val="32"/>
              </w:rPr>
            </w:pPr>
            <w:r w:rsidRPr="00B0536F">
              <w:rPr>
                <w:rFonts w:hint="eastAsia"/>
                <w:sz w:val="32"/>
                <w:szCs w:val="32"/>
              </w:rPr>
              <w:t>市发展改革委、市民政局、市老龄委办、各区县政府等</w:t>
            </w:r>
          </w:p>
        </w:tc>
      </w:tr>
    </w:tbl>
    <w:p w:rsidR="00104C96" w:rsidRPr="00686702" w:rsidRDefault="00104C96"/>
    <w:sectPr w:rsidR="00104C96" w:rsidRPr="0068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16" w:rsidRDefault="00C41916" w:rsidP="00686702">
      <w:r>
        <w:separator/>
      </w:r>
    </w:p>
  </w:endnote>
  <w:endnote w:type="continuationSeparator" w:id="0">
    <w:p w:rsidR="00C41916" w:rsidRDefault="00C41916" w:rsidP="0068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16" w:rsidRDefault="00C41916" w:rsidP="00686702">
      <w:r>
        <w:separator/>
      </w:r>
    </w:p>
  </w:footnote>
  <w:footnote w:type="continuationSeparator" w:id="0">
    <w:p w:rsidR="00C41916" w:rsidRDefault="00C41916" w:rsidP="0068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ED"/>
    <w:rsid w:val="00092BED"/>
    <w:rsid w:val="00104C96"/>
    <w:rsid w:val="00686702"/>
    <w:rsid w:val="00C4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7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947</Characters>
  <Application>Microsoft Office Word</Application>
  <DocSecurity>0</DocSecurity>
  <Lines>7</Lines>
  <Paragraphs>2</Paragraphs>
  <ScaleCrop>false</ScaleCrop>
  <Company>Windows 10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2021-11-25T13:21:00Z</dcterms:created>
  <dcterms:modified xsi:type="dcterms:W3CDTF">2021-11-25T13:22:00Z</dcterms:modified>
</cp:coreProperties>
</file>