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93" w:rsidRPr="00F070AD" w:rsidRDefault="00172493" w:rsidP="00172493">
      <w:pPr>
        <w:pStyle w:val="a4"/>
        <w:widowControl/>
        <w:topLinePunct/>
        <w:adjustRightInd w:val="0"/>
        <w:snapToGrid w:val="0"/>
        <w:spacing w:before="0" w:beforeAutospacing="0" w:after="0" w:afterAutospacing="0"/>
        <w:jc w:val="both"/>
        <w:rPr>
          <w:rFonts w:ascii="Times New Roman" w:eastAsia="方正黑体_GBK" w:hAnsi="Times New Roman" w:cs="方正黑体_GBK"/>
          <w:sz w:val="28"/>
          <w:szCs w:val="28"/>
        </w:rPr>
      </w:pPr>
      <w:r w:rsidRPr="00F070AD">
        <w:rPr>
          <w:rFonts w:ascii="Times New Roman" w:eastAsia="方正黑体_GBK" w:hAnsi="Times New Roman" w:cs="方正黑体_GBK" w:hint="eastAsia"/>
          <w:sz w:val="28"/>
          <w:szCs w:val="28"/>
        </w:rPr>
        <w:t>附件</w:t>
      </w:r>
      <w:r w:rsidRPr="00F070AD">
        <w:rPr>
          <w:rFonts w:ascii="Times New Roman" w:eastAsia="方正黑体_GBK" w:hAnsi="Times New Roman" w:cs="方正黑体_GBK"/>
          <w:sz w:val="28"/>
          <w:szCs w:val="28"/>
        </w:rPr>
        <w:t>1</w:t>
      </w:r>
    </w:p>
    <w:p w:rsidR="00172493" w:rsidRPr="00F070AD" w:rsidRDefault="00172493" w:rsidP="00172493">
      <w:pPr>
        <w:pStyle w:val="a4"/>
        <w:widowControl/>
        <w:topLinePunct/>
        <w:adjustRightInd w:val="0"/>
        <w:snapToGrid w:val="0"/>
        <w:spacing w:beforeLines="50" w:before="217" w:beforeAutospacing="0" w:afterLines="100" w:after="435" w:afterAutospacing="0"/>
        <w:jc w:val="center"/>
        <w:rPr>
          <w:rFonts w:ascii="Times New Roman" w:eastAsia="方正小标宋_GBK" w:hAnsi="Times New Roman" w:cs="方正小标宋_GBK"/>
          <w:sz w:val="36"/>
          <w:szCs w:val="36"/>
        </w:rPr>
      </w:pPr>
      <w:r w:rsidRPr="00F070AD">
        <w:rPr>
          <w:rFonts w:ascii="Times New Roman" w:eastAsia="方正小标宋_GBK" w:hAnsi="Times New Roman" w:cs="方正小标宋_GBK" w:hint="eastAsia"/>
          <w:sz w:val="36"/>
          <w:szCs w:val="36"/>
        </w:rPr>
        <w:t>梁平区养老服务发展工作重点任务分工表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3422"/>
        <w:gridCol w:w="2128"/>
        <w:gridCol w:w="7729"/>
      </w:tblGrid>
      <w:tr w:rsidR="00172493" w:rsidRPr="00F070AD" w:rsidTr="00E83DA4">
        <w:trPr>
          <w:trHeight w:val="624"/>
          <w:tblHeader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黑体_GBK" w:hAnsi="Times New Roman" w:cs="方正黑体_GBK"/>
              </w:rPr>
            </w:pPr>
            <w:r w:rsidRPr="00F070AD">
              <w:rPr>
                <w:rFonts w:ascii="Times New Roman" w:eastAsia="方正黑体_GBK" w:hAnsi="Times New Roman" w:cs="方正黑体_GBK" w:hint="eastAsia"/>
              </w:rPr>
              <w:t>序号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黑体_GBK" w:hAnsi="Times New Roman" w:cs="方正黑体_GBK"/>
              </w:rPr>
            </w:pPr>
            <w:r w:rsidRPr="00F070AD">
              <w:rPr>
                <w:rFonts w:ascii="Times New Roman" w:eastAsia="方正黑体_GBK" w:hAnsi="Times New Roman" w:cs="方正黑体_GBK" w:hint="eastAsia"/>
              </w:rPr>
              <w:t>工作任务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黑体_GBK" w:hAnsi="Times New Roman" w:cs="方正黑体_GBK"/>
              </w:rPr>
            </w:pPr>
            <w:r w:rsidRPr="00F070AD">
              <w:rPr>
                <w:rFonts w:ascii="Times New Roman" w:eastAsia="方正黑体_GBK" w:hAnsi="Times New Roman" w:cs="方正黑体_GBK" w:hint="eastAsia"/>
              </w:rPr>
              <w:t>牵头单位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黑体_GBK" w:hAnsi="Times New Roman" w:cs="方正黑体_GBK"/>
              </w:rPr>
            </w:pPr>
            <w:r w:rsidRPr="00F070AD">
              <w:rPr>
                <w:rFonts w:ascii="Times New Roman" w:eastAsia="方正黑体_GBK" w:hAnsi="Times New Roman" w:cs="方正黑体_GBK" w:hint="eastAsia"/>
              </w:rPr>
              <w:t>责任部门</w:t>
            </w:r>
          </w:p>
        </w:tc>
      </w:tr>
      <w:tr w:rsidR="00172493" w:rsidRPr="00F070AD" w:rsidTr="00E83DA4">
        <w:trPr>
          <w:trHeight w:hRule="exact" w:val="850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eastAsia="方正仿宋_GBK" w:hAnsi="Times New Roman" w:cs="方正仿宋_GBK"/>
              </w:rPr>
              <w:t>1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Style w:val="a3"/>
                <w:rFonts w:ascii="Times New Roman" w:eastAsia="方正仿宋_GBK" w:hAnsi="Times New Roman" w:cs="方正仿宋_GBK"/>
                <w:b w:val="0"/>
                <w:spacing w:val="8"/>
                <w:shd w:val="clear" w:color="auto" w:fill="FFFFFF"/>
              </w:rPr>
            </w:pPr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加快建设社区居家养老服务设施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区民政局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区发展改革委、区财政局、</w:t>
            </w:r>
            <w:r w:rsidRPr="00F070AD">
              <w:rPr>
                <w:rFonts w:ascii="Times New Roman" w:eastAsia="方正仿宋_GBK" w:hAnsi="Times New Roman" w:cs="方正仿宋_GBK" w:hint="eastAsia"/>
                <w:color w:val="000000"/>
                <w:spacing w:val="8"/>
                <w:shd w:val="clear" w:color="auto" w:fill="FFFFFF"/>
              </w:rPr>
              <w:t>区规划自然资源局、</w:t>
            </w: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区住房城乡建委、区卫生健康委，各乡镇人民政府（街道办事处）</w:t>
            </w:r>
          </w:p>
        </w:tc>
      </w:tr>
      <w:tr w:rsidR="00172493" w:rsidRPr="00F070AD" w:rsidTr="00E83DA4">
        <w:trPr>
          <w:trHeight w:hRule="exact" w:val="776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eastAsia="方正仿宋_GBK" w:hAnsi="Times New Roman" w:cs="方正仿宋_GBK"/>
              </w:rPr>
              <w:t>2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Style w:val="a3"/>
                <w:rFonts w:ascii="Times New Roman" w:eastAsia="方正仿宋_GBK" w:hAnsi="Times New Roman" w:cs="方正仿宋_GBK"/>
                <w:b w:val="0"/>
                <w:spacing w:val="8"/>
                <w:shd w:val="clear" w:color="auto" w:fill="FFFFFF"/>
              </w:rPr>
            </w:pPr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完善农村养老服务体系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区民政局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区发展改革委、区财政局、区卫生健康委、区残联，各乡镇人民政府（街道办事处）</w:t>
            </w:r>
          </w:p>
        </w:tc>
      </w:tr>
      <w:tr w:rsidR="00172493" w:rsidRPr="00F070AD" w:rsidTr="00E83DA4">
        <w:trPr>
          <w:trHeight w:hRule="exact" w:val="772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eastAsia="方正仿宋_GBK" w:hAnsi="Times New Roman" w:cs="方正仿宋_GBK"/>
              </w:rPr>
              <w:t>3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Style w:val="a3"/>
                <w:rFonts w:ascii="Times New Roman" w:eastAsia="方正仿宋_GBK" w:hAnsi="Times New Roman" w:cs="方正仿宋_GBK"/>
                <w:b w:val="0"/>
                <w:spacing w:val="8"/>
                <w:shd w:val="clear" w:color="auto" w:fill="FFFFFF"/>
              </w:rPr>
            </w:pPr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落实养老服务设施分区分级规划建设要求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区民政局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区规划自然资源局、区住房城乡建委、区国资委，各乡镇人民政府（街道办事处）</w:t>
            </w:r>
          </w:p>
        </w:tc>
      </w:tr>
      <w:tr w:rsidR="00172493" w:rsidRPr="00F070AD" w:rsidTr="00E83DA4">
        <w:trPr>
          <w:trHeight w:hRule="exact" w:val="796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eastAsia="方正仿宋_GBK" w:hAnsi="Times New Roman" w:cs="方正仿宋_GBK"/>
              </w:rPr>
              <w:t>4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Style w:val="a3"/>
                <w:rFonts w:ascii="Times New Roman" w:eastAsia="方正仿宋_GBK" w:hAnsi="Times New Roman" w:cs="方正仿宋_GBK"/>
                <w:b w:val="0"/>
                <w:spacing w:val="8"/>
                <w:shd w:val="clear" w:color="auto" w:fill="FFFFFF"/>
              </w:rPr>
            </w:pPr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盘活存量资源增加养老服务设施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区财政局</w:t>
            </w:r>
          </w:p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区国资委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区教委、区民政局、区生态环境局、</w:t>
            </w:r>
            <w:r w:rsidRPr="00F070AD">
              <w:rPr>
                <w:rFonts w:ascii="Times New Roman" w:eastAsia="方正仿宋_GBK" w:hAnsi="Times New Roman" w:cs="方正仿宋_GBK" w:hint="eastAsia"/>
                <w:color w:val="000000"/>
                <w:spacing w:val="8"/>
                <w:shd w:val="clear" w:color="auto" w:fill="FFFFFF"/>
              </w:rPr>
              <w:t>区规划自然资源局、</w:t>
            </w: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区住房城乡建委、</w:t>
            </w:r>
            <w:r w:rsidRPr="00F070AD">
              <w:rPr>
                <w:rFonts w:ascii="Times New Roman" w:eastAsia="方正仿宋_GBK" w:hAnsi="Times New Roman" w:cs="方正仿宋_GBK" w:hint="eastAsia"/>
                <w:color w:val="000000"/>
                <w:spacing w:val="8"/>
                <w:shd w:val="clear" w:color="auto" w:fill="FFFFFF"/>
              </w:rPr>
              <w:t>区卫生健康委，</w:t>
            </w: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各乡镇人民政府（街道办事处）</w:t>
            </w:r>
          </w:p>
        </w:tc>
      </w:tr>
      <w:tr w:rsidR="00172493" w:rsidRPr="00F070AD" w:rsidTr="00E83DA4">
        <w:trPr>
          <w:trHeight w:hRule="exact" w:val="622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eastAsia="方正仿宋_GBK" w:hAnsi="Times New Roman" w:cs="方正仿宋_GBK"/>
              </w:rPr>
              <w:t>5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Style w:val="a3"/>
                <w:rFonts w:ascii="Times New Roman" w:eastAsia="方正仿宋_GBK" w:hAnsi="Times New Roman" w:cs="方正仿宋_GBK"/>
                <w:b w:val="0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落实养老服务设施供地政策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172493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ind w:leftChars="-70" w:left="-68" w:rightChars="-47" w:right="-150" w:hangingChars="61" w:hanging="156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区规划自然资源局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区民政局、区住房城乡建委，各乡镇人民政府（街道办事处）</w:t>
            </w:r>
          </w:p>
        </w:tc>
      </w:tr>
      <w:tr w:rsidR="00172493" w:rsidRPr="00F070AD" w:rsidTr="00E83DA4">
        <w:trPr>
          <w:trHeight w:hRule="exact" w:val="772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hAnsi="Times New Roman" w:cs="方正仿宋_GBK"/>
              </w:rPr>
              <w:t>6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实施</w:t>
            </w:r>
            <w:proofErr w:type="gramStart"/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适</w:t>
            </w:r>
            <w:proofErr w:type="gramEnd"/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老化改造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区住房城乡建委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区民政局、区财政局、区卫生健康委、区脱贫攻坚办、区残联，各乡镇人民政府（街道办事处）</w:t>
            </w:r>
          </w:p>
        </w:tc>
      </w:tr>
      <w:tr w:rsidR="00172493" w:rsidRPr="00F070AD" w:rsidTr="00E83DA4">
        <w:trPr>
          <w:trHeight w:hRule="exact" w:val="783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hAnsi="Times New Roman" w:cs="方正仿宋_GBK"/>
              </w:rPr>
              <w:t>7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深化公办养老机构改革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区民政局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区委编办、区发展改革委、区财政局、区卫生健康委、区国资委、各乡镇人民政府（街道办事处）</w:t>
            </w:r>
          </w:p>
        </w:tc>
      </w:tr>
      <w:tr w:rsidR="00172493" w:rsidRPr="00F070AD" w:rsidTr="00E83DA4">
        <w:trPr>
          <w:trHeight w:hRule="exact" w:val="778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hAnsi="Times New Roman" w:cs="方正仿宋_GBK"/>
              </w:rPr>
              <w:lastRenderedPageBreak/>
              <w:t>8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</w:rPr>
              <w:t>支持养老机构规模化、连锁化发展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</w:rPr>
              <w:t>区民政局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</w:rPr>
              <w:t>区发展改革委、区市场监管局，各乡镇人民政府（街道办事处）</w:t>
            </w:r>
          </w:p>
        </w:tc>
      </w:tr>
      <w:tr w:rsidR="00172493" w:rsidRPr="00F070AD" w:rsidTr="00E83DA4">
        <w:trPr>
          <w:trHeight w:hRule="exact" w:val="777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hAnsi="Times New Roman" w:cs="方正仿宋_GBK"/>
              </w:rPr>
              <w:t>9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推动居家、社区和机构养老融合发展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区民政局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区发展改革委、区教委、区财政局、区住房城乡建委、区卫生健康委、团区委、区红十字会，</w:t>
            </w:r>
            <w:r w:rsidRPr="00F070AD">
              <w:rPr>
                <w:rFonts w:ascii="Times New Roman" w:eastAsia="方正仿宋_GBK" w:hAnsi="Times New Roman" w:cs="方正仿宋_GBK" w:hint="eastAsia"/>
              </w:rPr>
              <w:t>各乡镇人民政府（街道办事处）</w:t>
            </w:r>
          </w:p>
        </w:tc>
      </w:tr>
      <w:tr w:rsidR="00172493" w:rsidRPr="00F070AD" w:rsidTr="00E83DA4">
        <w:trPr>
          <w:trHeight w:hRule="exact" w:val="1084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hAnsi="Times New Roman" w:cs="方正仿宋_GBK"/>
              </w:rPr>
              <w:t>10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Style w:val="a3"/>
                <w:rFonts w:ascii="Times New Roman" w:eastAsia="方正仿宋_GBK" w:hAnsi="Times New Roman" w:cs="方正仿宋_GBK"/>
                <w:b w:val="0"/>
                <w:spacing w:val="8"/>
                <w:shd w:val="clear" w:color="auto" w:fill="FFFFFF"/>
              </w:rPr>
            </w:pPr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建立养老服务综合监管制度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区民政局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区财政局、区公安局、区卫生健康委、区应急局、区市场监管局、人民银行梁平支行，区消防救援支队，各乡镇人民政府（街道办事处）</w:t>
            </w:r>
          </w:p>
        </w:tc>
      </w:tr>
      <w:tr w:rsidR="00172493" w:rsidRPr="00F070AD" w:rsidTr="00E83DA4">
        <w:trPr>
          <w:trHeight w:hRule="exact" w:val="786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hAnsi="Times New Roman" w:cs="方正仿宋_GBK"/>
              </w:rPr>
              <w:t>11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Style w:val="a3"/>
                <w:rFonts w:ascii="Times New Roman" w:eastAsia="方正仿宋_GBK" w:hAnsi="Times New Roman" w:cs="方正仿宋_GBK"/>
                <w:b w:val="0"/>
                <w:spacing w:val="8"/>
                <w:shd w:val="clear" w:color="auto" w:fill="FFFFFF"/>
              </w:rPr>
            </w:pPr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做好养老服务领域信息公开和政策指引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区民政局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</w:rPr>
              <w:t>区发展改革委、区财政局、</w:t>
            </w:r>
            <w:r w:rsidRPr="00F070AD">
              <w:rPr>
                <w:rFonts w:ascii="Times New Roman" w:eastAsia="方正仿宋_GBK" w:hAnsi="Times New Roman" w:cs="方正仿宋_GBK"/>
              </w:rPr>
              <w:t xml:space="preserve"> </w:t>
            </w:r>
            <w:r w:rsidRPr="00F070AD">
              <w:rPr>
                <w:rFonts w:ascii="Times New Roman" w:eastAsia="方正仿宋_GBK" w:hAnsi="Times New Roman" w:cs="方正仿宋_GBK" w:hint="eastAsia"/>
              </w:rPr>
              <w:t>区市场监管局，各乡镇人民政府（街道办事处）</w:t>
            </w:r>
          </w:p>
        </w:tc>
      </w:tr>
      <w:tr w:rsidR="00172493" w:rsidRPr="00F070AD" w:rsidTr="00E83DA4">
        <w:trPr>
          <w:trHeight w:hRule="exact" w:val="1094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hAnsi="Times New Roman" w:cs="方正仿宋_GBK"/>
              </w:rPr>
              <w:t>12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Style w:val="a3"/>
                <w:rFonts w:ascii="Times New Roman" w:eastAsia="方正仿宋_GBK" w:hAnsi="Times New Roman" w:cs="方正仿宋_GBK"/>
                <w:b w:val="0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减轻养老服务税费负担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区民政局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</w:rPr>
              <w:t>区发展改革委、区财政局、区经济信息委、区规划自然资源局、区住房城乡建委、区城管局、区市场监管局、区人民防空办、区税务局，各乡镇人民政府（街道办事处）</w:t>
            </w:r>
          </w:p>
        </w:tc>
      </w:tr>
      <w:tr w:rsidR="00172493" w:rsidRPr="00F070AD" w:rsidTr="00E83DA4">
        <w:trPr>
          <w:trHeight w:hRule="exact" w:val="1094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hAnsi="Times New Roman" w:cs="方正仿宋_GBK"/>
              </w:rPr>
              <w:t>13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Style w:val="a3"/>
                <w:rFonts w:ascii="Times New Roman" w:eastAsia="方正仿宋_GBK" w:hAnsi="Times New Roman" w:cs="方正仿宋_GBK"/>
                <w:b w:val="0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提升养老机构安全风险防控能力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区民政局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adjustRightInd w:val="0"/>
              <w:snapToGrid w:val="0"/>
              <w:spacing w:line="320" w:lineRule="exact"/>
              <w:jc w:val="left"/>
              <w:rPr>
                <w:rFonts w:cs="方正仿宋_GBK" w:hint="eastAsia"/>
                <w:spacing w:val="8"/>
                <w:kern w:val="0"/>
                <w:sz w:val="24"/>
                <w:szCs w:val="24"/>
                <w:shd w:val="clear" w:color="auto" w:fill="FFFFFF"/>
              </w:rPr>
            </w:pPr>
            <w:r w:rsidRPr="00F070AD">
              <w:rPr>
                <w:rFonts w:cs="方正仿宋_GBK" w:hint="eastAsia"/>
                <w:spacing w:val="8"/>
                <w:kern w:val="0"/>
                <w:sz w:val="24"/>
                <w:szCs w:val="24"/>
                <w:shd w:val="clear" w:color="auto" w:fill="FFFFFF"/>
              </w:rPr>
              <w:t>区公安局、区财政局、区住房城乡建委、区卫生健康委、区应急局、</w:t>
            </w:r>
            <w:r w:rsidRPr="00F070AD">
              <w:rPr>
                <w:rFonts w:cs="方正仿宋_GBK"/>
                <w:spacing w:val="8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F070AD">
              <w:rPr>
                <w:rFonts w:cs="方正仿宋_GBK" w:hint="eastAsia"/>
                <w:spacing w:val="8"/>
                <w:kern w:val="0"/>
                <w:sz w:val="24"/>
                <w:szCs w:val="24"/>
                <w:shd w:val="clear" w:color="auto" w:fill="FFFFFF"/>
              </w:rPr>
              <w:t>区市场监管局、区金融工作办、区消防救援支队、</w:t>
            </w:r>
            <w:r w:rsidRPr="00F070AD">
              <w:rPr>
                <w:rFonts w:cs="方正仿宋_GBK" w:hint="eastAsia"/>
                <w:sz w:val="24"/>
                <w:szCs w:val="24"/>
              </w:rPr>
              <w:t>梁平银保监组</w:t>
            </w:r>
            <w:r w:rsidRPr="00F070AD">
              <w:rPr>
                <w:rFonts w:cs="方正仿宋_GBK" w:hint="eastAsia"/>
                <w:spacing w:val="8"/>
                <w:kern w:val="0"/>
                <w:sz w:val="24"/>
                <w:szCs w:val="24"/>
                <w:shd w:val="clear" w:color="auto" w:fill="FFFFFF"/>
              </w:rPr>
              <w:t>，各乡镇人民政府（街道办事处）</w:t>
            </w:r>
          </w:p>
        </w:tc>
      </w:tr>
      <w:tr w:rsidR="00172493" w:rsidRPr="00F070AD" w:rsidTr="00E83DA4">
        <w:trPr>
          <w:trHeight w:hRule="exact" w:val="768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hAnsi="Times New Roman" w:cs="方正仿宋_GBK"/>
              </w:rPr>
              <w:t>14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Style w:val="a3"/>
                <w:rFonts w:ascii="Times New Roman" w:eastAsia="方正仿宋_GBK" w:hAnsi="Times New Roman" w:cs="方正仿宋_GBK"/>
                <w:b w:val="0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解决养老</w:t>
            </w:r>
            <w:proofErr w:type="gramStart"/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机构消防</w:t>
            </w:r>
            <w:proofErr w:type="gramEnd"/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审验问题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</w:rPr>
              <w:t>区民政局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color w:val="000000"/>
                <w:spacing w:val="8"/>
                <w:shd w:val="clear" w:color="auto" w:fill="FFFFFF"/>
              </w:rPr>
              <w:t>区规划自然资源局、</w:t>
            </w:r>
            <w:r w:rsidRPr="00F070AD">
              <w:rPr>
                <w:rFonts w:ascii="Times New Roman" w:eastAsia="方正仿宋_GBK" w:hAnsi="Times New Roman" w:cs="方正仿宋_GBK" w:hint="eastAsia"/>
              </w:rPr>
              <w:t>区住房城乡</w:t>
            </w:r>
            <w:r w:rsidRPr="00F070AD">
              <w:rPr>
                <w:rFonts w:ascii="Times New Roman" w:eastAsia="方正仿宋_GBK" w:hAnsi="Times New Roman" w:cs="方正仿宋_GBK" w:hint="eastAsia"/>
                <w:color w:val="000000"/>
                <w:spacing w:val="8"/>
                <w:shd w:val="clear" w:color="auto" w:fill="FFFFFF"/>
              </w:rPr>
              <w:t>建委、区市场监管局、区消防救援支队，各乡镇人民政府（街道办事处）</w:t>
            </w:r>
          </w:p>
        </w:tc>
      </w:tr>
      <w:tr w:rsidR="00172493" w:rsidRPr="00F070AD" w:rsidTr="00E83DA4">
        <w:trPr>
          <w:trHeight w:hRule="exact" w:val="636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hAnsi="Times New Roman" w:cs="方正仿宋_GBK"/>
              </w:rPr>
              <w:t>15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Style w:val="a3"/>
                <w:rFonts w:ascii="Times New Roman" w:eastAsia="方正仿宋_GBK" w:hAnsi="Times New Roman" w:cs="方正仿宋_GBK"/>
                <w:b w:val="0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推进“智慧养老”建设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区民政局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区大数据发展局，各乡镇人民政府（街道办事处）</w:t>
            </w:r>
          </w:p>
        </w:tc>
      </w:tr>
      <w:tr w:rsidR="00172493" w:rsidRPr="00F070AD" w:rsidTr="00E83DA4">
        <w:trPr>
          <w:trHeight w:hRule="exact" w:val="602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hAnsi="Times New Roman" w:cs="方正仿宋_GBK"/>
              </w:rPr>
              <w:t>16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Style w:val="a3"/>
                <w:rFonts w:ascii="Times New Roman" w:eastAsia="方正仿宋_GBK" w:hAnsi="Times New Roman" w:cs="方正仿宋_GBK"/>
                <w:b w:val="0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构建养老服务地方标准体系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区民政局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区市场监管局</w:t>
            </w:r>
          </w:p>
        </w:tc>
      </w:tr>
      <w:tr w:rsidR="00172493" w:rsidRPr="00F070AD" w:rsidTr="00E83DA4">
        <w:trPr>
          <w:trHeight w:hRule="exact" w:val="624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hAnsi="Times New Roman" w:cs="方正仿宋_GBK"/>
              </w:rPr>
              <w:lastRenderedPageBreak/>
              <w:t>17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Style w:val="a3"/>
                <w:rFonts w:ascii="Times New Roman" w:eastAsia="方正仿宋_GBK" w:hAnsi="Times New Roman" w:cs="方正仿宋_GBK"/>
                <w:b w:val="0"/>
                <w:spacing w:val="8"/>
                <w:shd w:val="clear" w:color="auto" w:fill="FFFFFF"/>
              </w:rPr>
            </w:pPr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提升</w:t>
            </w:r>
            <w:proofErr w:type="gramStart"/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医</w:t>
            </w:r>
            <w:proofErr w:type="gramEnd"/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养结合融合能力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区卫生健康委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区委编办、区民政局、区</w:t>
            </w:r>
            <w:proofErr w:type="gramStart"/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医</w:t>
            </w:r>
            <w:proofErr w:type="gramEnd"/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保局</w:t>
            </w:r>
          </w:p>
        </w:tc>
      </w:tr>
      <w:tr w:rsidR="00172493" w:rsidRPr="00F070AD" w:rsidTr="00E83DA4">
        <w:trPr>
          <w:trHeight w:hRule="exact" w:val="777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hAnsi="Times New Roman" w:cs="方正仿宋_GBK"/>
              </w:rPr>
              <w:t>18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Style w:val="a3"/>
                <w:rFonts w:ascii="Times New Roman" w:eastAsia="方正仿宋_GBK" w:hAnsi="Times New Roman" w:cs="方正仿宋_GBK"/>
                <w:b w:val="0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研究解决养老服务医疗保障问题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</w:t>
            </w:r>
            <w:proofErr w:type="gramStart"/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医</w:t>
            </w:r>
            <w:proofErr w:type="gramEnd"/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保局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区民政局、区财政局、</w:t>
            </w:r>
            <w:r w:rsidRPr="00F070AD">
              <w:rPr>
                <w:rFonts w:ascii="Times New Roman" w:eastAsia="方正仿宋_GBK" w:hAnsi="Times New Roman" w:cs="方正仿宋_GBK" w:hint="eastAsia"/>
                <w:color w:val="000000"/>
                <w:spacing w:val="8"/>
                <w:shd w:val="clear" w:color="auto" w:fill="FFFFFF"/>
              </w:rPr>
              <w:t>区规划自然资源局</w:t>
            </w: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、区住房城乡建委、区卫生健康委</w:t>
            </w:r>
          </w:p>
        </w:tc>
      </w:tr>
      <w:tr w:rsidR="00172493" w:rsidRPr="00F070AD" w:rsidTr="00E83DA4">
        <w:trPr>
          <w:trHeight w:hRule="exact" w:val="773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hAnsi="Times New Roman" w:cs="方正仿宋_GBK"/>
              </w:rPr>
              <w:t>19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Style w:val="a3"/>
                <w:rFonts w:ascii="Times New Roman" w:eastAsia="方正仿宋_GBK" w:hAnsi="Times New Roman" w:cs="方正仿宋_GBK"/>
                <w:b w:val="0"/>
                <w:spacing w:val="8"/>
                <w:shd w:val="clear" w:color="auto" w:fill="FFFFFF"/>
              </w:rPr>
            </w:pPr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建立健全长期照护服务体系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区民政局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区财政局、区卫生</w:t>
            </w:r>
            <w:r w:rsidRPr="00F070AD">
              <w:rPr>
                <w:rFonts w:ascii="Times New Roman" w:eastAsia="方正仿宋_GBK" w:hAnsi="Times New Roman" w:cs="方正仿宋_GBK" w:hint="eastAsia"/>
                <w:shd w:val="clear" w:color="auto" w:fill="FFFFFF"/>
              </w:rPr>
              <w:t>健康委、</w:t>
            </w:r>
            <w:r w:rsidRPr="00F070AD">
              <w:rPr>
                <w:rFonts w:ascii="Times New Roman" w:eastAsia="方正仿宋_GBK" w:hAnsi="Times New Roman" w:cs="方正仿宋_GBK"/>
                <w:shd w:val="clear" w:color="auto" w:fill="FFFFFF"/>
              </w:rPr>
              <w:t xml:space="preserve"> </w:t>
            </w:r>
            <w:r w:rsidRPr="00F070AD">
              <w:rPr>
                <w:rFonts w:ascii="Times New Roman" w:eastAsia="方正仿宋_GBK" w:hAnsi="Times New Roman" w:cs="方正仿宋_GBK" w:hint="eastAsia"/>
                <w:shd w:val="clear" w:color="auto" w:fill="FFFFFF"/>
              </w:rPr>
              <w:t>区市场监管局、区</w:t>
            </w:r>
            <w:proofErr w:type="gramStart"/>
            <w:r w:rsidRPr="00F070AD">
              <w:rPr>
                <w:rFonts w:ascii="Times New Roman" w:eastAsia="方正仿宋_GBK" w:hAnsi="Times New Roman" w:cs="方正仿宋_GBK" w:hint="eastAsia"/>
                <w:shd w:val="clear" w:color="auto" w:fill="FFFFFF"/>
              </w:rPr>
              <w:t>医</w:t>
            </w:r>
            <w:proofErr w:type="gramEnd"/>
            <w:r w:rsidRPr="00F070AD">
              <w:rPr>
                <w:rFonts w:ascii="Times New Roman" w:eastAsia="方正仿宋_GBK" w:hAnsi="Times New Roman" w:cs="方正仿宋_GBK" w:hint="eastAsia"/>
                <w:shd w:val="clear" w:color="auto" w:fill="FFFFFF"/>
              </w:rPr>
              <w:t>保局</w:t>
            </w: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、区残联、梁平银保监组</w:t>
            </w:r>
          </w:p>
        </w:tc>
      </w:tr>
      <w:tr w:rsidR="00172493" w:rsidRPr="00F070AD" w:rsidTr="00E83DA4">
        <w:trPr>
          <w:trHeight w:hRule="exact" w:val="612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hAnsi="Times New Roman" w:cs="方正仿宋_GBK"/>
              </w:rPr>
              <w:t>20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Style w:val="a3"/>
                <w:rFonts w:ascii="Times New Roman" w:eastAsia="方正仿宋_GBK" w:hAnsi="Times New Roman" w:cs="方正仿宋_GBK"/>
                <w:b w:val="0"/>
                <w:spacing w:val="8"/>
                <w:shd w:val="clear" w:color="auto" w:fill="FFFFFF"/>
              </w:rPr>
            </w:pPr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发展惠老金融服务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172493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ind w:leftChars="-70" w:left="-78" w:rightChars="-47" w:right="-150" w:hangingChars="61" w:hanging="146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color w:val="000000"/>
              </w:rPr>
              <w:t>人民银行梁平支行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color w:val="000000"/>
                <w:spacing w:val="8"/>
                <w:shd w:val="clear" w:color="auto" w:fill="FFFFFF"/>
              </w:rPr>
              <w:t>区规划自然资源局</w:t>
            </w:r>
            <w:r w:rsidRPr="00F070AD">
              <w:rPr>
                <w:rFonts w:ascii="Times New Roman" w:eastAsia="方正仿宋_GBK" w:hAnsi="Times New Roman" w:cs="方正仿宋_GBK" w:hint="eastAsia"/>
                <w:color w:val="000000"/>
              </w:rPr>
              <w:t>、</w:t>
            </w:r>
            <w:r w:rsidRPr="00F070AD">
              <w:rPr>
                <w:rFonts w:ascii="Times New Roman" w:eastAsia="方正仿宋_GBK" w:hAnsi="Times New Roman" w:cs="方正仿宋_GBK" w:hint="eastAsia"/>
              </w:rPr>
              <w:t>区住房城乡</w:t>
            </w:r>
            <w:r w:rsidRPr="00F070AD">
              <w:rPr>
                <w:rFonts w:ascii="Times New Roman" w:eastAsia="方正仿宋_GBK" w:hAnsi="Times New Roman" w:cs="方正仿宋_GBK" w:hint="eastAsia"/>
                <w:color w:val="000000"/>
                <w:spacing w:val="8"/>
                <w:shd w:val="clear" w:color="auto" w:fill="FFFFFF"/>
              </w:rPr>
              <w:t>建</w:t>
            </w:r>
            <w:r w:rsidRPr="00F070AD">
              <w:rPr>
                <w:rFonts w:ascii="Times New Roman" w:eastAsia="方正仿宋_GBK" w:hAnsi="Times New Roman" w:cs="方正仿宋_GBK" w:hint="eastAsia"/>
              </w:rPr>
              <w:t>委、梁平银保监组</w:t>
            </w:r>
          </w:p>
        </w:tc>
      </w:tr>
      <w:tr w:rsidR="00172493" w:rsidRPr="00F070AD" w:rsidTr="00E83DA4">
        <w:trPr>
          <w:trHeight w:hRule="exact" w:val="776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方正仿宋_GBK"/>
              </w:rPr>
            </w:pPr>
            <w:r w:rsidRPr="00F070AD">
              <w:rPr>
                <w:rFonts w:ascii="Times New Roman" w:hAnsi="Times New Roman" w:cs="方正仿宋_GBK"/>
              </w:rPr>
              <w:t>21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繁荣养老服务产业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区民政局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</w:pPr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区发展改革委、区教委、区科技局、区商务委、区文化旅游委、区体育事业发展中心，各乡镇人民政府（街道办事处）</w:t>
            </w:r>
          </w:p>
        </w:tc>
      </w:tr>
      <w:tr w:rsidR="00172493" w:rsidRPr="00F070AD" w:rsidTr="00E83DA4">
        <w:trPr>
          <w:trHeight w:hRule="exact" w:val="510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hAnsi="Times New Roman" w:cs="方正仿宋_GBK"/>
              </w:rPr>
              <w:t>2</w:t>
            </w:r>
            <w:r w:rsidRPr="00F070AD">
              <w:rPr>
                <w:rFonts w:ascii="Times New Roman" w:eastAsia="方正仿宋_GBK" w:hAnsi="Times New Roman" w:cs="方正仿宋_GBK"/>
              </w:rPr>
              <w:t>2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完善老年人关爱服务体系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区民政局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 w:hint="eastAsia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区人力社保局、区卫生健康委，各乡镇人民政府（街道办事处）</w:t>
            </w:r>
          </w:p>
        </w:tc>
      </w:tr>
      <w:tr w:rsidR="00172493" w:rsidRPr="00F070AD" w:rsidTr="00E83DA4">
        <w:trPr>
          <w:trHeight w:hRule="exact" w:val="934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hAnsi="Times New Roman" w:cs="方正仿宋_GBK"/>
              </w:rPr>
              <w:t>23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Style w:val="a3"/>
                <w:rFonts w:ascii="Times New Roman" w:eastAsia="方正仿宋_GBK" w:hAnsi="Times New Roman" w:cs="方正仿宋_GBK"/>
                <w:b w:val="0"/>
                <w:spacing w:val="8"/>
                <w:shd w:val="clear" w:color="auto" w:fill="FFFFFF"/>
              </w:rPr>
            </w:pPr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维护老年人消费权益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Style w:val="a3"/>
                <w:rFonts w:ascii="Times New Roman" w:eastAsia="方正仿宋_GBK" w:hAnsi="Times New Roman" w:cs="方正仿宋_GBK"/>
                <w:b w:val="0"/>
                <w:spacing w:val="8"/>
                <w:shd w:val="clear" w:color="auto" w:fill="FFFFFF"/>
              </w:rPr>
            </w:pPr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区市场监管局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 w:hint="eastAsia"/>
              </w:rPr>
            </w:pPr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区公安局、区民政局</w:t>
            </w:r>
            <w:r w:rsidRPr="00F070AD">
              <w:rPr>
                <w:rFonts w:ascii="Times New Roman" w:eastAsia="方正仿宋_GBK" w:hAnsi="Times New Roman" w:cs="方正仿宋_GBK" w:hint="eastAsia"/>
                <w:color w:val="000000"/>
              </w:rPr>
              <w:t>、区文化旅游委、区卫生健康委、</w:t>
            </w:r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区金融工作办、</w:t>
            </w:r>
            <w:r w:rsidRPr="00F070AD">
              <w:rPr>
                <w:rFonts w:ascii="Times New Roman" w:eastAsia="方正仿宋_GBK" w:hAnsi="Times New Roman" w:cs="方正仿宋_GBK" w:hint="eastAsia"/>
                <w:color w:val="000000"/>
              </w:rPr>
              <w:t>人民银行梁平支行、梁平银保监组，各乡镇人民政府（街道办事处）</w:t>
            </w:r>
          </w:p>
        </w:tc>
      </w:tr>
      <w:tr w:rsidR="00172493" w:rsidRPr="00F070AD" w:rsidTr="00E83DA4">
        <w:trPr>
          <w:trHeight w:hRule="exact" w:val="510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eastAsia="方正仿宋_GBK" w:hAnsi="Times New Roman" w:cs="方正仿宋_GBK"/>
              </w:rPr>
              <w:t>2</w:t>
            </w:r>
            <w:r w:rsidRPr="00F070AD">
              <w:rPr>
                <w:rFonts w:ascii="Times New Roman" w:hAnsi="Times New Roman" w:cs="方正仿宋_GBK"/>
              </w:rPr>
              <w:t>4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Style w:val="a3"/>
                <w:rFonts w:ascii="Times New Roman" w:eastAsia="方正仿宋_GBK" w:hAnsi="Times New Roman" w:cs="方正仿宋_GBK"/>
                <w:b w:val="0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大力发展老年教育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Style w:val="a3"/>
                <w:rFonts w:ascii="Times New Roman" w:eastAsia="方正仿宋_GBK" w:hAnsi="Times New Roman" w:cs="方正仿宋_GBK"/>
                <w:b w:val="0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区教委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Style w:val="a3"/>
                <w:rFonts w:ascii="Times New Roman" w:eastAsia="方正仿宋_GBK" w:hAnsi="Times New Roman" w:cs="方正仿宋_GBK"/>
                <w:b w:val="0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区委组织部、区民政局、区卫生健康委</w:t>
            </w:r>
          </w:p>
        </w:tc>
      </w:tr>
      <w:tr w:rsidR="00172493" w:rsidRPr="00F070AD" w:rsidTr="00E83DA4">
        <w:trPr>
          <w:trHeight w:hRule="exact" w:val="2604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eastAsia="方正仿宋_GBK" w:hAnsi="Times New Roman" w:cs="方正仿宋_GBK"/>
              </w:rPr>
              <w:lastRenderedPageBreak/>
              <w:t>25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Style w:val="a3"/>
                <w:rFonts w:ascii="Times New Roman" w:eastAsia="方正仿宋_GBK" w:hAnsi="Times New Roman" w:cs="方正仿宋_GBK"/>
                <w:b w:val="0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加强组织领导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区民政局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 w:hint="eastAsia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-20"/>
                <w:kern w:val="32"/>
              </w:rPr>
              <w:t>区</w:t>
            </w: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委组织部、区委编办、区发展改革委、区教委、区科技局、区经济信息委、区公安局、区财政局、区人力社保局、区规划自然资源局、区生态环境局、区住房城乡建委、区文化旅游委、区卫生健康委、区应急局、区消防救援支队、区国资委、</w:t>
            </w:r>
            <w:r w:rsidRPr="00F070AD"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  <w:t xml:space="preserve"> </w:t>
            </w: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区市场监管局、区脱贫攻坚办、区</w:t>
            </w:r>
            <w:proofErr w:type="gramStart"/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医</w:t>
            </w:r>
            <w:proofErr w:type="gramEnd"/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保局、区金融工作办、区大数据发展局、团区委、区残联、区红十字会、区税务局、人民银行梁平支行、梁平银保监组，各乡镇人民政府（街道办事处）</w:t>
            </w:r>
          </w:p>
        </w:tc>
      </w:tr>
      <w:tr w:rsidR="00172493" w:rsidRPr="00F070AD" w:rsidTr="00E83DA4">
        <w:trPr>
          <w:trHeight w:hRule="exact" w:val="777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eastAsia="方正仿宋_GBK" w:hAnsi="Times New Roman" w:cs="方正仿宋_GBK"/>
              </w:rPr>
              <w:t>26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加强资金投入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区财政局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区民政局、区残联，各乡镇人民政府（街道办事处）</w:t>
            </w:r>
          </w:p>
        </w:tc>
      </w:tr>
      <w:tr w:rsidR="00172493" w:rsidRPr="00F070AD" w:rsidTr="00E83DA4">
        <w:trPr>
          <w:trHeight w:hRule="exact" w:val="928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eastAsia="方正仿宋_GBK" w:hAnsi="Times New Roman" w:cs="方正仿宋_GBK"/>
              </w:rPr>
              <w:t>27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加强队伍建设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区人力社保局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</w:pPr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区教委、区民政局、区财政局、</w:t>
            </w: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区文化旅游委、区卫生健康委、</w:t>
            </w:r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区市场监管局、</w:t>
            </w: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区脱贫攻坚办</w:t>
            </w:r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，各乡镇人民政府（街道办事处）</w:t>
            </w:r>
          </w:p>
        </w:tc>
      </w:tr>
      <w:tr w:rsidR="00172493" w:rsidRPr="00F070AD" w:rsidTr="00E83DA4">
        <w:trPr>
          <w:trHeight w:hRule="exact" w:val="1563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eastAsia="方正仿宋_GBK" w:hAnsi="Times New Roman" w:cs="方正仿宋_GBK"/>
              </w:rPr>
              <w:t>28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加强监督考核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区民政局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/>
                <w:spacing w:val="8"/>
                <w:shd w:val="clear" w:color="auto" w:fill="FFFFFF"/>
              </w:rPr>
            </w:pPr>
            <w:r w:rsidRPr="00F070AD">
              <w:rPr>
                <w:rFonts w:ascii="Times New Roman" w:eastAsia="方正仿宋_GBK" w:hAnsi="Times New Roman" w:cs="方正仿宋_GBK" w:hint="eastAsia"/>
                <w:kern w:val="32"/>
              </w:rPr>
              <w:t>区政府督查室、区发展改革委、区教委、区科技局、区经济信息委、区公安局、区财政局、区人力社保局、区规划自然资源局、区生态环境局、区住房城乡建委、</w:t>
            </w:r>
            <w:r w:rsidRPr="00F070AD">
              <w:rPr>
                <w:rFonts w:ascii="Times New Roman" w:eastAsia="方正仿宋_GBK" w:hAnsi="Times New Roman" w:cs="方正仿宋_GBK"/>
                <w:kern w:val="32"/>
              </w:rPr>
              <w:t xml:space="preserve"> </w:t>
            </w:r>
            <w:r w:rsidRPr="00F070AD">
              <w:rPr>
                <w:rFonts w:ascii="Times New Roman" w:eastAsia="方正仿宋_GBK" w:hAnsi="Times New Roman" w:cs="方正仿宋_GBK" w:hint="eastAsia"/>
                <w:kern w:val="32"/>
              </w:rPr>
              <w:t>区市场监管局、区统计局、</w:t>
            </w: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区脱贫攻坚办</w:t>
            </w:r>
            <w:r w:rsidRPr="00F070AD">
              <w:rPr>
                <w:rFonts w:ascii="Times New Roman" w:eastAsia="方正仿宋_GBK" w:hAnsi="Times New Roman" w:cs="方正仿宋_GBK" w:hint="eastAsia"/>
                <w:kern w:val="32"/>
              </w:rPr>
              <w:t>、区</w:t>
            </w:r>
            <w:proofErr w:type="gramStart"/>
            <w:r w:rsidRPr="00F070AD">
              <w:rPr>
                <w:rFonts w:ascii="Times New Roman" w:eastAsia="方正仿宋_GBK" w:hAnsi="Times New Roman" w:cs="方正仿宋_GBK" w:hint="eastAsia"/>
                <w:kern w:val="32"/>
              </w:rPr>
              <w:t>医</w:t>
            </w:r>
            <w:proofErr w:type="gramEnd"/>
            <w:r w:rsidRPr="00F070AD">
              <w:rPr>
                <w:rFonts w:ascii="Times New Roman" w:eastAsia="方正仿宋_GBK" w:hAnsi="Times New Roman" w:cs="方正仿宋_GBK" w:hint="eastAsia"/>
                <w:kern w:val="32"/>
              </w:rPr>
              <w:t>保局，</w:t>
            </w:r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各乡镇人民政府（街道办事处）</w:t>
            </w:r>
          </w:p>
        </w:tc>
      </w:tr>
      <w:tr w:rsidR="00172493" w:rsidRPr="00F070AD" w:rsidTr="00E83DA4">
        <w:trPr>
          <w:trHeight w:hRule="exact" w:val="607"/>
          <w:jc w:val="center"/>
        </w:trPr>
        <w:tc>
          <w:tcPr>
            <w:tcW w:w="793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eastAsia="方正仿宋_GBK" w:hAnsi="Times New Roman" w:cs="方正仿宋_GBK"/>
              </w:rPr>
              <w:t>29</w:t>
            </w:r>
          </w:p>
        </w:tc>
        <w:tc>
          <w:tcPr>
            <w:tcW w:w="3422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eastAsia="方正仿宋_GBK" w:hAnsi="Times New Roman" w:cs="方正仿宋_GBK" w:hint="eastAsia"/>
              </w:rPr>
              <w:t>加强宣传</w:t>
            </w:r>
            <w:r w:rsidRPr="00F070AD">
              <w:rPr>
                <w:rFonts w:ascii="Times New Roman" w:eastAsia="方正仿宋_GBK" w:hAnsi="Times New Roman" w:cs="方正仿宋_GBK" w:hint="eastAsia"/>
                <w:spacing w:val="8"/>
                <w:shd w:val="clear" w:color="auto" w:fill="FFFFFF"/>
              </w:rPr>
              <w:t>引导</w:t>
            </w:r>
          </w:p>
        </w:tc>
        <w:tc>
          <w:tcPr>
            <w:tcW w:w="2128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_GBK" w:hAnsi="Times New Roman" w:cs="方正仿宋_GBK"/>
              </w:rPr>
            </w:pPr>
            <w:r w:rsidRPr="00F070AD">
              <w:rPr>
                <w:rFonts w:ascii="Times New Roman" w:eastAsia="方正仿宋_GBK" w:hAnsi="Times New Roman" w:cs="方正仿宋_GBK" w:hint="eastAsia"/>
              </w:rPr>
              <w:t>区民政局</w:t>
            </w:r>
          </w:p>
        </w:tc>
        <w:tc>
          <w:tcPr>
            <w:tcW w:w="7729" w:type="dxa"/>
            <w:vAlign w:val="center"/>
          </w:tcPr>
          <w:p w:rsidR="00172493" w:rsidRPr="00F070AD" w:rsidRDefault="00172493" w:rsidP="00E83DA4">
            <w:pPr>
              <w:pStyle w:val="a4"/>
              <w:widowControl/>
              <w:topLinePunct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eastAsia="方正仿宋_GBK" w:hAnsi="Times New Roman" w:cs="方正仿宋_GBK" w:hint="eastAsia"/>
              </w:rPr>
            </w:pPr>
            <w:r w:rsidRPr="00F070AD">
              <w:rPr>
                <w:rStyle w:val="a3"/>
                <w:rFonts w:ascii="Times New Roman" w:eastAsia="方正仿宋_GBK" w:hAnsi="Times New Roman" w:cs="方正仿宋_GBK" w:hint="eastAsia"/>
                <w:b w:val="0"/>
                <w:spacing w:val="8"/>
                <w:shd w:val="clear" w:color="auto" w:fill="FFFFFF"/>
              </w:rPr>
              <w:t>各乡镇人民政府（街道办事处）</w:t>
            </w:r>
          </w:p>
        </w:tc>
      </w:tr>
    </w:tbl>
    <w:p w:rsidR="00172493" w:rsidRPr="00F070AD" w:rsidRDefault="00172493" w:rsidP="00172493">
      <w:pPr>
        <w:spacing w:line="560" w:lineRule="exact"/>
        <w:rPr>
          <w:rFonts w:hint="eastAsia"/>
          <w:szCs w:val="32"/>
        </w:rPr>
      </w:pPr>
    </w:p>
    <w:p w:rsidR="00FD08D9" w:rsidRPr="00172493" w:rsidRDefault="00FD08D9">
      <w:bookmarkStart w:id="0" w:name="_GoBack"/>
      <w:bookmarkEnd w:id="0"/>
    </w:p>
    <w:sectPr w:rsidR="00FD08D9" w:rsidRPr="00172493" w:rsidSect="0017249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93"/>
    <w:rsid w:val="00172493"/>
    <w:rsid w:val="00F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93"/>
    <w:pPr>
      <w:widowControl w:val="0"/>
      <w:jc w:val="both"/>
    </w:pPr>
    <w:rPr>
      <w:rFonts w:ascii="Times New Roman" w:eastAsia="方正仿宋_GBK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72493"/>
    <w:rPr>
      <w:rFonts w:eastAsia="宋体" w:cs="Times New Roman"/>
      <w:b/>
      <w:sz w:val="21"/>
    </w:rPr>
  </w:style>
  <w:style w:type="paragraph" w:styleId="a4">
    <w:name w:val="Normal (Web)"/>
    <w:basedOn w:val="a"/>
    <w:rsid w:val="00172493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93"/>
    <w:pPr>
      <w:widowControl w:val="0"/>
      <w:jc w:val="both"/>
    </w:pPr>
    <w:rPr>
      <w:rFonts w:ascii="Times New Roman" w:eastAsia="方正仿宋_GBK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72493"/>
    <w:rPr>
      <w:rFonts w:eastAsia="宋体" w:cs="Times New Roman"/>
      <w:b/>
      <w:sz w:val="21"/>
    </w:rPr>
  </w:style>
  <w:style w:type="paragraph" w:styleId="a4">
    <w:name w:val="Normal (Web)"/>
    <w:basedOn w:val="a"/>
    <w:rsid w:val="00172493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303</Words>
  <Characters>1730</Characters>
  <Application>Microsoft Office Word</Application>
  <DocSecurity>0</DocSecurity>
  <Lines>14</Lines>
  <Paragraphs>4</Paragraphs>
  <ScaleCrop>false</ScaleCrop>
  <Company>Windows 10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2021-10-28T07:39:00Z</dcterms:created>
  <dcterms:modified xsi:type="dcterms:W3CDTF">2021-10-28T07:46:00Z</dcterms:modified>
</cp:coreProperties>
</file>