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4" w:rsidRDefault="00970483">
      <w:pPr>
        <w:widowControl/>
        <w:shd w:val="clear" w:color="auto" w:fill="FFFFFF"/>
        <w:spacing w:line="594" w:lineRule="exact"/>
        <w:jc w:val="center"/>
        <w:outlineLvl w:val="1"/>
        <w:rPr>
          <w:rFonts w:ascii="方正小标宋_GBK" w:eastAsia="方正小标宋_GBK" w:hAnsi="微软雅黑" w:cs="宋体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重庆市梁平区农业农村委员会</w:t>
      </w:r>
    </w:p>
    <w:p w:rsidR="00C40384" w:rsidRDefault="00970483">
      <w:pPr>
        <w:widowControl/>
        <w:shd w:val="clear" w:color="auto" w:fill="FFFFFF"/>
        <w:spacing w:line="594" w:lineRule="exact"/>
        <w:jc w:val="center"/>
        <w:outlineLvl w:val="1"/>
        <w:rPr>
          <w:rFonts w:ascii="方正小标宋_GBK" w:eastAsia="方正小标宋_GBK" w:hAnsi="微软雅黑" w:cs="宋体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关于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做好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2022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年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高素质农民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（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专业生产型、技能服务型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）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教育培训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工作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的通知</w:t>
      </w:r>
    </w:p>
    <w:p w:rsidR="00C40384" w:rsidRDefault="00C40384">
      <w:pPr>
        <w:widowControl/>
        <w:shd w:val="clear" w:color="auto" w:fill="FFFFFF"/>
        <w:spacing w:line="594" w:lineRule="exact"/>
        <w:jc w:val="center"/>
        <w:outlineLvl w:val="1"/>
        <w:rPr>
          <w:rFonts w:ascii="方正小标宋_GBK" w:eastAsia="方正小标宋_GBK" w:hAnsi="微软雅黑" w:cs="宋体"/>
          <w:kern w:val="0"/>
          <w:sz w:val="32"/>
          <w:szCs w:val="32"/>
        </w:rPr>
      </w:pPr>
    </w:p>
    <w:p w:rsidR="00C40384" w:rsidRDefault="00970483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各乡镇人民政府（街道办事处）、有关单位：</w:t>
      </w:r>
    </w:p>
    <w:p w:rsidR="00C40384" w:rsidRDefault="00970483" w:rsidP="00C40384">
      <w:pPr>
        <w:spacing w:line="594" w:lineRule="exact"/>
        <w:ind w:firstLineChars="200" w:firstLine="63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为培养一支有文化、懂技术、善经营、会管理的高素质农民队伍，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根据《重庆市农业农村委员会办公室关于做好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高素质农民培育工作的通知》（〔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）文件要求，经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农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业农村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委研究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决定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开设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水稻社会化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服务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、农机设备使用与维修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个专业的高素质农民（专业生产型、技能服务型）培训班，由区职教中心承担培训任务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。为积极应对新冠肺炎疫情不利影响，安全有序做好培训工作，如期完成各项培训任务，保障培训质量和效果，请各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乡镇（街道）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高度重视，做好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年高素质农民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专业生产型、技能服务型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教育培训报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推荐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工作，现就有关事项通知如下：</w:t>
      </w:r>
    </w:p>
    <w:p w:rsidR="00C40384" w:rsidRDefault="00970483">
      <w:pPr>
        <w:widowControl/>
        <w:shd w:val="clear" w:color="auto" w:fill="FFFFFF"/>
        <w:spacing w:line="594" w:lineRule="exact"/>
        <w:ind w:firstLine="48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.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培训任务数</w:t>
      </w:r>
    </w:p>
    <w:p w:rsidR="00C40384" w:rsidRDefault="00970483" w:rsidP="00C40384">
      <w:pPr>
        <w:spacing w:line="594" w:lineRule="exact"/>
        <w:ind w:firstLineChars="200" w:firstLine="63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年我区高素质农民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专业生产型、技能服务型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教育培训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任务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人，其中开设水稻社会化服务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个班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农机设备使用与维修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个班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140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人（指导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任务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分配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表详见附件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请各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乡镇（街道）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高度重视，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根据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指导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任务量精准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选派学员。</w:t>
      </w:r>
    </w:p>
    <w:p w:rsidR="00C40384" w:rsidRDefault="00970483">
      <w:pPr>
        <w:widowControl/>
        <w:shd w:val="clear" w:color="auto" w:fill="FFFFFF"/>
        <w:spacing w:line="594" w:lineRule="exact"/>
        <w:ind w:firstLine="48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.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学员选派及报送要求</w:t>
      </w:r>
    </w:p>
    <w:p w:rsidR="00C40384" w:rsidRDefault="00970483" w:rsidP="00C40384">
      <w:pPr>
        <w:spacing w:line="594" w:lineRule="exact"/>
        <w:ind w:firstLineChars="134" w:firstLine="422"/>
        <w:rPr>
          <w:rFonts w:ascii="方正楷体简体" w:eastAsia="方正楷体简体" w:hAnsi="方正楷体简体" w:cs="方正楷体简体"/>
          <w:color w:val="00000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lastRenderedPageBreak/>
        <w:t>（一）学员选派</w:t>
      </w:r>
    </w:p>
    <w:p w:rsidR="00C40384" w:rsidRDefault="00970483" w:rsidP="00C40384">
      <w:pPr>
        <w:spacing w:line="594" w:lineRule="exact"/>
        <w:ind w:firstLineChars="200" w:firstLine="630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周岁，正在从事或有意愿从事农业生产、经营、服务的务农农民和返乡入乡创新创业者。本年度参训学员可以在次年参加同一层级不同培训，或参加同一类型更高层级的培训。同一层级培训学员与上年重复率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40384" w:rsidRDefault="00970483" w:rsidP="00C40384">
      <w:pPr>
        <w:spacing w:line="594" w:lineRule="exact"/>
        <w:ind w:firstLineChars="200" w:firstLine="63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严格排查参训学员参训前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天内行动轨迹，报到前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天内有新型冠状病毒肺炎疫情境内中高风险地区、港台地区、国外旅行史、居住史或境外人员来渝接触史；居家生活在官方公布的“三区”（封控区、管控区、防范区）的，本人及共同生活的家人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天内有与“三区”交集的；被判定为新型冠状病毒感染者（确诊病例、疑似病例或无症状感染者）的密切接触者，以及收到时空伴随短信提示、渝康码显示为黄码或红码者不得报名参训。已治愈出院的确诊病例和已解除集中医学观察的无症状感染者，尚在随访或医学观察期内的，不得报名参训。</w:t>
      </w:r>
    </w:p>
    <w:p w:rsidR="00C40384" w:rsidRDefault="00970483" w:rsidP="00C40384">
      <w:pPr>
        <w:spacing w:line="594" w:lineRule="exact"/>
        <w:ind w:firstLineChars="134" w:firstLine="422"/>
        <w:rPr>
          <w:rFonts w:ascii="方正楷体简体" w:eastAsia="方正楷体简体" w:hAnsi="方正楷体简体" w:cs="方正楷体简体"/>
          <w:color w:val="00000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t>（二）报送</w:t>
      </w: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t>要求</w:t>
      </w:r>
    </w:p>
    <w:p w:rsidR="00C40384" w:rsidRDefault="00970483" w:rsidP="00C40384">
      <w:pPr>
        <w:spacing w:line="594" w:lineRule="exact"/>
        <w:ind w:firstLineChars="200" w:firstLine="630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highlight w:val="yellow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请各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乡镇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（街道）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认真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填报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高素质农民（专业生产型、技能服务型）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学员推荐汇总表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》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（详见附件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），于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日前</w:t>
      </w:r>
      <w:r>
        <w:rPr>
          <w:rFonts w:ascii="方正仿宋_GBK" w:eastAsia="方正仿宋_GBK" w:hAnsi="方正仿宋_GBK" w:cs="方正仿宋_GBK" w:hint="eastAsia"/>
          <w:color w:val="000000"/>
          <w:spacing w:val="-12"/>
          <w:sz w:val="32"/>
          <w:szCs w:val="32"/>
        </w:rPr>
        <w:t>报送</w:t>
      </w:r>
      <w:r>
        <w:rPr>
          <w:rFonts w:ascii="方正仿宋_GBK" w:eastAsia="方正仿宋_GBK" w:hAnsi="方正仿宋_GBK" w:cs="方正仿宋_GBK" w:hint="eastAsia"/>
          <w:color w:val="000000"/>
          <w:spacing w:val="-12"/>
          <w:sz w:val="32"/>
          <w:szCs w:val="32"/>
        </w:rPr>
        <w:t>至区职教中心</w:t>
      </w:r>
      <w:r>
        <w:rPr>
          <w:rFonts w:ascii="方正仿宋_GBK" w:eastAsia="方正仿宋_GBK" w:hAnsi="方正仿宋_GBK" w:cs="方正仿宋_GBK" w:hint="eastAsia"/>
          <w:color w:val="000000"/>
          <w:spacing w:val="-12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邓光才，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13996698836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电子邮箱：</w:t>
      </w:r>
      <w:hyperlink r:id="rId8" w:history="1">
        <w:r>
          <w:rPr>
            <w:rStyle w:val="15"/>
            <w:rFonts w:ascii="方正仿宋_GBK" w:eastAsia="方正仿宋_GBK" w:hAnsi="方正仿宋_GBK" w:cs="方正仿宋_GBK" w:hint="eastAsia"/>
            <w:color w:val="000000" w:themeColor="text1"/>
            <w:sz w:val="32"/>
            <w:szCs w:val="32"/>
            <w:u w:val="none"/>
          </w:rPr>
          <w:t>125176340</w:t>
        </w:r>
        <w:r>
          <w:rPr>
            <w:rStyle w:val="15"/>
            <w:rFonts w:ascii="方正仿宋_GBK" w:eastAsia="方正仿宋_GBK" w:hAnsi="方正仿宋_GBK" w:cs="方正仿宋_GBK" w:hint="eastAsia"/>
            <w:color w:val="000000" w:themeColor="text1"/>
            <w:sz w:val="32"/>
            <w:szCs w:val="32"/>
            <w:u w:val="none"/>
          </w:rPr>
          <w:t>@qq.com</w:t>
        </w:r>
      </w:hyperlink>
    </w:p>
    <w:p w:rsidR="00C40384" w:rsidRDefault="00970483" w:rsidP="00C40384">
      <w:pPr>
        <w:spacing w:line="594" w:lineRule="exact"/>
        <w:ind w:firstLineChars="200" w:firstLine="630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三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.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其他事项</w:t>
      </w:r>
    </w:p>
    <w:p w:rsidR="00C40384" w:rsidRDefault="00970483" w:rsidP="00C40384">
      <w:pPr>
        <w:spacing w:line="594" w:lineRule="exact"/>
        <w:ind w:firstLineChars="134" w:firstLine="422"/>
        <w:rPr>
          <w:rFonts w:ascii="方正楷体简体" w:eastAsia="方正楷体简体" w:hAnsi="方正楷体简体" w:cs="方正楷体简体"/>
          <w:color w:val="00000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t>（</w:t>
      </w: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t>一</w:t>
      </w: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t>）培训时间和地点</w:t>
      </w:r>
    </w:p>
    <w:p w:rsidR="00C40384" w:rsidRDefault="00970483" w:rsidP="00C40384">
      <w:pPr>
        <w:spacing w:line="594" w:lineRule="exact"/>
        <w:ind w:firstLineChars="200"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培训时间：水稻社会化服务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旬、农机设备使用与维修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月上旬培训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（具体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培训时间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由区职教中心另行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）。</w:t>
      </w:r>
    </w:p>
    <w:p w:rsidR="00C40384" w:rsidRDefault="00970483" w:rsidP="00C40384">
      <w:pPr>
        <w:spacing w:line="594" w:lineRule="exact"/>
        <w:ind w:firstLineChars="200"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培训地点：梁平城区、相关乡镇（街道）。</w:t>
      </w:r>
    </w:p>
    <w:p w:rsidR="00C40384" w:rsidRDefault="00970483" w:rsidP="00C40384">
      <w:pPr>
        <w:spacing w:line="594" w:lineRule="exact"/>
        <w:ind w:firstLineChars="200"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已参加过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年重庆市市级调训和梁平区农广校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举办的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高素质农民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培训班的学员不再参加此次培训。</w:t>
      </w:r>
    </w:p>
    <w:p w:rsidR="00C40384" w:rsidRDefault="00970483" w:rsidP="00C40384">
      <w:pPr>
        <w:spacing w:line="594" w:lineRule="exact"/>
        <w:ind w:firstLineChars="200"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培训期间的食宿、教学由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区职教中心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统一安排，相关费用由财政专项资金负担，学员不缴纳费用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学员培训合格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后颁发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新型职业农民资格证书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优先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享受相关扶持政策。</w:t>
      </w:r>
    </w:p>
    <w:p w:rsidR="00C40384" w:rsidRDefault="00C40384" w:rsidP="00C40384">
      <w:pPr>
        <w:spacing w:line="594" w:lineRule="exact"/>
        <w:ind w:firstLineChars="200" w:firstLine="63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40384" w:rsidRDefault="00C40384" w:rsidP="00C40384">
      <w:pPr>
        <w:spacing w:line="594" w:lineRule="exact"/>
        <w:ind w:firstLineChars="200" w:firstLine="63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40384" w:rsidRDefault="00970483" w:rsidP="00970483">
      <w:pPr>
        <w:spacing w:line="594" w:lineRule="exact"/>
        <w:ind w:leftChars="304" w:left="1883" w:hangingChars="400" w:hanging="1260"/>
        <w:jc w:val="lef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高素质农民（专业生产型、技能服务型）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学员推荐汇总表</w:t>
      </w:r>
    </w:p>
    <w:p w:rsidR="00C40384" w:rsidRDefault="00970483" w:rsidP="00C40384">
      <w:pPr>
        <w:wordWrap w:val="0"/>
        <w:spacing w:line="594" w:lineRule="exact"/>
        <w:ind w:firstLineChars="1400" w:firstLine="441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</w:t>
      </w:r>
    </w:p>
    <w:p w:rsidR="00C40384" w:rsidRDefault="00C40384" w:rsidP="00C40384">
      <w:pPr>
        <w:wordWrap w:val="0"/>
        <w:spacing w:line="594" w:lineRule="exact"/>
        <w:ind w:firstLineChars="1400" w:firstLine="441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C40384" w:rsidRDefault="00970483" w:rsidP="00C40384">
      <w:pPr>
        <w:wordWrap w:val="0"/>
        <w:spacing w:line="594" w:lineRule="exact"/>
        <w:ind w:firstLineChars="1400" w:firstLine="441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重庆市梁平区农业农村委员会　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</w:t>
      </w:r>
    </w:p>
    <w:p w:rsidR="00C40384" w:rsidRDefault="00C40384" w:rsidP="00C40384">
      <w:pPr>
        <w:spacing w:line="594" w:lineRule="exact"/>
        <w:ind w:firstLineChars="1400" w:firstLine="4410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C40384" w:rsidRDefault="00C40384" w:rsidP="00C40384">
      <w:pPr>
        <w:spacing w:line="594" w:lineRule="exact"/>
        <w:ind w:firstLineChars="1400" w:firstLine="4410"/>
        <w:jc w:val="center"/>
        <w:rPr>
          <w:rFonts w:cs="方正仿宋_GBK"/>
          <w:color w:val="000000" w:themeColor="text1"/>
          <w:sz w:val="32"/>
          <w:szCs w:val="32"/>
        </w:rPr>
      </w:pPr>
    </w:p>
    <w:p w:rsidR="00C40384" w:rsidRDefault="00C40384" w:rsidP="00C40384">
      <w:pPr>
        <w:spacing w:line="594" w:lineRule="exact"/>
        <w:ind w:firstLineChars="1400" w:firstLine="4410"/>
        <w:jc w:val="center"/>
        <w:rPr>
          <w:rFonts w:cs="方正仿宋_GBK"/>
          <w:color w:val="000000" w:themeColor="text1"/>
          <w:sz w:val="32"/>
          <w:szCs w:val="32"/>
        </w:rPr>
      </w:pPr>
    </w:p>
    <w:p w:rsidR="00C40384" w:rsidRDefault="00C40384" w:rsidP="00C40384">
      <w:pPr>
        <w:spacing w:line="594" w:lineRule="exact"/>
        <w:ind w:firstLineChars="1400" w:firstLine="4410"/>
        <w:jc w:val="center"/>
        <w:rPr>
          <w:rFonts w:cs="方正仿宋_GBK"/>
          <w:color w:val="000000" w:themeColor="text1"/>
          <w:sz w:val="32"/>
          <w:szCs w:val="32"/>
        </w:rPr>
      </w:pPr>
    </w:p>
    <w:p w:rsidR="00C40384" w:rsidRDefault="00C40384" w:rsidP="00C40384">
      <w:pPr>
        <w:spacing w:line="594" w:lineRule="exact"/>
        <w:ind w:firstLineChars="1400" w:firstLine="4410"/>
        <w:jc w:val="center"/>
        <w:rPr>
          <w:rFonts w:cs="方正仿宋_GBK"/>
          <w:color w:val="000000" w:themeColor="text1"/>
          <w:sz w:val="32"/>
          <w:szCs w:val="32"/>
        </w:rPr>
        <w:sectPr w:rsidR="00C40384">
          <w:footerReference w:type="default" r:id="rId9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AndChars" w:linePitch="580" w:charSpace="-1024"/>
        </w:sectPr>
      </w:pPr>
    </w:p>
    <w:p w:rsidR="00C40384" w:rsidRDefault="0097048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C40384" w:rsidRDefault="00970483">
      <w:pPr>
        <w:spacing w:line="594" w:lineRule="exact"/>
        <w:jc w:val="center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color w:val="000000"/>
          <w:sz w:val="44"/>
          <w:szCs w:val="44"/>
        </w:rPr>
        <w:t>2022</w:t>
      </w:r>
      <w:r>
        <w:rPr>
          <w:rFonts w:ascii="方正大标宋_GBK" w:eastAsia="方正大标宋_GBK" w:hAnsi="方正大标宋_GBK" w:cs="方正大标宋_GBK" w:hint="eastAsia"/>
          <w:color w:val="000000"/>
          <w:sz w:val="44"/>
          <w:szCs w:val="44"/>
        </w:rPr>
        <w:t>年</w:t>
      </w:r>
      <w:r>
        <w:rPr>
          <w:rFonts w:ascii="方正大标宋_GBK" w:eastAsia="方正大标宋_GBK" w:hAnsi="方正大标宋_GBK" w:cs="方正大标宋_GBK" w:hint="eastAsia"/>
          <w:kern w:val="0"/>
          <w:sz w:val="44"/>
          <w:szCs w:val="44"/>
        </w:rPr>
        <w:t>高素质农民（专业生产型、技能服务型）</w:t>
      </w:r>
      <w:r>
        <w:rPr>
          <w:rFonts w:ascii="方正大标宋_GBK" w:eastAsia="方正大标宋_GBK" w:hAnsi="方正大标宋_GBK" w:cs="方正大标宋_GBK" w:hint="eastAsia"/>
          <w:color w:val="000000" w:themeColor="text1"/>
          <w:sz w:val="44"/>
          <w:szCs w:val="44"/>
        </w:rPr>
        <w:t>学员推荐汇总表</w:t>
      </w:r>
    </w:p>
    <w:p w:rsidR="00C40384" w:rsidRDefault="00C40384">
      <w:pPr>
        <w:adjustRightInd w:val="0"/>
        <w:snapToGrid w:val="0"/>
        <w:spacing w:line="594" w:lineRule="exact"/>
        <w:jc w:val="left"/>
        <w:rPr>
          <w:rFonts w:eastAsia="仿宋" w:cs="仿宋"/>
          <w:color w:val="000000"/>
          <w:kern w:val="0"/>
          <w:sz w:val="32"/>
          <w:szCs w:val="32"/>
        </w:rPr>
      </w:pPr>
    </w:p>
    <w:p w:rsidR="00C40384" w:rsidRDefault="00970483">
      <w:pPr>
        <w:spacing w:line="594" w:lineRule="exact"/>
        <w:jc w:val="left"/>
        <w:rPr>
          <w:rFonts w:eastAsia="仿宋" w:cs="仿宋"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乡镇（街道）：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联系人：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上报日期：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7"/>
        <w:gridCol w:w="1186"/>
        <w:gridCol w:w="887"/>
        <w:gridCol w:w="1582"/>
        <w:gridCol w:w="1431"/>
        <w:gridCol w:w="1541"/>
        <w:gridCol w:w="1623"/>
        <w:gridCol w:w="1863"/>
      </w:tblGrid>
      <w:tr w:rsidR="00C40384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970483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970483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970483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970483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970483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主体产业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970483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970483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产业地址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970483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参训专业</w:t>
            </w:r>
          </w:p>
        </w:tc>
      </w:tr>
      <w:tr w:rsidR="00C40384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1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2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5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8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5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40384">
        <w:trPr>
          <w:trHeight w:val="1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C40384" w:rsidRDefault="00C40384">
            <w:pPr>
              <w:adjustRightInd w:val="0"/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C40384" w:rsidRDefault="00C40384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</w:p>
    <w:sectPr w:rsidR="00C40384" w:rsidSect="00C40384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84" w:rsidRDefault="00C40384" w:rsidP="00C40384">
      <w:r>
        <w:separator/>
      </w:r>
    </w:p>
  </w:endnote>
  <w:endnote w:type="continuationSeparator" w:id="0">
    <w:p w:rsidR="00C40384" w:rsidRDefault="00C40384" w:rsidP="00C4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84" w:rsidRDefault="00C4038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C40384" w:rsidRDefault="00C40384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70483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7048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59262"/>
    </w:sdtPr>
    <w:sdtEndPr>
      <w:rPr>
        <w:sz w:val="28"/>
        <w:szCs w:val="28"/>
      </w:rPr>
    </w:sdtEndPr>
    <w:sdtContent>
      <w:p w:rsidR="00C40384" w:rsidRDefault="00C40384">
        <w:pPr>
          <w:pStyle w:val="a6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970483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70483">
          <w:rPr>
            <w:sz w:val="28"/>
            <w:szCs w:val="28"/>
            <w:lang w:val="zh-CN"/>
          </w:rPr>
          <w:t>-</w:t>
        </w:r>
        <w:r w:rsidR="00970483"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C40384" w:rsidRDefault="00C4038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84" w:rsidRDefault="00C40384">
    <w:pPr>
      <w:pStyle w:val="a6"/>
      <w:jc w:val="right"/>
      <w:rPr>
        <w:sz w:val="28"/>
        <w:szCs w:val="28"/>
      </w:rPr>
    </w:pPr>
    <w:r w:rsidRPr="00C4038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69781857"/>
                </w:sdtPr>
                <w:sdtEndPr>
                  <w:rPr>
                    <w:sz w:val="28"/>
                    <w:szCs w:val="28"/>
                  </w:rPr>
                </w:sdtEndPr>
                <w:sdtContent>
                  <w:p w:rsidR="00C40384" w:rsidRDefault="00C40384">
                    <w:pPr>
                      <w:pStyle w:val="a6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 w:rsidR="00970483"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70483" w:rsidRPr="00970483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970483">
                      <w:rPr>
                        <w:noProof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C40384" w:rsidRDefault="00C40384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C40384" w:rsidRDefault="00C403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84" w:rsidRDefault="00C40384" w:rsidP="00C40384">
      <w:r>
        <w:separator/>
      </w:r>
    </w:p>
  </w:footnote>
  <w:footnote w:type="continuationSeparator" w:id="0">
    <w:p w:rsidR="00C40384" w:rsidRDefault="00C40384" w:rsidP="00C40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k3OGZiODczMmJkMmFjMjViZjFhNWExMzlmMDQwYTUifQ=="/>
  </w:docVars>
  <w:rsids>
    <w:rsidRoot w:val="000217C2"/>
    <w:rsid w:val="000217C2"/>
    <w:rsid w:val="00045A69"/>
    <w:rsid w:val="00074401"/>
    <w:rsid w:val="00082553"/>
    <w:rsid w:val="000C0E30"/>
    <w:rsid w:val="001B6B8C"/>
    <w:rsid w:val="00220EBA"/>
    <w:rsid w:val="00227480"/>
    <w:rsid w:val="002505E0"/>
    <w:rsid w:val="002603DC"/>
    <w:rsid w:val="0028210C"/>
    <w:rsid w:val="00287B2A"/>
    <w:rsid w:val="00320F3B"/>
    <w:rsid w:val="00353343"/>
    <w:rsid w:val="0037604B"/>
    <w:rsid w:val="003934F0"/>
    <w:rsid w:val="003E182E"/>
    <w:rsid w:val="004115D5"/>
    <w:rsid w:val="00422C94"/>
    <w:rsid w:val="00427C96"/>
    <w:rsid w:val="00463F5F"/>
    <w:rsid w:val="004A5F1E"/>
    <w:rsid w:val="004B589D"/>
    <w:rsid w:val="004D3E16"/>
    <w:rsid w:val="005011FA"/>
    <w:rsid w:val="00511760"/>
    <w:rsid w:val="00584A6C"/>
    <w:rsid w:val="005C4FA2"/>
    <w:rsid w:val="0060100E"/>
    <w:rsid w:val="006230A9"/>
    <w:rsid w:val="006F1A4E"/>
    <w:rsid w:val="00771E85"/>
    <w:rsid w:val="0080072B"/>
    <w:rsid w:val="00877DA5"/>
    <w:rsid w:val="008C2AF5"/>
    <w:rsid w:val="00900BE6"/>
    <w:rsid w:val="00901FE5"/>
    <w:rsid w:val="00970483"/>
    <w:rsid w:val="0097516C"/>
    <w:rsid w:val="00A75E6C"/>
    <w:rsid w:val="00C40384"/>
    <w:rsid w:val="00C73FD9"/>
    <w:rsid w:val="00CD5A84"/>
    <w:rsid w:val="00D10167"/>
    <w:rsid w:val="00D14262"/>
    <w:rsid w:val="00D51115"/>
    <w:rsid w:val="00D76E17"/>
    <w:rsid w:val="00D90DEE"/>
    <w:rsid w:val="00DA3F77"/>
    <w:rsid w:val="00E03A5D"/>
    <w:rsid w:val="00E4490A"/>
    <w:rsid w:val="00ED66D1"/>
    <w:rsid w:val="00EE5DC4"/>
    <w:rsid w:val="00EF3A37"/>
    <w:rsid w:val="00F01569"/>
    <w:rsid w:val="00F32747"/>
    <w:rsid w:val="00F71555"/>
    <w:rsid w:val="00F81664"/>
    <w:rsid w:val="00F82E35"/>
    <w:rsid w:val="00F92E60"/>
    <w:rsid w:val="00FD2C56"/>
    <w:rsid w:val="00FD75EE"/>
    <w:rsid w:val="00FE3073"/>
    <w:rsid w:val="0684169B"/>
    <w:rsid w:val="16710D03"/>
    <w:rsid w:val="1B7A4B7C"/>
    <w:rsid w:val="30374F37"/>
    <w:rsid w:val="38D64977"/>
    <w:rsid w:val="3ACF1AFA"/>
    <w:rsid w:val="40944C22"/>
    <w:rsid w:val="53B57E2C"/>
    <w:rsid w:val="5432116A"/>
    <w:rsid w:val="5A0F662D"/>
    <w:rsid w:val="63C65241"/>
    <w:rsid w:val="6FD624D4"/>
    <w:rsid w:val="75C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403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40384"/>
    <w:pPr>
      <w:spacing w:line="700" w:lineRule="exact"/>
      <w:ind w:left="960"/>
    </w:pPr>
    <w:rPr>
      <w:sz w:val="4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C4038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C403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40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4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C40384"/>
    <w:pPr>
      <w:spacing w:line="180" w:lineRule="auto"/>
      <w:jc w:val="center"/>
    </w:pPr>
    <w:rPr>
      <w:rFonts w:ascii="Calibri" w:eastAsia="宋体" w:hAnsi="Calibri" w:cs="Times New Roman"/>
      <w:sz w:val="30"/>
      <w:szCs w:val="20"/>
    </w:rPr>
  </w:style>
  <w:style w:type="paragraph" w:styleId="a8">
    <w:name w:val="Normal (Web)"/>
    <w:basedOn w:val="a"/>
    <w:uiPriority w:val="99"/>
    <w:unhideWhenUsed/>
    <w:qFormat/>
    <w:rsid w:val="00C403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40384"/>
    <w:rPr>
      <w:b/>
      <w:bCs/>
    </w:rPr>
  </w:style>
  <w:style w:type="character" w:styleId="aa">
    <w:name w:val="Hyperlink"/>
    <w:basedOn w:val="a0"/>
    <w:uiPriority w:val="99"/>
    <w:unhideWhenUsed/>
    <w:rsid w:val="00C40384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C403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4038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C4038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qFormat/>
    <w:rsid w:val="00C40384"/>
  </w:style>
  <w:style w:type="character" w:customStyle="1" w:styleId="Char">
    <w:name w:val="正文文本缩进 Char"/>
    <w:link w:val="a3"/>
    <w:qFormat/>
    <w:rsid w:val="00C40384"/>
    <w:rPr>
      <w:sz w:val="44"/>
    </w:rPr>
  </w:style>
  <w:style w:type="character" w:customStyle="1" w:styleId="Char10">
    <w:name w:val="正文文本缩进 Char1"/>
    <w:basedOn w:val="a0"/>
    <w:uiPriority w:val="99"/>
    <w:semiHidden/>
    <w:qFormat/>
    <w:rsid w:val="00C40384"/>
  </w:style>
  <w:style w:type="paragraph" w:styleId="ab">
    <w:name w:val="List Paragraph"/>
    <w:basedOn w:val="a"/>
    <w:uiPriority w:val="34"/>
    <w:qFormat/>
    <w:rsid w:val="00C403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40384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C40384"/>
  </w:style>
  <w:style w:type="character" w:customStyle="1" w:styleId="15">
    <w:name w:val="15"/>
    <w:basedOn w:val="a0"/>
    <w:qFormat/>
    <w:rsid w:val="00C40384"/>
    <w:rPr>
      <w:rFonts w:ascii="Calibri" w:hAnsi="Calibri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8995071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D1F32-C6A2-4F1D-A5CC-3839C0FF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234</Words>
  <Characters>1335</Characters>
  <Application>Microsoft Office Word</Application>
  <DocSecurity>0</DocSecurity>
  <Lines>11</Lines>
  <Paragraphs>3</Paragraphs>
  <ScaleCrop>false</ScaleCrop>
  <Company>FreeSkyCD.Cn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dreamsummit</cp:lastModifiedBy>
  <cp:revision>51</cp:revision>
  <cp:lastPrinted>2022-09-30T01:20:00Z</cp:lastPrinted>
  <dcterms:created xsi:type="dcterms:W3CDTF">2019-08-01T12:50:00Z</dcterms:created>
  <dcterms:modified xsi:type="dcterms:W3CDTF">2023-02-22T01:59:00Z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F730F6C124BC454498CE44C01EA5E4EB</vt:lpwstr>
  </property>
</Properties>
</file>