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3707"/>
        <w:gridCol w:w="1743"/>
        <w:gridCol w:w="2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Times New Roman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方正小标宋_GBK" w:eastAsia="方正小标宋_GBK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粮油规模种植主体单产提升项目</w:t>
            </w:r>
            <w:r>
              <w:rPr>
                <w:rFonts w:ascii="Times New Roman" w:hAnsi="方正小标宋_GBK" w:eastAsia="方正小标宋_GBK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申报审批表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主体名称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作物种类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种植方式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种植地点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主体基本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申报</w:t>
            </w:r>
          </w:p>
        </w:tc>
        <w:tc>
          <w:tcPr>
            <w:tcW w:w="76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top"/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常年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集中成片土地流转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亩，申报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作物种植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面积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亩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。预计平均单产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公斤/亩。</w:t>
            </w:r>
          </w:p>
          <w:p>
            <w:pPr>
              <w:widowControl/>
              <w:textAlignment w:val="top"/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6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乡镇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街道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23495</wp:posOffset>
                      </wp:positionV>
                      <wp:extent cx="153035" cy="159385"/>
                      <wp:effectExtent l="4445" t="4445" r="13970" b="7620"/>
                      <wp:wrapNone/>
                      <wp:docPr id="5" name="圆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23.8pt;margin-top:1.85pt;height:12.55pt;width:12.05pt;z-index:251658240;mso-width-relative:page;mso-height-relative:page;" fillcolor="#FFFFFF" filled="t" stroked="t" coordsize="21600,21600" arcsize="0.166666666666667" o:gfxdata="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ds7o9UAAAAIAQAA&#10;DwAAAAAAAAABACAAAAAiAAAAZHJzL2Rvd25yZXYueG1sUEsBAhQAFAAAAAgAh07iQDCSLzUcAgAA&#10;SgQAAA4AAAAAAAAAAQAgAAAAJAEAAGRycy9lMm9Eb2MueG1sUEsFBgAAAAAGAAYAWQEAALIFAAAA&#10;AA=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29210</wp:posOffset>
                      </wp:positionV>
                      <wp:extent cx="163195" cy="163830"/>
                      <wp:effectExtent l="4445" t="4445" r="22860" b="22225"/>
                      <wp:wrapNone/>
                      <wp:docPr id="6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63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50.45pt;margin-top:2.3pt;height:12.9pt;width:12.85pt;z-index:251659264;mso-width-relative:page;mso-height-relative:page;" fillcolor="#FFFFFF" filled="t" stroked="t" coordsize="21600,21600" arcsize="0.166666666666667" o:gfxdata="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Zx4ZPUAAAACAEAAA8A&#10;AAAAAAAAAQAgAAAAIgAAAGRycy9kb3ducmV2LnhtbFBLAQIUABQAAAAIAIdO4kCBZUmaGwIAAEoE&#10;AAAOAAAAAAAAAAEAIAAAACMBAABkcnMvZTJvRG9jLnhtbFBLBQYAAAAABgAGAFkBAACwBQAAAAA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是否符合申报资质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是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，核实同意上报面积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6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意见（盖章）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区级审批</w:t>
            </w:r>
          </w:p>
        </w:tc>
        <w:tc>
          <w:tcPr>
            <w:tcW w:w="760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36830</wp:posOffset>
                      </wp:positionV>
                      <wp:extent cx="158750" cy="163830"/>
                      <wp:effectExtent l="4445" t="4445" r="8255" b="22225"/>
                      <wp:wrapNone/>
                      <wp:docPr id="7" name="圆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3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43.7pt;margin-top:2.9pt;height:12.9pt;width:12.5pt;z-index:251661312;mso-width-relative:page;mso-height-relative:page;" fillcolor="#FFFFFF" filled="t" stroked="t" coordsize="21600,21600" arcsize="0.166666666666667" o:gfxdata="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UGzpdQAAAAIAQAA&#10;DwAAAAAAAAABACAAAAAiAAAAZHJzL2Rvd25yZXYueG1sUEsBAhQAFAAAAAgAh07iQEU18XIdAgAA&#10;SgQAAA4AAAAAAAAAAQAgAAAAIwEAAGRycy9lMm9Eb2MueG1sUEsFBgAAAAAGAAYAWQEAALIFAAAA&#10;AA=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bookmarkStart w:id="3" w:name="_GoBack"/>
            <w:r>
              <w:rPr>
                <w:rFonts w:ascii="Times New Roman" w:hAnsi="Times New Roman" w:eastAsia="宋体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33020</wp:posOffset>
                      </wp:positionV>
                      <wp:extent cx="158750" cy="163830"/>
                      <wp:effectExtent l="4445" t="4445" r="8255" b="22225"/>
                      <wp:wrapNone/>
                      <wp:docPr id="8" name="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3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18.4pt;margin-top:2.6pt;height:12.9pt;width:12.5pt;z-index:251660288;mso-width-relative:page;mso-height-relative:page;" fillcolor="#FFFFFF" filled="t" stroked="t" coordsize="21600,21600" arcsize="0.166666666666667" o:gfxdata="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HNzTdQAAAAIAQAA&#10;DwAAAAAAAAABACAAAAAiAAAAZHJzL2Rvd25yZXYueG1sUEsBAhQAFAAAAAgAh07iQMCb4N4dAgAA&#10;SgQAAA4AAAAAAAAAAQAgAAAAIwEAAGRycy9lMm9Eb2MueG1sUEsFBgAAAAAGAAYAWQEAALIFAAAA&#10;AA==&#10;">
                      <v:path/>
                      <v:fill on="t" focussize="0,0"/>
                      <v:stroke/>
                      <v:imagedata o:title=""/>
                      <o:lock v:ext="edit" aspectratio="f"/>
                    </v:roundrect>
                  </w:pict>
                </mc:Fallback>
              </mc:AlternateContent>
            </w:r>
            <w:bookmarkEnd w:id="3"/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是否符合申报资质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，批准面积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6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意见（盖章）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注：一式两份，一份乡镇（街道）留存，一份区级留存。</w:t>
            </w:r>
          </w:p>
        </w:tc>
      </w:tr>
    </w:tbl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rPr>
          <w:rFonts w:eastAsia="方正仿宋_GBK"/>
          <w:b/>
          <w:bCs/>
          <w:sz w:val="32"/>
          <w:szCs w:val="32"/>
        </w:rPr>
        <w:sectPr>
          <w:pgSz w:w="11906" w:h="16838"/>
          <w:pgMar w:top="1985" w:right="1446" w:bottom="1644" w:left="1446" w:header="851" w:footer="992" w:gutter="0"/>
          <w:cols w:space="720" w:num="1"/>
          <w:docGrid w:type="lines" w:linePitch="312" w:charSpace="0"/>
        </w:sectPr>
      </w:pPr>
    </w:p>
    <w:p>
      <w:pPr>
        <w:spacing w:line="594" w:lineRule="exac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4"/>
        <w:ind w:left="0" w:leftChars="0" w:firstLine="0" w:firstLineChars="0"/>
        <w:jc w:val="center"/>
        <w:rPr>
          <w:rFonts w:ascii="方正小标宋_GBK" w:eastAsia="方正小标宋_GBK"/>
          <w:szCs w:val="32"/>
        </w:rPr>
      </w:pPr>
      <w:bookmarkStart w:id="0" w:name="_Hlk202175024"/>
      <w:bookmarkStart w:id="1" w:name="_Hlk202167954"/>
      <w:r>
        <w:rPr>
          <w:rFonts w:hint="eastAsia" w:hAnsi="方正小标宋_GBK" w:eastAsia="方正小标宋_GBK"/>
          <w:bCs/>
          <w:color w:val="000000"/>
          <w:kern w:val="0"/>
          <w:sz w:val="44"/>
          <w:szCs w:val="44"/>
          <w:lang w:bidi="ar"/>
        </w:rPr>
        <w:t>2025年度粮油规模种植主体单产提升行动项目主体档案</w:t>
      </w:r>
      <w:bookmarkEnd w:id="0"/>
    </w:p>
    <w:bookmarkEnd w:id="1"/>
    <w:p>
      <w:pPr>
        <w:topLinePunct/>
        <w:spacing w:line="594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乡镇：                   填报人：               电话：                  时间：2025年</w:t>
      </w:r>
      <w:r>
        <w:rPr>
          <w:rFonts w:ascii="Times New Roman" w:hAnsi="Times New Roman" w:eastAsia="宋体" w:cs="Times New Roman"/>
          <w:sz w:val="28"/>
          <w:szCs w:val="28"/>
        </w:rPr>
        <w:t>7</w:t>
      </w:r>
      <w:r>
        <w:rPr>
          <w:rFonts w:hint="eastAsia" w:ascii="Times New Roman" w:hAnsi="Times New Roman" w:eastAsia="宋体" w:cs="Times New Roman"/>
          <w:sz w:val="28"/>
          <w:szCs w:val="28"/>
        </w:rPr>
        <w:t>月  日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55"/>
        <w:gridCol w:w="945"/>
        <w:gridCol w:w="698"/>
        <w:gridCol w:w="2801"/>
        <w:gridCol w:w="1818"/>
        <w:gridCol w:w="838"/>
        <w:gridCol w:w="838"/>
        <w:gridCol w:w="1257"/>
        <w:gridCol w:w="1398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序号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乡镇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主体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法人</w:t>
            </w:r>
          </w:p>
        </w:tc>
        <w:tc>
          <w:tcPr>
            <w:tcW w:w="1043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身份证号码/社会信用代码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联系方式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作物品种</w:t>
            </w: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种植次数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面积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（亩）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落实的关键技术措施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亩产水平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</w:t>
            </w:r>
            <w:r>
              <w:rPr>
                <w:rFonts w:ascii="黑体" w:hAnsi="黑体" w:eastAsia="黑体"/>
                <w:sz w:val="22"/>
                <w:szCs w:val="22"/>
              </w:rPr>
              <w:t>公斤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5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468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520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5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468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520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5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468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520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5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468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520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5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260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1043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677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312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468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520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573" w:type="pct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方正小标宋_GBK" w:eastAsia="方正小标宋_GBK"/>
          <w:szCs w:val="32"/>
        </w:rPr>
        <w:sectPr>
          <w:pgSz w:w="16838" w:h="11906" w:orient="landscape"/>
          <w:pgMar w:top="1446" w:right="1985" w:bottom="1446" w:left="1644" w:header="851" w:footer="992" w:gutter="0"/>
          <w:cols w:space="720" w:num="1"/>
          <w:docGrid w:linePitch="312" w:charSpace="0"/>
        </w:sect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附件3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bookmarkStart w:id="2" w:name="_Hlk202175475"/>
            <w:r>
              <w:rPr>
                <w:rFonts w:hint="eastAsia" w:ascii="Times New Roman" w:hAnsi="方正小标宋_GBK" w:eastAsia="方正小标宋_GBK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2025年梁平区粮油单产提升验收表</w:t>
            </w:r>
          </w:p>
          <w:bookmarkEnd w:id="2"/>
          <w:p>
            <w:pPr>
              <w:jc w:val="righ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项目验收时间：   年    月   日</w:t>
            </w:r>
          </w:p>
          <w:tbl>
            <w:tblPr>
              <w:tblStyle w:val="5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0"/>
              <w:gridCol w:w="1581"/>
              <w:gridCol w:w="842"/>
              <w:gridCol w:w="906"/>
              <w:gridCol w:w="557"/>
              <w:gridCol w:w="1209"/>
              <w:gridCol w:w="274"/>
              <w:gridCol w:w="1603"/>
              <w:gridCol w:w="10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12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项目基本情况</w:t>
                  </w:r>
                </w:p>
              </w:tc>
              <w:tc>
                <w:tcPr>
                  <w:tcW w:w="24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556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Times New Roman" w:hAnsi="Times New Roman" w:eastAsia="方正仿宋_GBK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  <w:t>年梁平区粮油</w:t>
                  </w:r>
                  <w:r>
                    <w:rPr>
                      <w:rFonts w:hint="eastAsia" w:ascii="Times New Roman" w:hAnsi="Times New Roman" w:eastAsia="方正仿宋_GBK" w:cs="Times New Roman"/>
                      <w:sz w:val="24"/>
                      <w:szCs w:val="24"/>
                    </w:rPr>
                    <w:t>单产提升项目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项目实施单位</w:t>
                  </w:r>
                </w:p>
              </w:tc>
              <w:tc>
                <w:tcPr>
                  <w:tcW w:w="556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项目实施单位负责人</w:t>
                  </w:r>
                </w:p>
              </w:tc>
              <w:tc>
                <w:tcPr>
                  <w:tcW w:w="146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897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项目建设地点</w:t>
                  </w:r>
                </w:p>
              </w:tc>
              <w:tc>
                <w:tcPr>
                  <w:tcW w:w="556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4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建设内容</w:t>
                  </w:r>
                </w:p>
              </w:tc>
              <w:tc>
                <w:tcPr>
                  <w:tcW w:w="556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9" w:hRule="atLeast"/>
              </w:trPr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40" w:lineRule="exact"/>
                    <w:ind w:left="139" w:right="-122" w:rightChars="-58" w:hanging="139" w:hangingChars="58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项目实际完成</w:t>
                  </w:r>
                </w:p>
                <w:p>
                  <w:pPr>
                    <w:spacing w:line="340" w:lineRule="exact"/>
                    <w:ind w:left="139" w:right="-122" w:rightChars="-58" w:hanging="139" w:hangingChars="58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建设内容</w:t>
                  </w:r>
                </w:p>
              </w:tc>
              <w:tc>
                <w:tcPr>
                  <w:tcW w:w="7992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  <w:t>1、验收</w:t>
                  </w:r>
                  <w:r>
                    <w:rPr>
                      <w:rFonts w:hint="eastAsia" w:ascii="Times New Roman" w:hAnsi="Times New Roman" w:eastAsia="方正仿宋_GBK" w:cs="Times New Roman"/>
                      <w:sz w:val="24"/>
                      <w:szCs w:val="24"/>
                    </w:rPr>
                    <w:t>作物       ，</w:t>
                  </w:r>
                  <w:r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  <w:t xml:space="preserve">面积   </w:t>
                  </w:r>
                  <w:r>
                    <w:rPr>
                      <w:rFonts w:hint="eastAsia" w:ascii="Times New Roman" w:hAnsi="Times New Roman" w:eastAsia="方正仿宋_GBK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  <w:t>亩。</w:t>
                  </w:r>
                </w:p>
                <w:p>
                  <w:pPr>
                    <w:spacing w:line="400" w:lineRule="exact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  <w:t>2、</w:t>
                  </w:r>
                  <w:r>
                    <w:rPr>
                      <w:rFonts w:hint="eastAsia" w:ascii="Times New Roman" w:hAnsi="Times New Roman" w:eastAsia="方正仿宋_GBK" w:cs="Times New Roman"/>
                      <w:sz w:val="24"/>
                      <w:szCs w:val="24"/>
                    </w:rPr>
                    <w:t>平均</w:t>
                  </w:r>
                  <w:r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  <w:t>产量   公斤/亩。</w:t>
                  </w:r>
                </w:p>
                <w:p>
                  <w:pPr>
                    <w:spacing w:line="400" w:lineRule="exact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  <w:t>3、验收合格面积     亩。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3" w:hRule="atLeast"/>
              </w:trPr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40" w:lineRule="exact"/>
                    <w:ind w:left="139" w:right="-122" w:rightChars="-58" w:hanging="139" w:hangingChars="58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乡镇验</w:t>
                  </w:r>
                </w:p>
                <w:p>
                  <w:pPr>
                    <w:spacing w:line="340" w:lineRule="exact"/>
                    <w:ind w:left="139" w:right="-122" w:rightChars="-58" w:hanging="139" w:hangingChars="58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收结论</w:t>
                  </w:r>
                </w:p>
              </w:tc>
              <w:tc>
                <w:tcPr>
                  <w:tcW w:w="7992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 xml:space="preserve">                        盖章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 xml:space="preserve">                           202</w:t>
                  </w:r>
                  <w:r>
                    <w:rPr>
                      <w:rFonts w:hint="eastAsia"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年   月  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12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40" w:lineRule="exact"/>
                    <w:ind w:right="-122" w:rightChars="-58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项目镇乡（街道）</w:t>
                  </w:r>
                </w:p>
                <w:p>
                  <w:pPr>
                    <w:spacing w:line="340" w:lineRule="exact"/>
                    <w:ind w:right="-122" w:rightChars="-58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验收</w:t>
                  </w:r>
                </w:p>
                <w:p>
                  <w:pPr>
                    <w:spacing w:line="340" w:lineRule="exact"/>
                    <w:ind w:left="139" w:right="-122" w:rightChars="-58" w:hanging="139" w:hangingChars="58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组成员</w:t>
                  </w:r>
                </w:p>
              </w:tc>
              <w:tc>
                <w:tcPr>
                  <w:tcW w:w="7992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验收组组长（签字）：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姓  名</w:t>
                  </w:r>
                </w:p>
              </w:tc>
              <w:tc>
                <w:tcPr>
                  <w:tcW w:w="17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单  位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职务（ 职称）</w:t>
                  </w:r>
                </w:p>
              </w:tc>
              <w:tc>
                <w:tcPr>
                  <w:tcW w:w="1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方正仿宋_GBK" w:cs="Times New Roman"/>
                      <w:kern w:val="0"/>
                      <w:sz w:val="24"/>
                      <w:szCs w:val="24"/>
                    </w:rPr>
                    <w:t>签  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" w:hRule="atLeast"/>
              </w:trPr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594" w:lineRule="exact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Times New Rom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方正小标宋_GBK" w:eastAsia="方正小标宋_GBK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粮油规模种植主体单产提升项目生产记录表</w:t>
            </w:r>
          </w:p>
        </w:tc>
      </w:tr>
    </w:tbl>
    <w:p>
      <w:pPr>
        <w:widowControl/>
        <w:textAlignment w:val="center"/>
        <w:rPr>
          <w:rFonts w:hint="eastAsia" w:ascii="Times New Roman" w:hAnsi="方正仿宋_GBK" w:eastAsia="方正仿宋_GBK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hAnsi="方正仿宋_GBK" w:eastAsia="方正仿宋_GBK" w:cs="Times New Roman"/>
          <w:color w:val="000000"/>
          <w:kern w:val="0"/>
          <w:sz w:val="24"/>
          <w:szCs w:val="24"/>
          <w:lang w:bidi="ar"/>
        </w:rPr>
        <w:t>申报单位</w:t>
      </w:r>
      <w:r>
        <w:rPr>
          <w:rFonts w:hint="eastAsia" w:ascii="Times New Roman" w:hAnsi="方正仿宋_GBK" w:eastAsia="方正仿宋_GBK" w:cs="Times New Roman"/>
          <w:color w:val="000000"/>
          <w:kern w:val="0"/>
          <w:sz w:val="24"/>
          <w:szCs w:val="24"/>
          <w:lang w:bidi="ar"/>
        </w:rPr>
        <w:t>：</w:t>
      </w:r>
      <w:r>
        <w:rPr>
          <w:rFonts w:ascii="Times New Roman" w:hAnsi="方正仿宋_GBK" w:eastAsia="方正仿宋_GBK" w:cs="Times New Roman"/>
          <w:color w:val="000000"/>
          <w:kern w:val="0"/>
          <w:sz w:val="24"/>
          <w:szCs w:val="24"/>
          <w:lang w:bidi="ar"/>
        </w:rPr>
        <w:t>（盖章）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  <w:lang w:bidi="ar"/>
        </w:rPr>
        <w:t xml:space="preserve">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bidi="ar"/>
        </w:rPr>
        <w:t>生产作物：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  <w:lang w:bidi="ar"/>
        </w:rPr>
        <w:t xml:space="preserve">                       </w:t>
      </w:r>
      <w:r>
        <w:rPr>
          <w:rFonts w:ascii="Times New Roman" w:hAnsi="方正仿宋_GBK" w:eastAsia="方正仿宋_GBK" w:cs="Times New Roman"/>
          <w:color w:val="000000"/>
          <w:kern w:val="0"/>
          <w:sz w:val="24"/>
          <w:szCs w:val="24"/>
          <w:lang w:bidi="ar"/>
        </w:rPr>
        <w:t>年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  <w:lang w:bidi="ar"/>
        </w:rPr>
        <w:t xml:space="preserve">   </w:t>
      </w:r>
      <w:r>
        <w:rPr>
          <w:rFonts w:ascii="Times New Roman" w:hAnsi="方正仿宋_GBK" w:eastAsia="方正仿宋_GBK" w:cs="Times New Roman"/>
          <w:color w:val="000000"/>
          <w:kern w:val="0"/>
          <w:sz w:val="24"/>
          <w:szCs w:val="24"/>
          <w:lang w:bidi="ar"/>
        </w:rPr>
        <w:t>月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  <w:lang w:bidi="ar"/>
        </w:rPr>
        <w:t xml:space="preserve">   </w:t>
      </w:r>
      <w:r>
        <w:rPr>
          <w:rFonts w:ascii="Times New Roman" w:hAnsi="方正仿宋_GBK" w:eastAsia="方正仿宋_GBK" w:cs="Times New Roman"/>
          <w:color w:val="000000"/>
          <w:kern w:val="0"/>
          <w:sz w:val="24"/>
          <w:szCs w:val="24"/>
          <w:lang w:bidi="ar"/>
        </w:rPr>
        <w:t>日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61"/>
        <w:gridCol w:w="2517"/>
        <w:gridCol w:w="270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生产过程摘要</w:t>
            </w: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投入品种名称</w:t>
            </w: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投入品亩用量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0CA1"/>
    <w:rsid w:val="2BC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2025-07-02T08:49:00Z</dcterms:created>
  <dc:creator>Administrator</dc:creator>
  <cp:lastModifiedBy>Administrator</cp:lastModifiedBy>
  <dcterms:modified xsi:type="dcterms:W3CDTF">2025-07-02T08:50:03Z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