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A82" w:rsidRDefault="006B024D">
      <w:pPr>
        <w:spacing w:line="600" w:lineRule="exact"/>
        <w:jc w:val="center"/>
        <w:rPr>
          <w:rFonts w:eastAsia="方正小标宋_GBK"/>
          <w:spacing w:val="-8"/>
          <w:sz w:val="44"/>
          <w:szCs w:val="44"/>
        </w:rPr>
      </w:pPr>
      <w:r>
        <w:rPr>
          <w:rFonts w:ascii="方正小标宋_GBK" w:eastAsia="方正小标宋_GBK" w:hint="eastAsia"/>
          <w:spacing w:val="-8"/>
          <w:sz w:val="44"/>
          <w:szCs w:val="44"/>
        </w:rPr>
        <w:t>重庆市梁平区社会保险事务中心</w:t>
      </w:r>
      <w:r>
        <w:rPr>
          <w:rFonts w:eastAsia="方正仿宋_GBK"/>
          <w:sz w:val="44"/>
          <w:szCs w:val="44"/>
        </w:rPr>
        <w:t>202</w:t>
      </w:r>
      <w:r>
        <w:rPr>
          <w:rFonts w:eastAsia="方正仿宋_GBK" w:hint="eastAsia"/>
          <w:sz w:val="44"/>
          <w:szCs w:val="44"/>
        </w:rPr>
        <w:t>3</w:t>
      </w:r>
      <w:r>
        <w:rPr>
          <w:rFonts w:ascii="方正小标宋_GBK" w:eastAsia="方正小标宋_GBK"/>
          <w:spacing w:val="-8"/>
          <w:sz w:val="44"/>
          <w:szCs w:val="44"/>
        </w:rPr>
        <w:t>年部门预算情况说明</w:t>
      </w:r>
    </w:p>
    <w:p w:rsidR="00662A82" w:rsidRDefault="00662A82">
      <w:pPr>
        <w:spacing w:line="600" w:lineRule="exact"/>
        <w:ind w:firstLineChars="200" w:firstLine="880"/>
        <w:jc w:val="center"/>
        <w:rPr>
          <w:rFonts w:eastAsia="华文中宋"/>
          <w:sz w:val="44"/>
          <w:szCs w:val="44"/>
        </w:rPr>
      </w:pPr>
    </w:p>
    <w:p w:rsidR="00662A82" w:rsidRDefault="006B024D">
      <w:pPr>
        <w:spacing w:line="600" w:lineRule="exact"/>
        <w:ind w:left="640"/>
        <w:rPr>
          <w:rFonts w:eastAsia="方正黑体_GBK"/>
          <w:sz w:val="32"/>
          <w:szCs w:val="32"/>
        </w:rPr>
      </w:pPr>
      <w:r>
        <w:rPr>
          <w:rFonts w:ascii="方正黑体_GBK" w:eastAsia="方正黑体_GBK"/>
          <w:sz w:val="32"/>
          <w:szCs w:val="32"/>
        </w:rPr>
        <w:t>一、单位基本情况</w:t>
      </w:r>
    </w:p>
    <w:p w:rsidR="00662A82" w:rsidRDefault="006B024D">
      <w:pPr>
        <w:spacing w:line="600" w:lineRule="exact"/>
        <w:ind w:firstLineChars="200" w:firstLine="640"/>
        <w:rPr>
          <w:rFonts w:ascii="方正楷体_GBK" w:eastAsia="方正楷体_GBK"/>
          <w:sz w:val="32"/>
          <w:szCs w:val="32"/>
        </w:rPr>
      </w:pPr>
      <w:r>
        <w:rPr>
          <w:rFonts w:ascii="方正楷体_GBK" w:eastAsia="方正楷体_GBK" w:hint="eastAsia"/>
          <w:sz w:val="32"/>
          <w:szCs w:val="32"/>
        </w:rPr>
        <w:t>（一）职能职责</w:t>
      </w:r>
    </w:p>
    <w:p w:rsidR="00662A82" w:rsidRDefault="006B024D">
      <w:pPr>
        <w:spacing w:line="600" w:lineRule="exact"/>
        <w:ind w:firstLineChars="200" w:firstLine="640"/>
        <w:rPr>
          <w:rFonts w:ascii="方正仿宋_GBK" w:eastAsia="方正仿宋_GBK"/>
          <w:sz w:val="32"/>
          <w:szCs w:val="32"/>
        </w:rPr>
      </w:pPr>
      <w:r>
        <w:rPr>
          <w:rFonts w:eastAsia="方正仿宋_GBK"/>
          <w:sz w:val="32"/>
          <w:szCs w:val="32"/>
        </w:rPr>
        <w:t>1</w:t>
      </w:r>
      <w:r>
        <w:rPr>
          <w:rFonts w:eastAsia="方正仿宋_GBK"/>
          <w:sz w:val="32"/>
          <w:szCs w:val="32"/>
        </w:rPr>
        <w:t>．</w:t>
      </w:r>
      <w:r>
        <w:rPr>
          <w:rFonts w:ascii="方正仿宋_GBK" w:eastAsia="方正仿宋_GBK" w:hint="eastAsia"/>
          <w:sz w:val="32"/>
          <w:szCs w:val="32"/>
        </w:rPr>
        <w:t>宗旨</w:t>
      </w:r>
    </w:p>
    <w:p w:rsidR="00662A82" w:rsidRDefault="006B024D">
      <w:pPr>
        <w:adjustRightInd w:val="0"/>
        <w:snapToGrid w:val="0"/>
        <w:spacing w:line="600" w:lineRule="exact"/>
        <w:ind w:firstLineChars="200" w:firstLine="640"/>
        <w:rPr>
          <w:rFonts w:eastAsia="方正仿宋_GBK"/>
          <w:sz w:val="32"/>
          <w:szCs w:val="32"/>
        </w:rPr>
      </w:pPr>
      <w:r>
        <w:rPr>
          <w:rFonts w:ascii="方正仿宋_GBK" w:eastAsia="方正仿宋_GBK"/>
          <w:sz w:val="32"/>
          <w:szCs w:val="32"/>
        </w:rPr>
        <w:t>健全社会保</w:t>
      </w:r>
      <w:r>
        <w:rPr>
          <w:rFonts w:ascii="方正仿宋_GBK" w:eastAsia="方正仿宋_GBK" w:hint="eastAsia"/>
          <w:sz w:val="32"/>
          <w:szCs w:val="32"/>
        </w:rPr>
        <w:t>险</w:t>
      </w:r>
      <w:r>
        <w:rPr>
          <w:rFonts w:ascii="方正仿宋_GBK" w:eastAsia="方正仿宋_GBK"/>
          <w:sz w:val="32"/>
          <w:szCs w:val="32"/>
        </w:rPr>
        <w:t>经办管理体制，建立便民快捷的服务体系。</w:t>
      </w:r>
    </w:p>
    <w:p w:rsidR="00662A82" w:rsidRDefault="006B024D">
      <w:pPr>
        <w:spacing w:line="600" w:lineRule="exact"/>
        <w:ind w:firstLineChars="200" w:firstLine="640"/>
        <w:rPr>
          <w:rFonts w:ascii="方正仿宋_GBK" w:eastAsia="方正仿宋_GBK"/>
          <w:sz w:val="32"/>
          <w:szCs w:val="32"/>
        </w:rPr>
      </w:pPr>
      <w:r>
        <w:rPr>
          <w:rFonts w:eastAsia="方正仿宋_GBK" w:hint="eastAsia"/>
          <w:sz w:val="32"/>
          <w:szCs w:val="32"/>
        </w:rPr>
        <w:t>2</w:t>
      </w:r>
      <w:r>
        <w:rPr>
          <w:rFonts w:eastAsia="方正仿宋_GBK" w:hint="eastAsia"/>
          <w:sz w:val="32"/>
          <w:szCs w:val="32"/>
        </w:rPr>
        <w:t>．</w:t>
      </w:r>
      <w:r>
        <w:rPr>
          <w:rFonts w:ascii="方正仿宋_GBK" w:eastAsia="方正仿宋_GBK" w:hint="eastAsia"/>
          <w:sz w:val="32"/>
          <w:szCs w:val="32"/>
        </w:rPr>
        <w:t>主要职责任务</w:t>
      </w:r>
    </w:p>
    <w:p w:rsidR="00662A82" w:rsidRDefault="006B024D">
      <w:pPr>
        <w:adjustRightInd w:val="0"/>
        <w:snapToGrid w:val="0"/>
        <w:spacing w:line="600" w:lineRule="exact"/>
        <w:ind w:firstLineChars="200" w:firstLine="640"/>
        <w:rPr>
          <w:rFonts w:ascii="方正黑体_GBK" w:eastAsia="方正黑体_GBK"/>
          <w:sz w:val="32"/>
          <w:szCs w:val="32"/>
        </w:rPr>
      </w:pPr>
      <w:r>
        <w:rPr>
          <w:rFonts w:ascii="方正仿宋_GBK" w:eastAsia="方正仿宋_GBK" w:hint="eastAsia"/>
          <w:sz w:val="32"/>
          <w:szCs w:val="32"/>
        </w:rPr>
        <w:t>贯彻落实社会保险政策，经办社会保险业务。</w:t>
      </w:r>
    </w:p>
    <w:p w:rsidR="00662A82" w:rsidRDefault="006B024D">
      <w:pPr>
        <w:spacing w:line="600" w:lineRule="exact"/>
        <w:ind w:firstLineChars="200" w:firstLine="640"/>
        <w:rPr>
          <w:rFonts w:ascii="方正仿宋_GBK" w:eastAsia="方正仿宋_GBK"/>
          <w:sz w:val="32"/>
          <w:szCs w:val="32"/>
        </w:rPr>
      </w:pPr>
      <w:r>
        <w:rPr>
          <w:rFonts w:eastAsia="方正仿宋_GBK" w:hint="eastAsia"/>
          <w:sz w:val="32"/>
          <w:szCs w:val="32"/>
        </w:rPr>
        <w:t>3</w:t>
      </w:r>
      <w:r>
        <w:rPr>
          <w:rFonts w:eastAsia="方正仿宋_GBK" w:hint="eastAsia"/>
          <w:sz w:val="32"/>
          <w:szCs w:val="32"/>
        </w:rPr>
        <w:t>．</w:t>
      </w:r>
      <w:r>
        <w:rPr>
          <w:rFonts w:ascii="方正仿宋_GBK" w:eastAsia="方正仿宋_GBK" w:hint="eastAsia"/>
          <w:sz w:val="32"/>
          <w:szCs w:val="32"/>
        </w:rPr>
        <w:t>具体职责任务</w:t>
      </w:r>
    </w:p>
    <w:p w:rsidR="00662A82" w:rsidRDefault="006B024D">
      <w:pPr>
        <w:adjustRightInd w:val="0"/>
        <w:snapToGrid w:val="0"/>
        <w:spacing w:line="600" w:lineRule="exact"/>
        <w:ind w:firstLine="675"/>
        <w:rPr>
          <w:rFonts w:ascii="方正仿宋_GBK" w:eastAsia="方正仿宋_GBK"/>
          <w:sz w:val="32"/>
          <w:szCs w:val="32"/>
        </w:rPr>
      </w:pPr>
      <w:r>
        <w:rPr>
          <w:rFonts w:ascii="方正仿宋_GBK" w:eastAsia="方正仿宋_GBK" w:hint="eastAsia"/>
          <w:sz w:val="32"/>
          <w:szCs w:val="32"/>
        </w:rPr>
        <w:t>（</w:t>
      </w:r>
      <w:r>
        <w:rPr>
          <w:rFonts w:eastAsia="方正仿宋_GBK" w:hint="eastAsia"/>
          <w:sz w:val="32"/>
          <w:szCs w:val="32"/>
        </w:rPr>
        <w:t>1</w:t>
      </w:r>
      <w:r>
        <w:rPr>
          <w:rFonts w:ascii="方正仿宋_GBK" w:eastAsia="方正仿宋_GBK" w:hint="eastAsia"/>
          <w:sz w:val="32"/>
          <w:szCs w:val="32"/>
        </w:rPr>
        <w:t>）</w:t>
      </w:r>
      <w:r>
        <w:rPr>
          <w:rFonts w:ascii="方正仿宋_GBK" w:eastAsia="方正仿宋_GBK"/>
          <w:sz w:val="32"/>
          <w:szCs w:val="32"/>
        </w:rPr>
        <w:t>贯彻执行国家和市关于养老</w:t>
      </w:r>
      <w:r>
        <w:rPr>
          <w:rFonts w:ascii="方正仿宋_GBK" w:eastAsia="方正仿宋_GBK" w:hint="eastAsia"/>
          <w:sz w:val="32"/>
          <w:szCs w:val="32"/>
        </w:rPr>
        <w:t>（</w:t>
      </w:r>
      <w:proofErr w:type="gramStart"/>
      <w:r>
        <w:rPr>
          <w:rFonts w:ascii="方正仿宋_GBK" w:eastAsia="方正仿宋_GBK" w:hint="eastAsia"/>
          <w:sz w:val="32"/>
          <w:szCs w:val="32"/>
        </w:rPr>
        <w:t>含职业</w:t>
      </w:r>
      <w:proofErr w:type="gramEnd"/>
      <w:r>
        <w:rPr>
          <w:rFonts w:ascii="方正仿宋_GBK" w:eastAsia="方正仿宋_GBK" w:hint="eastAsia"/>
          <w:sz w:val="32"/>
          <w:szCs w:val="32"/>
        </w:rPr>
        <w:t>年金，下同）</w:t>
      </w:r>
      <w:r>
        <w:rPr>
          <w:rFonts w:ascii="方正仿宋_GBK" w:eastAsia="方正仿宋_GBK"/>
          <w:sz w:val="32"/>
          <w:szCs w:val="32"/>
        </w:rPr>
        <w:t>、工伤保险的法律、法规和政策</w:t>
      </w:r>
      <w:r>
        <w:rPr>
          <w:rFonts w:ascii="方正仿宋_GBK" w:eastAsia="方正仿宋_GBK" w:hint="eastAsia"/>
          <w:sz w:val="32"/>
          <w:szCs w:val="32"/>
        </w:rPr>
        <w:t>。</w:t>
      </w:r>
    </w:p>
    <w:p w:rsidR="00662A82" w:rsidRDefault="006B024D">
      <w:pPr>
        <w:adjustRightInd w:val="0"/>
        <w:snapToGrid w:val="0"/>
        <w:spacing w:line="600" w:lineRule="exact"/>
        <w:ind w:firstLine="675"/>
        <w:rPr>
          <w:rFonts w:ascii="方正仿宋_GBK" w:eastAsia="方正仿宋_GBK"/>
          <w:sz w:val="32"/>
          <w:szCs w:val="32"/>
        </w:rPr>
      </w:pPr>
      <w:r>
        <w:rPr>
          <w:rFonts w:ascii="方正仿宋_GBK" w:eastAsia="方正仿宋_GBK" w:hint="eastAsia"/>
          <w:sz w:val="32"/>
          <w:szCs w:val="32"/>
        </w:rPr>
        <w:t>（</w:t>
      </w:r>
      <w:r>
        <w:rPr>
          <w:rFonts w:eastAsia="方正仿宋_GBK" w:hint="eastAsia"/>
          <w:sz w:val="32"/>
          <w:szCs w:val="32"/>
        </w:rPr>
        <w:t>2</w:t>
      </w:r>
      <w:r>
        <w:rPr>
          <w:rFonts w:ascii="方正仿宋_GBK" w:eastAsia="方正仿宋_GBK" w:hint="eastAsia"/>
          <w:sz w:val="32"/>
          <w:szCs w:val="32"/>
        </w:rPr>
        <w:t>）</w:t>
      </w:r>
      <w:r>
        <w:rPr>
          <w:rFonts w:ascii="方正仿宋_GBK" w:eastAsia="方正仿宋_GBK"/>
          <w:sz w:val="32"/>
          <w:szCs w:val="32"/>
        </w:rPr>
        <w:t>制定全区养老、工伤保险业务操作规范和经办服务</w:t>
      </w:r>
      <w:r>
        <w:rPr>
          <w:rFonts w:ascii="方正仿宋_GBK" w:eastAsia="方正仿宋_GBK" w:hint="eastAsia"/>
          <w:sz w:val="32"/>
          <w:szCs w:val="32"/>
        </w:rPr>
        <w:t>流程</w:t>
      </w:r>
      <w:r>
        <w:rPr>
          <w:rFonts w:ascii="方正仿宋_GBK" w:eastAsia="方正仿宋_GBK"/>
          <w:sz w:val="32"/>
          <w:szCs w:val="32"/>
        </w:rPr>
        <w:t>，指导和监督全区社会保险经办机构规范、有序开展社会保险经办服务业务</w:t>
      </w:r>
      <w:r>
        <w:rPr>
          <w:rFonts w:ascii="方正仿宋_GBK" w:eastAsia="方正仿宋_GBK" w:hint="eastAsia"/>
          <w:sz w:val="32"/>
          <w:szCs w:val="32"/>
        </w:rPr>
        <w:t>。</w:t>
      </w:r>
    </w:p>
    <w:p w:rsidR="00662A82" w:rsidRDefault="006B024D">
      <w:pPr>
        <w:adjustRightInd w:val="0"/>
        <w:snapToGrid w:val="0"/>
        <w:spacing w:line="600" w:lineRule="exact"/>
        <w:ind w:firstLine="675"/>
        <w:rPr>
          <w:rFonts w:ascii="方正仿宋_GBK" w:eastAsia="方正仿宋_GBK"/>
          <w:sz w:val="32"/>
          <w:szCs w:val="32"/>
        </w:rPr>
      </w:pPr>
      <w:r>
        <w:rPr>
          <w:rFonts w:ascii="方正仿宋_GBK" w:eastAsia="方正仿宋_GBK" w:hint="eastAsia"/>
          <w:sz w:val="32"/>
          <w:szCs w:val="32"/>
        </w:rPr>
        <w:t>（</w:t>
      </w:r>
      <w:r>
        <w:rPr>
          <w:rFonts w:eastAsia="方正仿宋_GBK" w:hint="eastAsia"/>
          <w:sz w:val="32"/>
          <w:szCs w:val="32"/>
        </w:rPr>
        <w:t>3</w:t>
      </w:r>
      <w:r>
        <w:rPr>
          <w:rFonts w:ascii="方正仿宋_GBK" w:eastAsia="方正仿宋_GBK" w:hint="eastAsia"/>
          <w:sz w:val="32"/>
          <w:szCs w:val="32"/>
        </w:rPr>
        <w:t>）</w:t>
      </w:r>
      <w:r>
        <w:rPr>
          <w:rFonts w:ascii="方正仿宋_GBK" w:eastAsia="方正仿宋_GBK"/>
          <w:sz w:val="32"/>
          <w:szCs w:val="32"/>
        </w:rPr>
        <w:t>编制全区养老、工伤保险征缴计划和支付计划</w:t>
      </w:r>
      <w:r>
        <w:rPr>
          <w:rFonts w:ascii="方正仿宋_GBK" w:eastAsia="方正仿宋_GBK" w:hint="eastAsia"/>
          <w:sz w:val="32"/>
          <w:szCs w:val="32"/>
        </w:rPr>
        <w:t>；审核办理全区养老</w:t>
      </w:r>
      <w:r>
        <w:rPr>
          <w:rFonts w:ascii="方正仿宋_GBK" w:eastAsia="方正仿宋_GBK"/>
          <w:sz w:val="32"/>
          <w:szCs w:val="32"/>
        </w:rPr>
        <w:t>、工伤保险</w:t>
      </w:r>
      <w:r>
        <w:rPr>
          <w:rFonts w:ascii="方正仿宋_GBK" w:eastAsia="方正仿宋_GBK" w:hint="eastAsia"/>
          <w:sz w:val="32"/>
          <w:szCs w:val="32"/>
        </w:rPr>
        <w:t>参保征缴和待遇发放业务；</w:t>
      </w:r>
      <w:r>
        <w:rPr>
          <w:rFonts w:ascii="方正仿宋_GBK" w:eastAsia="方正仿宋_GBK"/>
          <w:sz w:val="32"/>
          <w:szCs w:val="32"/>
        </w:rPr>
        <w:t>指导和监督全区社会保险经办机构实施统一征缴管理和按规定</w:t>
      </w:r>
      <w:r>
        <w:rPr>
          <w:rFonts w:ascii="方正仿宋_GBK" w:eastAsia="方正仿宋_GBK" w:hint="eastAsia"/>
          <w:sz w:val="32"/>
          <w:szCs w:val="32"/>
        </w:rPr>
        <w:t>划拨社保基金。</w:t>
      </w:r>
    </w:p>
    <w:p w:rsidR="00662A82" w:rsidRDefault="006B024D">
      <w:pPr>
        <w:adjustRightInd w:val="0"/>
        <w:snapToGrid w:val="0"/>
        <w:spacing w:line="600" w:lineRule="exact"/>
        <w:ind w:firstLine="675"/>
        <w:rPr>
          <w:rFonts w:ascii="方正仿宋_GBK" w:eastAsia="方正仿宋_GBK"/>
          <w:sz w:val="32"/>
          <w:szCs w:val="32"/>
        </w:rPr>
      </w:pPr>
      <w:r>
        <w:rPr>
          <w:rFonts w:ascii="方正仿宋_GBK" w:eastAsia="方正仿宋_GBK" w:hint="eastAsia"/>
          <w:sz w:val="32"/>
          <w:szCs w:val="32"/>
        </w:rPr>
        <w:t>（</w:t>
      </w:r>
      <w:r>
        <w:rPr>
          <w:rFonts w:eastAsia="方正仿宋_GBK" w:hint="eastAsia"/>
          <w:sz w:val="32"/>
          <w:szCs w:val="32"/>
        </w:rPr>
        <w:t>4</w:t>
      </w:r>
      <w:r>
        <w:rPr>
          <w:rFonts w:ascii="方正仿宋_GBK" w:eastAsia="方正仿宋_GBK" w:hint="eastAsia"/>
          <w:sz w:val="32"/>
          <w:szCs w:val="32"/>
        </w:rPr>
        <w:t>）</w:t>
      </w:r>
      <w:r>
        <w:rPr>
          <w:rFonts w:ascii="方正仿宋_GBK" w:eastAsia="方正仿宋_GBK"/>
          <w:sz w:val="32"/>
          <w:szCs w:val="32"/>
        </w:rPr>
        <w:t>编制全区养老</w:t>
      </w:r>
      <w:r>
        <w:rPr>
          <w:rFonts w:ascii="方正仿宋_GBK" w:eastAsia="方正仿宋_GBK" w:hint="eastAsia"/>
          <w:sz w:val="32"/>
          <w:szCs w:val="32"/>
        </w:rPr>
        <w:t>、</w:t>
      </w:r>
      <w:r>
        <w:rPr>
          <w:rFonts w:ascii="方正仿宋_GBK" w:eastAsia="方正仿宋_GBK"/>
          <w:sz w:val="32"/>
          <w:szCs w:val="32"/>
        </w:rPr>
        <w:t>工伤保险基金预决算草案，负责全区基金财务管理和指导工作</w:t>
      </w:r>
      <w:r>
        <w:rPr>
          <w:rFonts w:ascii="方正仿宋_GBK" w:eastAsia="方正仿宋_GBK" w:hint="eastAsia"/>
          <w:sz w:val="32"/>
          <w:szCs w:val="32"/>
        </w:rPr>
        <w:t>。</w:t>
      </w:r>
    </w:p>
    <w:p w:rsidR="00662A82" w:rsidRDefault="006B024D">
      <w:pPr>
        <w:adjustRightInd w:val="0"/>
        <w:snapToGrid w:val="0"/>
        <w:spacing w:line="600" w:lineRule="exact"/>
        <w:ind w:firstLine="675"/>
        <w:rPr>
          <w:rFonts w:ascii="方正仿宋_GBK" w:eastAsia="方正仿宋_GBK"/>
          <w:sz w:val="32"/>
          <w:szCs w:val="32"/>
        </w:rPr>
      </w:pPr>
      <w:r>
        <w:rPr>
          <w:rFonts w:ascii="方正仿宋_GBK" w:eastAsia="方正仿宋_GBK" w:hint="eastAsia"/>
          <w:sz w:val="32"/>
          <w:szCs w:val="32"/>
        </w:rPr>
        <w:t>（</w:t>
      </w:r>
      <w:r>
        <w:rPr>
          <w:rFonts w:eastAsia="方正仿宋_GBK" w:hint="eastAsia"/>
          <w:sz w:val="32"/>
          <w:szCs w:val="32"/>
        </w:rPr>
        <w:t>5</w:t>
      </w:r>
      <w:r>
        <w:rPr>
          <w:rFonts w:ascii="方正仿宋_GBK" w:eastAsia="方正仿宋_GBK" w:hint="eastAsia"/>
          <w:sz w:val="32"/>
          <w:szCs w:val="32"/>
        </w:rPr>
        <w:t>）</w:t>
      </w:r>
      <w:r>
        <w:rPr>
          <w:rFonts w:ascii="方正仿宋_GBK" w:eastAsia="方正仿宋_GBK"/>
          <w:sz w:val="32"/>
          <w:szCs w:val="32"/>
        </w:rPr>
        <w:t>制定全区社会保险经办机构审计稽核工作计划并</w:t>
      </w:r>
      <w:r>
        <w:rPr>
          <w:rFonts w:ascii="方正仿宋_GBK" w:eastAsia="方正仿宋_GBK"/>
          <w:sz w:val="32"/>
          <w:szCs w:val="32"/>
        </w:rPr>
        <w:lastRenderedPageBreak/>
        <w:t>组织实施，指导和监督全区社会保险经办机构建立和完善内控制度</w:t>
      </w:r>
      <w:r>
        <w:rPr>
          <w:rFonts w:ascii="方正仿宋_GBK" w:eastAsia="方正仿宋_GBK" w:hint="eastAsia"/>
          <w:sz w:val="32"/>
          <w:szCs w:val="32"/>
        </w:rPr>
        <w:t>。</w:t>
      </w:r>
    </w:p>
    <w:p w:rsidR="00662A82" w:rsidRDefault="006B024D">
      <w:pPr>
        <w:adjustRightInd w:val="0"/>
        <w:snapToGrid w:val="0"/>
        <w:spacing w:line="600" w:lineRule="exact"/>
        <w:ind w:firstLine="675"/>
        <w:rPr>
          <w:rFonts w:ascii="方正仿宋_GBK" w:eastAsia="方正仿宋_GBK"/>
          <w:sz w:val="32"/>
          <w:szCs w:val="32"/>
        </w:rPr>
      </w:pPr>
      <w:r>
        <w:rPr>
          <w:rFonts w:ascii="方正仿宋_GBK" w:eastAsia="方正仿宋_GBK" w:hint="eastAsia"/>
          <w:sz w:val="32"/>
          <w:szCs w:val="32"/>
        </w:rPr>
        <w:t>（</w:t>
      </w:r>
      <w:r>
        <w:rPr>
          <w:rFonts w:eastAsia="方正仿宋_GBK" w:hint="eastAsia"/>
          <w:sz w:val="32"/>
          <w:szCs w:val="32"/>
        </w:rPr>
        <w:t>6</w:t>
      </w:r>
      <w:r>
        <w:rPr>
          <w:rFonts w:ascii="方正仿宋_GBK" w:eastAsia="方正仿宋_GBK" w:hint="eastAsia"/>
          <w:sz w:val="32"/>
          <w:szCs w:val="32"/>
        </w:rPr>
        <w:t>）</w:t>
      </w:r>
      <w:r>
        <w:rPr>
          <w:rFonts w:ascii="方正仿宋_GBK" w:eastAsia="方正仿宋_GBK"/>
          <w:sz w:val="32"/>
          <w:szCs w:val="32"/>
        </w:rPr>
        <w:t>制定全区社会保险经办业务档案建设规划和标准，指导和监督全区社会保险经办机构档案标准化建设，承担区级</w:t>
      </w:r>
      <w:r>
        <w:rPr>
          <w:rFonts w:ascii="方正仿宋_GBK" w:eastAsia="方正仿宋_GBK" w:hint="eastAsia"/>
          <w:sz w:val="32"/>
          <w:szCs w:val="32"/>
        </w:rPr>
        <w:t>社会保险</w:t>
      </w:r>
      <w:r>
        <w:rPr>
          <w:rFonts w:ascii="方正仿宋_GBK" w:eastAsia="方正仿宋_GBK"/>
          <w:sz w:val="32"/>
          <w:szCs w:val="32"/>
        </w:rPr>
        <w:t>业务档案的</w:t>
      </w:r>
      <w:r>
        <w:rPr>
          <w:rFonts w:ascii="方正仿宋_GBK" w:eastAsia="方正仿宋_GBK" w:hint="eastAsia"/>
          <w:sz w:val="32"/>
          <w:szCs w:val="32"/>
        </w:rPr>
        <w:t>管理。</w:t>
      </w:r>
    </w:p>
    <w:p w:rsidR="00662A82" w:rsidRDefault="006B024D">
      <w:pPr>
        <w:adjustRightInd w:val="0"/>
        <w:snapToGrid w:val="0"/>
        <w:spacing w:line="600" w:lineRule="exact"/>
        <w:ind w:firstLine="675"/>
        <w:rPr>
          <w:rFonts w:ascii="方正仿宋_GBK" w:eastAsia="方正仿宋_GBK"/>
          <w:sz w:val="32"/>
          <w:szCs w:val="32"/>
        </w:rPr>
      </w:pPr>
      <w:r>
        <w:rPr>
          <w:rFonts w:ascii="方正仿宋_GBK" w:eastAsia="方正仿宋_GBK" w:hint="eastAsia"/>
          <w:spacing w:val="6"/>
          <w:sz w:val="32"/>
          <w:szCs w:val="32"/>
        </w:rPr>
        <w:t>（</w:t>
      </w:r>
      <w:r>
        <w:rPr>
          <w:rFonts w:eastAsia="方正仿宋_GBK" w:hint="eastAsia"/>
          <w:spacing w:val="6"/>
          <w:sz w:val="32"/>
          <w:szCs w:val="32"/>
        </w:rPr>
        <w:t>7</w:t>
      </w:r>
      <w:r>
        <w:rPr>
          <w:rFonts w:ascii="方正仿宋_GBK" w:eastAsia="方正仿宋_GBK" w:hint="eastAsia"/>
          <w:spacing w:val="6"/>
          <w:sz w:val="32"/>
          <w:szCs w:val="32"/>
        </w:rPr>
        <w:t>）</w:t>
      </w:r>
      <w:r>
        <w:rPr>
          <w:rFonts w:ascii="方正仿宋_GBK" w:eastAsia="方正仿宋_GBK"/>
          <w:sz w:val="32"/>
          <w:szCs w:val="32"/>
        </w:rPr>
        <w:t>提供社会保险业务咨询、宣传、培训和参保对象社会保险权益告知、查询等服务事项</w:t>
      </w:r>
      <w:r>
        <w:rPr>
          <w:rFonts w:ascii="方正仿宋_GBK" w:eastAsia="方正仿宋_GBK" w:hint="eastAsia"/>
          <w:sz w:val="32"/>
          <w:szCs w:val="32"/>
        </w:rPr>
        <w:t>。</w:t>
      </w:r>
    </w:p>
    <w:p w:rsidR="00662A82" w:rsidRDefault="006B024D">
      <w:pPr>
        <w:adjustRightInd w:val="0"/>
        <w:snapToGrid w:val="0"/>
        <w:spacing w:line="600" w:lineRule="exact"/>
        <w:ind w:firstLine="675"/>
        <w:rPr>
          <w:rFonts w:ascii="方正仿宋_GBK" w:eastAsia="方正仿宋_GBK"/>
          <w:sz w:val="32"/>
          <w:szCs w:val="32"/>
        </w:rPr>
      </w:pPr>
      <w:r>
        <w:rPr>
          <w:rFonts w:ascii="方正仿宋_GBK" w:eastAsia="方正仿宋_GBK" w:hint="eastAsia"/>
          <w:sz w:val="32"/>
          <w:szCs w:val="32"/>
        </w:rPr>
        <w:t>（</w:t>
      </w:r>
      <w:r>
        <w:rPr>
          <w:rFonts w:eastAsia="方正仿宋_GBK" w:hint="eastAsia"/>
          <w:sz w:val="32"/>
          <w:szCs w:val="32"/>
        </w:rPr>
        <w:t>8</w:t>
      </w:r>
      <w:r>
        <w:rPr>
          <w:rFonts w:ascii="方正仿宋_GBK" w:eastAsia="方正仿宋_GBK" w:hint="eastAsia"/>
          <w:sz w:val="32"/>
          <w:szCs w:val="32"/>
        </w:rPr>
        <w:t>）</w:t>
      </w:r>
      <w:r>
        <w:rPr>
          <w:rFonts w:ascii="方正仿宋_GBK" w:eastAsia="方正仿宋_GBK"/>
          <w:sz w:val="32"/>
          <w:szCs w:val="32"/>
        </w:rPr>
        <w:t>协同有关部门制定和实施全区社会保险信息化建设规划，负责提供社会保险信息化建设需求</w:t>
      </w:r>
      <w:r>
        <w:rPr>
          <w:rFonts w:ascii="方正仿宋_GBK" w:eastAsia="方正仿宋_GBK" w:hint="eastAsia"/>
          <w:sz w:val="32"/>
          <w:szCs w:val="32"/>
        </w:rPr>
        <w:t>。</w:t>
      </w:r>
    </w:p>
    <w:p w:rsidR="00662A82" w:rsidRDefault="006B024D">
      <w:pPr>
        <w:adjustRightInd w:val="0"/>
        <w:snapToGrid w:val="0"/>
        <w:spacing w:line="600" w:lineRule="exact"/>
        <w:ind w:firstLine="675"/>
        <w:rPr>
          <w:rFonts w:ascii="方正仿宋_GBK" w:eastAsia="方正仿宋_GBK"/>
          <w:sz w:val="32"/>
          <w:szCs w:val="32"/>
        </w:rPr>
      </w:pPr>
      <w:r>
        <w:rPr>
          <w:rFonts w:ascii="方正仿宋_GBK" w:eastAsia="方正仿宋_GBK" w:hint="eastAsia"/>
          <w:sz w:val="32"/>
          <w:szCs w:val="32"/>
        </w:rPr>
        <w:t>（</w:t>
      </w:r>
      <w:r>
        <w:rPr>
          <w:rFonts w:eastAsia="方正仿宋_GBK" w:hint="eastAsia"/>
          <w:sz w:val="32"/>
          <w:szCs w:val="32"/>
        </w:rPr>
        <w:t>9</w:t>
      </w:r>
      <w:r>
        <w:rPr>
          <w:rFonts w:ascii="方正仿宋_GBK" w:eastAsia="方正仿宋_GBK" w:hint="eastAsia"/>
          <w:sz w:val="32"/>
          <w:szCs w:val="32"/>
        </w:rPr>
        <w:t>）</w:t>
      </w:r>
      <w:r>
        <w:rPr>
          <w:rFonts w:ascii="方正仿宋_GBK" w:eastAsia="方正仿宋_GBK"/>
          <w:sz w:val="32"/>
          <w:szCs w:val="32"/>
        </w:rPr>
        <w:t>拟定全区社会保险经办机构工作人员能力提升培训计划，并组织实施。</w:t>
      </w:r>
    </w:p>
    <w:p w:rsidR="00662A82" w:rsidRDefault="006B024D">
      <w:pPr>
        <w:adjustRightInd w:val="0"/>
        <w:snapToGrid w:val="0"/>
        <w:spacing w:line="600" w:lineRule="exact"/>
        <w:ind w:firstLine="675"/>
        <w:rPr>
          <w:rFonts w:eastAsia="方正仿宋_GBK"/>
          <w:sz w:val="32"/>
          <w:szCs w:val="32"/>
        </w:rPr>
      </w:pPr>
      <w:r>
        <w:rPr>
          <w:rFonts w:ascii="方正仿宋_GBK" w:eastAsia="方正仿宋_GBK" w:hint="eastAsia"/>
          <w:sz w:val="32"/>
          <w:szCs w:val="32"/>
        </w:rPr>
        <w:t>（</w:t>
      </w:r>
      <w:r>
        <w:rPr>
          <w:rFonts w:eastAsia="方正仿宋_GBK" w:hint="eastAsia"/>
          <w:sz w:val="32"/>
          <w:szCs w:val="32"/>
        </w:rPr>
        <w:t>10</w:t>
      </w:r>
      <w:r>
        <w:rPr>
          <w:rFonts w:ascii="方正仿宋_GBK" w:eastAsia="方正仿宋_GBK" w:hint="eastAsia"/>
          <w:sz w:val="32"/>
          <w:szCs w:val="32"/>
        </w:rPr>
        <w:t>）承办上级交办的其他工作。</w:t>
      </w:r>
    </w:p>
    <w:p w:rsidR="00662A82" w:rsidRDefault="006B024D">
      <w:pPr>
        <w:spacing w:line="600" w:lineRule="exact"/>
        <w:ind w:firstLineChars="200" w:firstLine="640"/>
        <w:rPr>
          <w:rFonts w:ascii="方正楷体_GBK" w:eastAsia="方正楷体_GBK"/>
          <w:sz w:val="32"/>
          <w:szCs w:val="32"/>
        </w:rPr>
      </w:pPr>
      <w:r>
        <w:rPr>
          <w:rFonts w:ascii="方正楷体_GBK" w:eastAsia="方正楷体_GBK" w:hint="eastAsia"/>
          <w:sz w:val="32"/>
          <w:szCs w:val="32"/>
        </w:rPr>
        <w:t>（二）单位构成</w:t>
      </w:r>
    </w:p>
    <w:p w:rsidR="00662A82" w:rsidRDefault="006B024D">
      <w:pPr>
        <w:spacing w:line="600" w:lineRule="exact"/>
        <w:ind w:firstLineChars="200" w:firstLine="640"/>
        <w:rPr>
          <w:rFonts w:ascii="方正仿宋_GBK" w:eastAsia="方正仿宋_GBK"/>
          <w:sz w:val="32"/>
          <w:szCs w:val="32"/>
        </w:rPr>
      </w:pPr>
      <w:r>
        <w:rPr>
          <w:rFonts w:ascii="方正仿宋_GBK" w:eastAsia="方正仿宋_GBK" w:hint="eastAsia"/>
          <w:sz w:val="32"/>
          <w:szCs w:val="32"/>
        </w:rPr>
        <w:t>重庆市梁平区社会保险事务中心隶属于重庆市梁平区人力资源和社会保障局管理的公益一类财政全额预算事业单位，按正处级管理。</w:t>
      </w:r>
    </w:p>
    <w:p w:rsidR="00662A82" w:rsidRDefault="006B024D">
      <w:pPr>
        <w:spacing w:line="600" w:lineRule="exact"/>
        <w:ind w:firstLineChars="200" w:firstLine="640"/>
        <w:rPr>
          <w:rFonts w:ascii="方正仿宋_GBK" w:eastAsia="方正仿宋_GBK"/>
          <w:sz w:val="32"/>
          <w:szCs w:val="32"/>
        </w:rPr>
      </w:pPr>
      <w:r>
        <w:rPr>
          <w:rFonts w:ascii="方正仿宋_GBK" w:eastAsia="方正仿宋_GBK" w:hint="eastAsia"/>
          <w:color w:val="000000"/>
          <w:kern w:val="0"/>
          <w:sz w:val="32"/>
          <w:szCs w:val="32"/>
        </w:rPr>
        <w:t>单位设</w:t>
      </w:r>
      <w:r>
        <w:rPr>
          <w:rFonts w:eastAsia="方正仿宋_GBK" w:hint="eastAsia"/>
          <w:sz w:val="32"/>
          <w:szCs w:val="32"/>
        </w:rPr>
        <w:t>12</w:t>
      </w:r>
      <w:r>
        <w:rPr>
          <w:rFonts w:ascii="方正仿宋_GBK" w:eastAsia="方正仿宋_GBK" w:hint="eastAsia"/>
          <w:color w:val="000000"/>
          <w:kern w:val="0"/>
          <w:sz w:val="32"/>
          <w:szCs w:val="32"/>
        </w:rPr>
        <w:t>个内设机构，分别是</w:t>
      </w:r>
      <w:r>
        <w:rPr>
          <w:rFonts w:ascii="方正仿宋_GBK" w:eastAsia="方正仿宋_GBK" w:hint="eastAsia"/>
          <w:sz w:val="32"/>
          <w:szCs w:val="32"/>
        </w:rPr>
        <w:t>综合科、基金财务科、单位参保科、</w:t>
      </w:r>
      <w:proofErr w:type="gramStart"/>
      <w:r>
        <w:rPr>
          <w:rFonts w:ascii="方正仿宋_GBK" w:eastAsia="方正仿宋_GBK" w:hint="eastAsia"/>
          <w:sz w:val="32"/>
          <w:szCs w:val="32"/>
        </w:rPr>
        <w:t>个</w:t>
      </w:r>
      <w:proofErr w:type="gramEnd"/>
      <w:r>
        <w:rPr>
          <w:rFonts w:ascii="方正仿宋_GBK" w:eastAsia="方正仿宋_GBK" w:hint="eastAsia"/>
          <w:sz w:val="32"/>
          <w:szCs w:val="32"/>
        </w:rPr>
        <w:t>人参保科、机关事业单位养老待遇科</w:t>
      </w:r>
      <w:r>
        <w:rPr>
          <w:rFonts w:ascii="方正仿宋_GBK" w:eastAsia="方正仿宋_GBK" w:hint="eastAsia"/>
          <w:color w:val="000000"/>
          <w:kern w:val="0"/>
          <w:sz w:val="32"/>
          <w:szCs w:val="32"/>
        </w:rPr>
        <w:t>、</w:t>
      </w:r>
      <w:r>
        <w:rPr>
          <w:rFonts w:ascii="方正仿宋_GBK" w:eastAsia="方正仿宋_GBK" w:hint="eastAsia"/>
          <w:sz w:val="32"/>
          <w:szCs w:val="32"/>
        </w:rPr>
        <w:t>企业职工养老待遇科、城乡居民养老待遇科、</w:t>
      </w:r>
      <w:r>
        <w:rPr>
          <w:rFonts w:ascii="方正仿宋_GBK" w:eastAsia="方正仿宋_GBK" w:hint="eastAsia"/>
          <w:color w:val="000000"/>
          <w:sz w:val="32"/>
          <w:szCs w:val="32"/>
        </w:rPr>
        <w:t>工伤待遇科、</w:t>
      </w:r>
      <w:r>
        <w:rPr>
          <w:rFonts w:ascii="方正仿宋_GBK" w:eastAsia="方正仿宋_GBK" w:hint="eastAsia"/>
          <w:sz w:val="32"/>
          <w:szCs w:val="32"/>
        </w:rPr>
        <w:t>信息档案管理科、稽核督查科、社保卡管理科、公共业务科。</w:t>
      </w:r>
    </w:p>
    <w:p w:rsidR="00662A82" w:rsidRDefault="006B024D">
      <w:pPr>
        <w:spacing w:line="600" w:lineRule="exact"/>
        <w:ind w:left="640"/>
        <w:rPr>
          <w:rFonts w:eastAsia="方正仿宋_GBK"/>
          <w:sz w:val="32"/>
          <w:szCs w:val="32"/>
        </w:rPr>
      </w:pPr>
      <w:r>
        <w:rPr>
          <w:rFonts w:ascii="方正黑体_GBK" w:eastAsia="方正黑体_GBK"/>
          <w:sz w:val="32"/>
          <w:szCs w:val="32"/>
        </w:rPr>
        <w:t>二、部门（单位）收支总体情况</w:t>
      </w:r>
    </w:p>
    <w:p w:rsidR="00662A82" w:rsidRDefault="006B024D">
      <w:pPr>
        <w:spacing w:line="600" w:lineRule="exact"/>
        <w:ind w:firstLineChars="200" w:firstLine="640"/>
        <w:rPr>
          <w:rFonts w:eastAsia="方正仿宋_GBK"/>
          <w:sz w:val="32"/>
          <w:szCs w:val="32"/>
        </w:rPr>
      </w:pPr>
      <w:r>
        <w:rPr>
          <w:rFonts w:ascii="方正楷体_GBK" w:eastAsia="方正楷体_GBK"/>
          <w:sz w:val="32"/>
          <w:szCs w:val="32"/>
        </w:rPr>
        <w:t>（一）收入预算</w:t>
      </w:r>
      <w:r>
        <w:rPr>
          <w:rFonts w:ascii="方正仿宋_GBK" w:eastAsia="方正仿宋_GBK"/>
          <w:sz w:val="32"/>
          <w:szCs w:val="32"/>
        </w:rPr>
        <w:t>：</w:t>
      </w:r>
      <w:r>
        <w:rPr>
          <w:rFonts w:eastAsia="方正仿宋_GBK"/>
          <w:sz w:val="32"/>
          <w:szCs w:val="32"/>
        </w:rPr>
        <w:t>202</w:t>
      </w:r>
      <w:r>
        <w:rPr>
          <w:rFonts w:eastAsia="方正仿宋_GBK" w:hint="eastAsia"/>
          <w:sz w:val="32"/>
          <w:szCs w:val="32"/>
        </w:rPr>
        <w:t>3</w:t>
      </w:r>
      <w:r>
        <w:rPr>
          <w:rFonts w:ascii="方正仿宋_GBK" w:eastAsia="方正仿宋_GBK"/>
          <w:sz w:val="32"/>
          <w:szCs w:val="32"/>
        </w:rPr>
        <w:t>年年初预算数</w:t>
      </w:r>
      <w:r>
        <w:rPr>
          <w:rFonts w:eastAsia="方正仿宋_GBK" w:hint="eastAsia"/>
          <w:sz w:val="32"/>
          <w:szCs w:val="32"/>
        </w:rPr>
        <w:t>42352.74</w:t>
      </w:r>
      <w:r>
        <w:rPr>
          <w:rFonts w:ascii="方正仿宋_GBK" w:eastAsia="方正仿宋_GBK"/>
          <w:sz w:val="32"/>
          <w:szCs w:val="32"/>
        </w:rPr>
        <w:t>万元，其中：一般公共预算拨款</w:t>
      </w:r>
      <w:r>
        <w:rPr>
          <w:rFonts w:eastAsia="方正仿宋_GBK" w:hint="eastAsia"/>
          <w:sz w:val="32"/>
          <w:szCs w:val="32"/>
        </w:rPr>
        <w:t>2352.74</w:t>
      </w:r>
      <w:r>
        <w:rPr>
          <w:rFonts w:ascii="方正仿宋_GBK" w:eastAsia="方正仿宋_GBK"/>
          <w:sz w:val="32"/>
          <w:szCs w:val="32"/>
        </w:rPr>
        <w:t>万元，政府性基金预算拨</w:t>
      </w:r>
      <w:r>
        <w:rPr>
          <w:rFonts w:ascii="方正仿宋_GBK" w:eastAsia="方正仿宋_GBK"/>
          <w:sz w:val="32"/>
          <w:szCs w:val="32"/>
        </w:rPr>
        <w:lastRenderedPageBreak/>
        <w:t>款</w:t>
      </w:r>
      <w:r>
        <w:rPr>
          <w:rFonts w:eastAsia="方正仿宋_GBK" w:hint="eastAsia"/>
          <w:sz w:val="32"/>
          <w:szCs w:val="32"/>
        </w:rPr>
        <w:t>40000</w:t>
      </w:r>
      <w:r>
        <w:rPr>
          <w:rFonts w:ascii="方正仿宋_GBK" w:eastAsia="方正仿宋_GBK"/>
          <w:sz w:val="32"/>
          <w:szCs w:val="32"/>
        </w:rPr>
        <w:t>万元，国有资本经营预算收入</w:t>
      </w:r>
      <w:r>
        <w:rPr>
          <w:rFonts w:eastAsia="方正仿宋_GBK" w:hint="eastAsia"/>
          <w:sz w:val="32"/>
          <w:szCs w:val="32"/>
        </w:rPr>
        <w:t>0.00</w:t>
      </w:r>
      <w:r>
        <w:rPr>
          <w:rFonts w:ascii="方正仿宋_GBK" w:eastAsia="方正仿宋_GBK"/>
          <w:sz w:val="32"/>
          <w:szCs w:val="32"/>
        </w:rPr>
        <w:t>万元，事业收入</w:t>
      </w:r>
      <w:r>
        <w:rPr>
          <w:rFonts w:eastAsia="方正仿宋_GBK" w:hint="eastAsia"/>
          <w:sz w:val="32"/>
          <w:szCs w:val="32"/>
        </w:rPr>
        <w:t>0.00</w:t>
      </w:r>
      <w:r>
        <w:rPr>
          <w:rFonts w:ascii="方正仿宋_GBK" w:eastAsia="方正仿宋_GBK"/>
          <w:sz w:val="32"/>
          <w:szCs w:val="32"/>
        </w:rPr>
        <w:t>万元，事业单位经营收入</w:t>
      </w:r>
      <w:r>
        <w:rPr>
          <w:rFonts w:eastAsia="方正仿宋_GBK" w:hint="eastAsia"/>
          <w:sz w:val="32"/>
          <w:szCs w:val="32"/>
        </w:rPr>
        <w:t>0.00</w:t>
      </w:r>
      <w:r>
        <w:rPr>
          <w:rFonts w:ascii="方正仿宋_GBK" w:eastAsia="方正仿宋_GBK"/>
          <w:sz w:val="32"/>
          <w:szCs w:val="32"/>
        </w:rPr>
        <w:t>万元，其他收入</w:t>
      </w:r>
      <w:r>
        <w:rPr>
          <w:rFonts w:eastAsia="方正仿宋_GBK" w:hint="eastAsia"/>
          <w:sz w:val="32"/>
          <w:szCs w:val="32"/>
        </w:rPr>
        <w:t>0.00</w:t>
      </w:r>
      <w:r>
        <w:rPr>
          <w:rFonts w:ascii="方正仿宋_GBK" w:eastAsia="方正仿宋_GBK"/>
          <w:sz w:val="32"/>
          <w:szCs w:val="32"/>
        </w:rPr>
        <w:t>万元。收入较</w:t>
      </w:r>
      <w:r>
        <w:rPr>
          <w:rFonts w:eastAsia="方正仿宋_GBK"/>
          <w:sz w:val="32"/>
          <w:szCs w:val="32"/>
        </w:rPr>
        <w:t>202</w:t>
      </w:r>
      <w:r>
        <w:rPr>
          <w:rFonts w:eastAsia="方正仿宋_GBK" w:hint="eastAsia"/>
          <w:sz w:val="32"/>
          <w:szCs w:val="32"/>
        </w:rPr>
        <w:t>2</w:t>
      </w:r>
      <w:r>
        <w:rPr>
          <w:rFonts w:ascii="方正仿宋_GBK" w:eastAsia="方正仿宋_GBK"/>
          <w:sz w:val="32"/>
          <w:szCs w:val="32"/>
        </w:rPr>
        <w:t>年增加</w:t>
      </w:r>
      <w:r>
        <w:rPr>
          <w:rFonts w:eastAsia="方正仿宋_GBK" w:hint="eastAsia"/>
          <w:sz w:val="32"/>
          <w:szCs w:val="32"/>
        </w:rPr>
        <w:t>18588.72</w:t>
      </w:r>
      <w:r>
        <w:rPr>
          <w:rFonts w:ascii="方正仿宋_GBK" w:eastAsia="方正仿宋_GBK"/>
          <w:sz w:val="32"/>
          <w:szCs w:val="32"/>
        </w:rPr>
        <w:t>万元，主要</w:t>
      </w:r>
      <w:r>
        <w:rPr>
          <w:rFonts w:ascii="方正仿宋_GBK" w:eastAsia="方正仿宋_GBK" w:hint="eastAsia"/>
          <w:sz w:val="32"/>
          <w:szCs w:val="32"/>
        </w:rPr>
        <w:t>原因：一是在职村（社区）专职工作人员养老保险补贴政策及缴费基数变动；二是重庆市</w:t>
      </w:r>
      <w:r>
        <w:rPr>
          <w:rFonts w:eastAsia="方正仿宋_GBK" w:hint="eastAsia"/>
          <w:color w:val="000000"/>
          <w:kern w:val="0"/>
          <w:sz w:val="32"/>
          <w:szCs w:val="32"/>
        </w:rPr>
        <w:t>被征地人员养老保障资金的补助的政策变动；三是重庆市职业年金清算缴费资金政策的变动，</w:t>
      </w:r>
      <w:r>
        <w:rPr>
          <w:rFonts w:ascii="方正仿宋_GBK" w:eastAsia="方正仿宋_GBK" w:hint="eastAsia"/>
          <w:sz w:val="32"/>
          <w:szCs w:val="32"/>
        </w:rPr>
        <w:t>增大了收入总量</w:t>
      </w:r>
      <w:r>
        <w:rPr>
          <w:rFonts w:ascii="方正仿宋_GBK" w:eastAsia="方正仿宋_GBK"/>
          <w:sz w:val="32"/>
          <w:szCs w:val="32"/>
        </w:rPr>
        <w:t>。</w:t>
      </w:r>
    </w:p>
    <w:p w:rsidR="00662A82" w:rsidRDefault="006B024D">
      <w:pPr>
        <w:spacing w:line="600" w:lineRule="exact"/>
        <w:ind w:firstLineChars="200" w:firstLine="640"/>
        <w:rPr>
          <w:rFonts w:eastAsia="方正仿宋_GBK"/>
          <w:sz w:val="32"/>
          <w:szCs w:val="32"/>
        </w:rPr>
      </w:pPr>
      <w:r>
        <w:rPr>
          <w:rFonts w:ascii="方正楷体_GBK" w:eastAsia="方正楷体_GBK"/>
          <w:sz w:val="32"/>
          <w:szCs w:val="32"/>
        </w:rPr>
        <w:t>（二）支出预算</w:t>
      </w:r>
      <w:r>
        <w:rPr>
          <w:rFonts w:ascii="方正仿宋_GBK" w:eastAsia="方正仿宋_GBK"/>
          <w:sz w:val="32"/>
          <w:szCs w:val="32"/>
        </w:rPr>
        <w:t>：</w:t>
      </w:r>
      <w:r>
        <w:rPr>
          <w:rFonts w:eastAsia="方正仿宋_GBK"/>
          <w:sz w:val="32"/>
          <w:szCs w:val="32"/>
        </w:rPr>
        <w:t>202</w:t>
      </w:r>
      <w:r w:rsidR="00911CF6">
        <w:rPr>
          <w:rFonts w:eastAsia="方正仿宋_GBK" w:hint="eastAsia"/>
          <w:sz w:val="32"/>
          <w:szCs w:val="32"/>
        </w:rPr>
        <w:t>3</w:t>
      </w:r>
      <w:r>
        <w:rPr>
          <w:rFonts w:ascii="方正仿宋_GBK" w:eastAsia="方正仿宋_GBK"/>
          <w:sz w:val="32"/>
          <w:szCs w:val="32"/>
        </w:rPr>
        <w:t>年年初预算数</w:t>
      </w:r>
      <w:r>
        <w:rPr>
          <w:rFonts w:eastAsia="方正仿宋_GBK" w:hint="eastAsia"/>
          <w:sz w:val="32"/>
          <w:szCs w:val="32"/>
        </w:rPr>
        <w:t>42352.74</w:t>
      </w:r>
      <w:r>
        <w:rPr>
          <w:rFonts w:ascii="方正仿宋_GBK" w:eastAsia="方正仿宋_GBK"/>
          <w:sz w:val="32"/>
          <w:szCs w:val="32"/>
        </w:rPr>
        <w:t>万元，其中：一般公共服务支出预算</w:t>
      </w:r>
      <w:r>
        <w:rPr>
          <w:rFonts w:eastAsia="方正仿宋_GBK" w:hint="eastAsia"/>
          <w:sz w:val="32"/>
          <w:szCs w:val="32"/>
        </w:rPr>
        <w:t>0.00</w:t>
      </w:r>
      <w:r>
        <w:rPr>
          <w:rFonts w:ascii="方正仿宋_GBK" w:eastAsia="方正仿宋_GBK"/>
          <w:sz w:val="32"/>
          <w:szCs w:val="32"/>
        </w:rPr>
        <w:t>万元，教育支出预算</w:t>
      </w:r>
      <w:r>
        <w:rPr>
          <w:rFonts w:eastAsia="方正仿宋_GBK" w:hint="eastAsia"/>
          <w:sz w:val="32"/>
          <w:szCs w:val="32"/>
        </w:rPr>
        <w:t>0.00</w:t>
      </w:r>
      <w:r>
        <w:rPr>
          <w:rFonts w:ascii="方正仿宋_GBK" w:eastAsia="方正仿宋_GBK"/>
          <w:sz w:val="32"/>
          <w:szCs w:val="32"/>
        </w:rPr>
        <w:t>万元，社会保障和就业支出预算</w:t>
      </w:r>
      <w:r>
        <w:rPr>
          <w:rFonts w:eastAsia="方正仿宋_GBK" w:hint="eastAsia"/>
          <w:sz w:val="32"/>
          <w:szCs w:val="32"/>
        </w:rPr>
        <w:t>2265.03</w:t>
      </w:r>
      <w:r>
        <w:rPr>
          <w:rFonts w:ascii="方正仿宋_GBK" w:eastAsia="方正仿宋_GBK"/>
          <w:sz w:val="32"/>
          <w:szCs w:val="32"/>
        </w:rPr>
        <w:t>万元，卫生健康支出预算</w:t>
      </w:r>
      <w:r>
        <w:rPr>
          <w:rFonts w:eastAsia="方正仿宋_GBK" w:hint="eastAsia"/>
          <w:sz w:val="32"/>
          <w:szCs w:val="32"/>
        </w:rPr>
        <w:t>29.90</w:t>
      </w:r>
      <w:r>
        <w:rPr>
          <w:rFonts w:ascii="方正仿宋_GBK" w:eastAsia="方正仿宋_GBK"/>
          <w:sz w:val="32"/>
          <w:szCs w:val="32"/>
        </w:rPr>
        <w:t>万元，</w:t>
      </w:r>
      <w:r>
        <w:rPr>
          <w:rFonts w:ascii="方正仿宋_GBK" w:eastAsia="方正仿宋_GBK" w:hint="eastAsia"/>
          <w:sz w:val="32"/>
          <w:szCs w:val="32"/>
        </w:rPr>
        <w:t>城乡社区支出</w:t>
      </w:r>
      <w:r>
        <w:rPr>
          <w:rFonts w:eastAsia="方正仿宋_GBK" w:hint="eastAsia"/>
          <w:sz w:val="32"/>
          <w:szCs w:val="32"/>
        </w:rPr>
        <w:t>40000</w:t>
      </w:r>
      <w:r>
        <w:rPr>
          <w:rFonts w:ascii="方正仿宋_GBK" w:eastAsia="方正仿宋_GBK"/>
          <w:sz w:val="32"/>
          <w:szCs w:val="32"/>
        </w:rPr>
        <w:t>万元，住房保障支出预算</w:t>
      </w:r>
      <w:r>
        <w:rPr>
          <w:rFonts w:eastAsia="方正仿宋_GBK" w:hint="eastAsia"/>
          <w:sz w:val="32"/>
          <w:szCs w:val="32"/>
        </w:rPr>
        <w:t>57.81</w:t>
      </w:r>
      <w:r>
        <w:rPr>
          <w:rFonts w:ascii="方正仿宋_GBK" w:eastAsia="方正仿宋_GBK"/>
          <w:sz w:val="32"/>
          <w:szCs w:val="32"/>
        </w:rPr>
        <w:t>万元。支出预算较</w:t>
      </w:r>
      <w:r>
        <w:rPr>
          <w:rFonts w:eastAsia="方正仿宋_GBK"/>
          <w:sz w:val="32"/>
          <w:szCs w:val="32"/>
        </w:rPr>
        <w:t>202</w:t>
      </w:r>
      <w:r>
        <w:rPr>
          <w:rFonts w:eastAsia="方正仿宋_GBK" w:hint="eastAsia"/>
          <w:sz w:val="32"/>
          <w:szCs w:val="32"/>
        </w:rPr>
        <w:t>2</w:t>
      </w:r>
      <w:r>
        <w:rPr>
          <w:rFonts w:ascii="方正仿宋_GBK" w:eastAsia="方正仿宋_GBK"/>
          <w:sz w:val="32"/>
          <w:szCs w:val="32"/>
        </w:rPr>
        <w:t>年增加</w:t>
      </w:r>
      <w:r>
        <w:rPr>
          <w:rFonts w:eastAsia="方正仿宋_GBK" w:hint="eastAsia"/>
          <w:sz w:val="32"/>
          <w:szCs w:val="32"/>
        </w:rPr>
        <w:t>18588.72</w:t>
      </w:r>
      <w:r>
        <w:rPr>
          <w:rFonts w:ascii="方正仿宋_GBK" w:eastAsia="方正仿宋_GBK"/>
          <w:sz w:val="32"/>
          <w:szCs w:val="32"/>
        </w:rPr>
        <w:t>万元，主要是基本支出预算增加</w:t>
      </w:r>
      <w:r>
        <w:rPr>
          <w:rFonts w:eastAsia="方正仿宋_GBK" w:hint="eastAsia"/>
          <w:sz w:val="32"/>
          <w:szCs w:val="32"/>
        </w:rPr>
        <w:t>144.77</w:t>
      </w:r>
      <w:r>
        <w:rPr>
          <w:rFonts w:ascii="方正仿宋_GBK" w:eastAsia="方正仿宋_GBK"/>
          <w:sz w:val="32"/>
          <w:szCs w:val="32"/>
        </w:rPr>
        <w:t>万元，项目支出预算增加</w:t>
      </w:r>
      <w:r>
        <w:rPr>
          <w:rFonts w:eastAsia="方正仿宋_GBK" w:hint="eastAsia"/>
          <w:sz w:val="32"/>
          <w:szCs w:val="32"/>
        </w:rPr>
        <w:t>18443.95</w:t>
      </w:r>
      <w:r>
        <w:rPr>
          <w:rFonts w:ascii="方正仿宋_GBK" w:eastAsia="方正仿宋_GBK"/>
          <w:sz w:val="32"/>
          <w:szCs w:val="32"/>
        </w:rPr>
        <w:t>万元。</w:t>
      </w:r>
    </w:p>
    <w:p w:rsidR="00662A82" w:rsidRDefault="006B024D">
      <w:pPr>
        <w:spacing w:line="600" w:lineRule="exact"/>
        <w:ind w:left="640"/>
        <w:rPr>
          <w:rFonts w:eastAsia="方正黑体_GBK"/>
          <w:sz w:val="32"/>
          <w:szCs w:val="32"/>
        </w:rPr>
      </w:pPr>
      <w:r>
        <w:rPr>
          <w:rFonts w:ascii="方正黑体_GBK" w:eastAsia="方正黑体_GBK"/>
          <w:sz w:val="32"/>
          <w:szCs w:val="32"/>
        </w:rPr>
        <w:t>三、部门（单位）预算情况说明</w:t>
      </w:r>
    </w:p>
    <w:p w:rsidR="00662A82" w:rsidRDefault="006B024D">
      <w:pPr>
        <w:spacing w:line="600" w:lineRule="exact"/>
        <w:ind w:firstLineChars="200" w:firstLine="640"/>
        <w:rPr>
          <w:rFonts w:eastAsia="方正仿宋_GBK"/>
          <w:sz w:val="32"/>
          <w:szCs w:val="32"/>
        </w:rPr>
      </w:pPr>
      <w:r>
        <w:rPr>
          <w:rFonts w:eastAsia="方正仿宋_GBK"/>
          <w:sz w:val="32"/>
          <w:szCs w:val="32"/>
        </w:rPr>
        <w:t>202</w:t>
      </w:r>
      <w:r>
        <w:rPr>
          <w:rFonts w:eastAsia="方正仿宋_GBK" w:hint="eastAsia"/>
          <w:sz w:val="32"/>
          <w:szCs w:val="32"/>
        </w:rPr>
        <w:t>3</w:t>
      </w:r>
      <w:r>
        <w:rPr>
          <w:rFonts w:ascii="方正仿宋_GBK" w:eastAsia="方正仿宋_GBK"/>
          <w:sz w:val="32"/>
          <w:szCs w:val="32"/>
        </w:rPr>
        <w:t>年一般公共预算财政拨款收入</w:t>
      </w:r>
      <w:r>
        <w:rPr>
          <w:rFonts w:eastAsia="方正仿宋_GBK" w:hint="eastAsia"/>
          <w:sz w:val="32"/>
          <w:szCs w:val="32"/>
        </w:rPr>
        <w:t>42352.74</w:t>
      </w:r>
      <w:r>
        <w:rPr>
          <w:rFonts w:ascii="方正仿宋_GBK" w:eastAsia="方正仿宋_GBK"/>
          <w:sz w:val="32"/>
          <w:szCs w:val="32"/>
        </w:rPr>
        <w:t>万元，一般公共预算财政拨款支出</w:t>
      </w:r>
      <w:r>
        <w:rPr>
          <w:rFonts w:eastAsia="方正仿宋_GBK" w:hint="eastAsia"/>
          <w:sz w:val="32"/>
          <w:szCs w:val="32"/>
        </w:rPr>
        <w:t>42352.74</w:t>
      </w:r>
      <w:r>
        <w:rPr>
          <w:rFonts w:ascii="方正仿宋_GBK" w:eastAsia="方正仿宋_GBK"/>
          <w:sz w:val="32"/>
          <w:szCs w:val="32"/>
        </w:rPr>
        <w:t>万元，比</w:t>
      </w:r>
      <w:r>
        <w:rPr>
          <w:rFonts w:eastAsia="方正仿宋_GBK"/>
          <w:sz w:val="32"/>
          <w:szCs w:val="32"/>
        </w:rPr>
        <w:t>202</w:t>
      </w:r>
      <w:r>
        <w:rPr>
          <w:rFonts w:eastAsia="方正仿宋_GBK" w:hint="eastAsia"/>
          <w:sz w:val="32"/>
          <w:szCs w:val="32"/>
        </w:rPr>
        <w:t>2</w:t>
      </w:r>
      <w:r>
        <w:rPr>
          <w:rFonts w:ascii="方正仿宋_GBK" w:eastAsia="方正仿宋_GBK"/>
          <w:sz w:val="32"/>
          <w:szCs w:val="32"/>
        </w:rPr>
        <w:t>年增加</w:t>
      </w:r>
      <w:r>
        <w:rPr>
          <w:rFonts w:eastAsia="方正仿宋_GBK" w:hint="eastAsia"/>
          <w:sz w:val="32"/>
          <w:szCs w:val="32"/>
        </w:rPr>
        <w:t>18588.72</w:t>
      </w:r>
      <w:r>
        <w:rPr>
          <w:rFonts w:ascii="方正仿宋_GBK" w:eastAsia="方正仿宋_GBK"/>
          <w:sz w:val="32"/>
          <w:szCs w:val="32"/>
        </w:rPr>
        <w:t>万元。其中：基本支出</w:t>
      </w:r>
      <w:r>
        <w:rPr>
          <w:rFonts w:eastAsia="方正仿宋_GBK" w:hint="eastAsia"/>
          <w:sz w:val="32"/>
          <w:szCs w:val="32"/>
        </w:rPr>
        <w:t>795.79</w:t>
      </w:r>
      <w:r>
        <w:rPr>
          <w:rFonts w:ascii="方正仿宋_GBK" w:eastAsia="方正仿宋_GBK"/>
          <w:sz w:val="32"/>
          <w:szCs w:val="32"/>
        </w:rPr>
        <w:t>万元，比</w:t>
      </w:r>
      <w:r>
        <w:rPr>
          <w:rFonts w:eastAsia="方正仿宋_GBK"/>
          <w:sz w:val="32"/>
          <w:szCs w:val="32"/>
        </w:rPr>
        <w:t>202</w:t>
      </w:r>
      <w:r>
        <w:rPr>
          <w:rFonts w:eastAsia="方正仿宋_GBK" w:hint="eastAsia"/>
          <w:sz w:val="32"/>
          <w:szCs w:val="32"/>
        </w:rPr>
        <w:t>2</w:t>
      </w:r>
      <w:r>
        <w:rPr>
          <w:rFonts w:ascii="方正仿宋_GBK" w:eastAsia="方正仿宋_GBK"/>
          <w:sz w:val="32"/>
          <w:szCs w:val="32"/>
        </w:rPr>
        <w:t>年增加</w:t>
      </w:r>
      <w:r>
        <w:rPr>
          <w:rFonts w:eastAsia="方正仿宋_GBK" w:hint="eastAsia"/>
          <w:sz w:val="32"/>
          <w:szCs w:val="32"/>
        </w:rPr>
        <w:t>144.77</w:t>
      </w:r>
      <w:r>
        <w:rPr>
          <w:rFonts w:ascii="方正仿宋_GBK" w:eastAsia="方正仿宋_GBK"/>
          <w:sz w:val="32"/>
          <w:szCs w:val="32"/>
        </w:rPr>
        <w:t>万元，主要原因是</w:t>
      </w:r>
      <w:r>
        <w:rPr>
          <w:rFonts w:ascii="方正仿宋_GBK" w:eastAsia="方正仿宋_GBK" w:hint="eastAsia"/>
          <w:sz w:val="32"/>
          <w:szCs w:val="32"/>
        </w:rPr>
        <w:t>人员经费增长</w:t>
      </w:r>
      <w:r>
        <w:rPr>
          <w:rFonts w:ascii="方正仿宋_GBK" w:eastAsia="方正仿宋_GBK"/>
          <w:sz w:val="32"/>
          <w:szCs w:val="32"/>
        </w:rPr>
        <w:t>等，主要用于保障在职人员工资福利及社会保险缴费，离休人员离休费，退休人员补助等，保障部门正常运转的各项商品服务支出；项目支出</w:t>
      </w:r>
      <w:r>
        <w:rPr>
          <w:rFonts w:eastAsia="方正仿宋_GBK" w:hint="eastAsia"/>
          <w:sz w:val="32"/>
          <w:szCs w:val="32"/>
        </w:rPr>
        <w:t>41556.95</w:t>
      </w:r>
      <w:r>
        <w:rPr>
          <w:rFonts w:ascii="方正仿宋_GBK" w:eastAsia="方正仿宋_GBK"/>
          <w:sz w:val="32"/>
          <w:szCs w:val="32"/>
        </w:rPr>
        <w:t>万元，比</w:t>
      </w:r>
      <w:r>
        <w:rPr>
          <w:rFonts w:eastAsia="方正仿宋_GBK"/>
          <w:sz w:val="32"/>
          <w:szCs w:val="32"/>
        </w:rPr>
        <w:t>202</w:t>
      </w:r>
      <w:r>
        <w:rPr>
          <w:rFonts w:eastAsia="方正仿宋_GBK" w:hint="eastAsia"/>
          <w:sz w:val="32"/>
          <w:szCs w:val="32"/>
        </w:rPr>
        <w:t>2</w:t>
      </w:r>
      <w:r>
        <w:rPr>
          <w:rFonts w:ascii="方正仿宋_GBK" w:eastAsia="方正仿宋_GBK"/>
          <w:sz w:val="32"/>
          <w:szCs w:val="32"/>
        </w:rPr>
        <w:t>年增加</w:t>
      </w:r>
      <w:r>
        <w:rPr>
          <w:rFonts w:eastAsia="方正仿宋_GBK" w:hint="eastAsia"/>
          <w:sz w:val="32"/>
          <w:szCs w:val="32"/>
        </w:rPr>
        <w:t>18443.95</w:t>
      </w:r>
      <w:r>
        <w:rPr>
          <w:rFonts w:ascii="方正仿宋_GBK" w:eastAsia="方正仿宋_GBK"/>
          <w:sz w:val="32"/>
          <w:szCs w:val="32"/>
        </w:rPr>
        <w:t>万元，主要</w:t>
      </w:r>
      <w:r>
        <w:rPr>
          <w:rFonts w:ascii="方正仿宋_GBK" w:eastAsia="方正仿宋_GBK" w:hint="eastAsia"/>
          <w:sz w:val="32"/>
          <w:szCs w:val="32"/>
        </w:rPr>
        <w:t>原因</w:t>
      </w:r>
      <w:r>
        <w:rPr>
          <w:rFonts w:ascii="方正仿宋_GBK" w:eastAsia="方正仿宋_GBK"/>
          <w:sz w:val="32"/>
          <w:szCs w:val="32"/>
        </w:rPr>
        <w:t>是</w:t>
      </w:r>
      <w:r>
        <w:rPr>
          <w:rFonts w:ascii="方正仿宋_GBK" w:eastAsia="方正仿宋_GBK" w:hint="eastAsia"/>
          <w:sz w:val="32"/>
          <w:szCs w:val="32"/>
        </w:rPr>
        <w:t>：一是在职村（社区）专职工作人员养老保险补贴政策</w:t>
      </w:r>
      <w:r>
        <w:rPr>
          <w:rFonts w:ascii="方正仿宋_GBK" w:eastAsia="方正仿宋_GBK" w:hint="eastAsia"/>
          <w:sz w:val="32"/>
          <w:szCs w:val="32"/>
        </w:rPr>
        <w:lastRenderedPageBreak/>
        <w:t>及缴费基数变动；二是重庆市</w:t>
      </w:r>
      <w:r>
        <w:rPr>
          <w:rFonts w:eastAsia="方正仿宋_GBK" w:hint="eastAsia"/>
          <w:color w:val="000000"/>
          <w:kern w:val="0"/>
          <w:sz w:val="32"/>
          <w:szCs w:val="32"/>
        </w:rPr>
        <w:t>被征地人员养老保障资金的补助的政策变动；三是重庆市职业年金清算缴费资金政策的变动，</w:t>
      </w:r>
      <w:r>
        <w:rPr>
          <w:rFonts w:ascii="方正仿宋_GBK" w:eastAsia="方正仿宋_GBK" w:hint="eastAsia"/>
          <w:sz w:val="32"/>
          <w:szCs w:val="32"/>
        </w:rPr>
        <w:t>增大了支出总量</w:t>
      </w:r>
      <w:r>
        <w:rPr>
          <w:rFonts w:ascii="方正仿宋_GBK" w:eastAsia="方正仿宋_GBK"/>
          <w:sz w:val="32"/>
          <w:szCs w:val="32"/>
        </w:rPr>
        <w:t>。</w:t>
      </w:r>
    </w:p>
    <w:p w:rsidR="00662A82" w:rsidRDefault="006B024D">
      <w:pPr>
        <w:spacing w:line="600" w:lineRule="exact"/>
        <w:ind w:firstLineChars="200" w:firstLine="640"/>
        <w:rPr>
          <w:rFonts w:ascii="方正仿宋_GBK" w:eastAsia="方正仿宋_GBK"/>
          <w:sz w:val="32"/>
          <w:szCs w:val="32"/>
        </w:rPr>
      </w:pPr>
      <w:r>
        <w:rPr>
          <w:rFonts w:eastAsia="方正仿宋_GBK"/>
          <w:sz w:val="32"/>
          <w:szCs w:val="32"/>
        </w:rPr>
        <w:t>202</w:t>
      </w:r>
      <w:r>
        <w:rPr>
          <w:rFonts w:eastAsia="方正仿宋_GBK" w:hint="eastAsia"/>
          <w:sz w:val="32"/>
          <w:szCs w:val="32"/>
        </w:rPr>
        <w:t>3</w:t>
      </w:r>
      <w:r>
        <w:rPr>
          <w:rFonts w:ascii="方正仿宋_GBK" w:eastAsia="方正仿宋_GBK"/>
          <w:sz w:val="32"/>
          <w:szCs w:val="32"/>
        </w:rPr>
        <w:t>年政府性基金预算收入</w:t>
      </w:r>
      <w:r>
        <w:rPr>
          <w:rFonts w:eastAsia="方正仿宋_GBK" w:hint="eastAsia"/>
          <w:sz w:val="32"/>
          <w:szCs w:val="32"/>
        </w:rPr>
        <w:t>40000</w:t>
      </w:r>
      <w:r>
        <w:rPr>
          <w:rFonts w:ascii="方正仿宋_GBK" w:eastAsia="方正仿宋_GBK"/>
          <w:sz w:val="32"/>
          <w:szCs w:val="32"/>
        </w:rPr>
        <w:t>万元，政府性基金预算支出</w:t>
      </w:r>
      <w:r>
        <w:rPr>
          <w:rFonts w:eastAsia="方正仿宋_GBK" w:hint="eastAsia"/>
          <w:sz w:val="32"/>
          <w:szCs w:val="32"/>
        </w:rPr>
        <w:t>40000</w:t>
      </w:r>
      <w:r>
        <w:rPr>
          <w:rFonts w:ascii="方正仿宋_GBK" w:eastAsia="方正仿宋_GBK"/>
          <w:sz w:val="32"/>
          <w:szCs w:val="32"/>
        </w:rPr>
        <w:t>万元，比</w:t>
      </w:r>
      <w:r>
        <w:rPr>
          <w:rFonts w:eastAsia="方正仿宋_GBK"/>
          <w:sz w:val="32"/>
          <w:szCs w:val="32"/>
        </w:rPr>
        <w:t>202</w:t>
      </w:r>
      <w:r>
        <w:rPr>
          <w:rFonts w:eastAsia="方正仿宋_GBK" w:hint="eastAsia"/>
          <w:sz w:val="32"/>
          <w:szCs w:val="32"/>
        </w:rPr>
        <w:t>2</w:t>
      </w:r>
      <w:r>
        <w:rPr>
          <w:rFonts w:ascii="方正仿宋_GBK" w:eastAsia="方正仿宋_GBK"/>
          <w:sz w:val="32"/>
          <w:szCs w:val="32"/>
        </w:rPr>
        <w:t>年增加</w:t>
      </w:r>
      <w:r>
        <w:rPr>
          <w:rFonts w:eastAsia="方正仿宋_GBK" w:hint="eastAsia"/>
          <w:sz w:val="32"/>
          <w:szCs w:val="32"/>
        </w:rPr>
        <w:t>40000</w:t>
      </w:r>
      <w:r>
        <w:rPr>
          <w:rFonts w:ascii="方正仿宋_GBK" w:eastAsia="方正仿宋_GBK"/>
          <w:sz w:val="32"/>
          <w:szCs w:val="32"/>
        </w:rPr>
        <w:t>万元，主要原因是</w:t>
      </w:r>
      <w:r>
        <w:rPr>
          <w:rFonts w:ascii="方正仿宋_GBK" w:eastAsia="方正仿宋_GBK" w:hint="eastAsia"/>
          <w:sz w:val="32"/>
          <w:szCs w:val="32"/>
        </w:rPr>
        <w:t>重庆市</w:t>
      </w:r>
      <w:r>
        <w:rPr>
          <w:rFonts w:eastAsia="方正仿宋_GBK" w:hint="eastAsia"/>
          <w:color w:val="000000"/>
          <w:kern w:val="0"/>
          <w:sz w:val="32"/>
          <w:szCs w:val="32"/>
        </w:rPr>
        <w:t>被征地人员养老保障资金的补助的政策变动，增加了</w:t>
      </w:r>
      <w:r>
        <w:rPr>
          <w:rFonts w:ascii="方正仿宋_GBK" w:eastAsia="方正仿宋_GBK"/>
          <w:sz w:val="32"/>
          <w:szCs w:val="32"/>
        </w:rPr>
        <w:t>政府性基金预算拨款</w:t>
      </w:r>
      <w:r>
        <w:rPr>
          <w:rFonts w:ascii="方正仿宋_GBK" w:eastAsia="方正仿宋_GBK" w:hint="eastAsia"/>
          <w:sz w:val="32"/>
          <w:szCs w:val="32"/>
        </w:rPr>
        <w:t>收入和</w:t>
      </w:r>
      <w:r>
        <w:rPr>
          <w:rFonts w:ascii="方正仿宋_GBK" w:eastAsia="方正仿宋_GBK"/>
          <w:sz w:val="32"/>
          <w:szCs w:val="32"/>
        </w:rPr>
        <w:t>支出</w:t>
      </w:r>
      <w:r>
        <w:rPr>
          <w:rFonts w:ascii="方正仿宋_GBK" w:eastAsia="方正仿宋_GBK" w:hint="eastAsia"/>
          <w:sz w:val="32"/>
          <w:szCs w:val="32"/>
        </w:rPr>
        <w:t>。</w:t>
      </w:r>
    </w:p>
    <w:p w:rsidR="00662A82" w:rsidRDefault="006B024D">
      <w:pPr>
        <w:spacing w:line="600" w:lineRule="exact"/>
        <w:ind w:left="640"/>
        <w:rPr>
          <w:rFonts w:eastAsia="方正仿宋_GBK"/>
          <w:sz w:val="32"/>
          <w:szCs w:val="32"/>
        </w:rPr>
      </w:pPr>
      <w:r>
        <w:rPr>
          <w:rFonts w:ascii="方正黑体_GBK" w:eastAsia="方正黑体_GBK"/>
          <w:sz w:val="32"/>
          <w:szCs w:val="32"/>
        </w:rPr>
        <w:t>四、</w:t>
      </w:r>
      <w:r>
        <w:rPr>
          <w:rFonts w:eastAsia="方正黑体_GBK"/>
          <w:sz w:val="32"/>
          <w:szCs w:val="32"/>
        </w:rPr>
        <w:t>“</w:t>
      </w:r>
      <w:r>
        <w:rPr>
          <w:rFonts w:ascii="方正黑体_GBK" w:eastAsia="方正黑体_GBK"/>
          <w:sz w:val="32"/>
          <w:szCs w:val="32"/>
        </w:rPr>
        <w:t>三公</w:t>
      </w:r>
      <w:r>
        <w:rPr>
          <w:rFonts w:eastAsia="方正黑体_GBK"/>
          <w:sz w:val="32"/>
          <w:szCs w:val="32"/>
        </w:rPr>
        <w:t>”</w:t>
      </w:r>
      <w:r>
        <w:rPr>
          <w:rFonts w:ascii="方正黑体_GBK" w:eastAsia="方正黑体_GBK"/>
          <w:sz w:val="32"/>
          <w:szCs w:val="32"/>
        </w:rPr>
        <w:t>经费情况说明</w:t>
      </w:r>
    </w:p>
    <w:p w:rsidR="00662A82" w:rsidRDefault="006B024D">
      <w:pPr>
        <w:spacing w:line="600" w:lineRule="exact"/>
        <w:ind w:firstLine="600"/>
        <w:rPr>
          <w:rFonts w:eastAsia="方正仿宋_GBK"/>
          <w:sz w:val="32"/>
          <w:szCs w:val="32"/>
        </w:rPr>
      </w:pPr>
      <w:r>
        <w:rPr>
          <w:rFonts w:eastAsia="方正仿宋_GBK"/>
          <w:sz w:val="32"/>
          <w:szCs w:val="32"/>
        </w:rPr>
        <w:t>202</w:t>
      </w:r>
      <w:r>
        <w:rPr>
          <w:rFonts w:eastAsia="方正仿宋_GBK" w:hint="eastAsia"/>
          <w:sz w:val="32"/>
          <w:szCs w:val="32"/>
        </w:rPr>
        <w:t>3</w:t>
      </w:r>
      <w:r>
        <w:rPr>
          <w:rFonts w:ascii="方正仿宋_GBK" w:eastAsia="方正仿宋_GBK"/>
          <w:sz w:val="32"/>
          <w:szCs w:val="32"/>
        </w:rPr>
        <w:t>年</w:t>
      </w:r>
      <w:r>
        <w:rPr>
          <w:rFonts w:eastAsia="方正仿宋_GBK"/>
          <w:sz w:val="32"/>
          <w:szCs w:val="32"/>
        </w:rPr>
        <w:t>“</w:t>
      </w:r>
      <w:r>
        <w:rPr>
          <w:rFonts w:ascii="方正仿宋_GBK" w:eastAsia="方正仿宋_GBK"/>
          <w:sz w:val="32"/>
          <w:szCs w:val="32"/>
        </w:rPr>
        <w:t>三公</w:t>
      </w:r>
      <w:r>
        <w:rPr>
          <w:rFonts w:eastAsia="方正仿宋_GBK"/>
          <w:sz w:val="32"/>
          <w:szCs w:val="32"/>
        </w:rPr>
        <w:t>”</w:t>
      </w:r>
      <w:r>
        <w:rPr>
          <w:rFonts w:ascii="方正仿宋_GBK" w:eastAsia="方正仿宋_GBK"/>
          <w:sz w:val="32"/>
          <w:szCs w:val="32"/>
        </w:rPr>
        <w:t>经费预算</w:t>
      </w:r>
      <w:r>
        <w:rPr>
          <w:rFonts w:eastAsia="方正仿宋_GBK" w:hint="eastAsia"/>
          <w:sz w:val="32"/>
          <w:szCs w:val="32"/>
        </w:rPr>
        <w:t>1.50</w:t>
      </w:r>
      <w:r>
        <w:rPr>
          <w:rFonts w:ascii="方正仿宋_GBK" w:eastAsia="方正仿宋_GBK"/>
          <w:sz w:val="32"/>
          <w:szCs w:val="32"/>
        </w:rPr>
        <w:t>万元，比</w:t>
      </w:r>
      <w:r>
        <w:rPr>
          <w:rFonts w:eastAsia="方正仿宋_GBK"/>
          <w:sz w:val="32"/>
          <w:szCs w:val="32"/>
        </w:rPr>
        <w:t>202</w:t>
      </w:r>
      <w:r>
        <w:rPr>
          <w:rFonts w:eastAsia="方正仿宋_GBK" w:hint="eastAsia"/>
          <w:sz w:val="32"/>
          <w:szCs w:val="32"/>
        </w:rPr>
        <w:t>2</w:t>
      </w:r>
      <w:r>
        <w:rPr>
          <w:rFonts w:ascii="方正仿宋_GBK" w:eastAsia="方正仿宋_GBK"/>
          <w:sz w:val="32"/>
          <w:szCs w:val="32"/>
        </w:rPr>
        <w:t>年减少</w:t>
      </w:r>
      <w:r>
        <w:rPr>
          <w:rFonts w:eastAsia="方正仿宋_GBK" w:hint="eastAsia"/>
          <w:sz w:val="32"/>
          <w:szCs w:val="32"/>
        </w:rPr>
        <w:t>1.62</w:t>
      </w:r>
      <w:r>
        <w:rPr>
          <w:rFonts w:ascii="方正仿宋_GBK" w:eastAsia="方正仿宋_GBK"/>
          <w:sz w:val="32"/>
          <w:szCs w:val="32"/>
        </w:rPr>
        <w:t>万元。其中：因公出国（境）费用</w:t>
      </w:r>
      <w:r>
        <w:rPr>
          <w:rFonts w:eastAsia="方正仿宋_GBK" w:hint="eastAsia"/>
          <w:sz w:val="32"/>
          <w:szCs w:val="32"/>
        </w:rPr>
        <w:t>0.00</w:t>
      </w:r>
      <w:r>
        <w:rPr>
          <w:rFonts w:ascii="方正仿宋_GBK" w:eastAsia="方正仿宋_GBK"/>
          <w:sz w:val="32"/>
          <w:szCs w:val="32"/>
        </w:rPr>
        <w:t>万元，比</w:t>
      </w:r>
      <w:r>
        <w:rPr>
          <w:rFonts w:eastAsia="方正仿宋_GBK"/>
          <w:sz w:val="32"/>
          <w:szCs w:val="32"/>
        </w:rPr>
        <w:t>202</w:t>
      </w:r>
      <w:r>
        <w:rPr>
          <w:rFonts w:eastAsia="方正仿宋_GBK" w:hint="eastAsia"/>
          <w:sz w:val="32"/>
          <w:szCs w:val="32"/>
        </w:rPr>
        <w:t>2</w:t>
      </w:r>
      <w:r>
        <w:rPr>
          <w:rFonts w:ascii="方正仿宋_GBK" w:eastAsia="方正仿宋_GBK"/>
          <w:sz w:val="32"/>
          <w:szCs w:val="32"/>
        </w:rPr>
        <w:t>年减少</w:t>
      </w:r>
      <w:r>
        <w:rPr>
          <w:rFonts w:ascii="方正仿宋_GBK" w:eastAsia="方正仿宋_GBK" w:hint="eastAsia"/>
          <w:sz w:val="32"/>
          <w:szCs w:val="32"/>
        </w:rPr>
        <w:t>（</w:t>
      </w:r>
      <w:r>
        <w:rPr>
          <w:rFonts w:ascii="方正仿宋_GBK" w:eastAsia="方正仿宋_GBK"/>
          <w:sz w:val="32"/>
          <w:szCs w:val="32"/>
        </w:rPr>
        <w:t>或增加</w:t>
      </w:r>
      <w:r>
        <w:rPr>
          <w:rFonts w:ascii="方正仿宋_GBK" w:eastAsia="方正仿宋_GBK" w:hint="eastAsia"/>
          <w:sz w:val="32"/>
          <w:szCs w:val="32"/>
        </w:rPr>
        <w:t>）</w:t>
      </w:r>
      <w:r>
        <w:rPr>
          <w:rFonts w:eastAsia="方正仿宋_GBK" w:hint="eastAsia"/>
          <w:sz w:val="32"/>
          <w:szCs w:val="32"/>
        </w:rPr>
        <w:t>0.00</w:t>
      </w:r>
      <w:r>
        <w:rPr>
          <w:rFonts w:ascii="方正仿宋_GBK" w:eastAsia="方正仿宋_GBK"/>
          <w:sz w:val="32"/>
          <w:szCs w:val="32"/>
        </w:rPr>
        <w:t>万元，主要原因是</w:t>
      </w:r>
      <w:r>
        <w:rPr>
          <w:rFonts w:ascii="方正仿宋_GBK" w:eastAsia="方正仿宋_GBK" w:hint="eastAsia"/>
          <w:sz w:val="32"/>
          <w:szCs w:val="32"/>
        </w:rPr>
        <w:t>无</w:t>
      </w:r>
      <w:r>
        <w:rPr>
          <w:rFonts w:ascii="方正仿宋_GBK" w:eastAsia="方正仿宋_GBK"/>
          <w:sz w:val="32"/>
          <w:szCs w:val="32"/>
        </w:rPr>
        <w:t>因公出国（境）</w:t>
      </w:r>
      <w:r>
        <w:rPr>
          <w:rFonts w:ascii="方正仿宋_GBK" w:eastAsia="方正仿宋_GBK" w:hint="eastAsia"/>
          <w:sz w:val="32"/>
          <w:szCs w:val="32"/>
        </w:rPr>
        <w:t>安排</w:t>
      </w:r>
      <w:r>
        <w:rPr>
          <w:rFonts w:ascii="方正仿宋_GBK" w:eastAsia="方正仿宋_GBK"/>
          <w:sz w:val="32"/>
          <w:szCs w:val="32"/>
        </w:rPr>
        <w:t>；公务接待费</w:t>
      </w:r>
      <w:r>
        <w:rPr>
          <w:rFonts w:eastAsia="方正仿宋_GBK" w:hint="eastAsia"/>
          <w:sz w:val="32"/>
          <w:szCs w:val="32"/>
        </w:rPr>
        <w:t>1.50</w:t>
      </w:r>
      <w:r>
        <w:rPr>
          <w:rFonts w:ascii="方正仿宋_GBK" w:eastAsia="方正仿宋_GBK"/>
          <w:sz w:val="32"/>
          <w:szCs w:val="32"/>
        </w:rPr>
        <w:t>万元，比</w:t>
      </w:r>
      <w:r>
        <w:rPr>
          <w:rFonts w:eastAsia="方正仿宋_GBK"/>
          <w:sz w:val="32"/>
          <w:szCs w:val="32"/>
        </w:rPr>
        <w:t>202</w:t>
      </w:r>
      <w:r>
        <w:rPr>
          <w:rFonts w:eastAsia="方正仿宋_GBK" w:hint="eastAsia"/>
          <w:sz w:val="32"/>
          <w:szCs w:val="32"/>
        </w:rPr>
        <w:t>2</w:t>
      </w:r>
      <w:r>
        <w:rPr>
          <w:rFonts w:ascii="方正仿宋_GBK" w:eastAsia="方正仿宋_GBK"/>
          <w:sz w:val="32"/>
          <w:szCs w:val="32"/>
        </w:rPr>
        <w:t>年减少</w:t>
      </w:r>
      <w:r>
        <w:rPr>
          <w:rFonts w:eastAsia="方正仿宋_GBK" w:hint="eastAsia"/>
          <w:sz w:val="32"/>
          <w:szCs w:val="32"/>
        </w:rPr>
        <w:t>1.62</w:t>
      </w:r>
      <w:r>
        <w:rPr>
          <w:rFonts w:ascii="方正仿宋_GBK" w:eastAsia="方正仿宋_GBK"/>
          <w:sz w:val="32"/>
          <w:szCs w:val="32"/>
        </w:rPr>
        <w:t>万元，主要原因是</w:t>
      </w:r>
      <w:r>
        <w:rPr>
          <w:rFonts w:ascii="方正仿宋_GBK" w:eastAsia="方正仿宋_GBK" w:hint="eastAsia"/>
          <w:color w:val="333333"/>
          <w:sz w:val="32"/>
          <w:szCs w:val="32"/>
        </w:rPr>
        <w:t>严格落实中央八项规定精神、《党政机关厉行节约反对浪费条例》和市、区关于厉行节约的各项规定，继续从严从紧控制“三公”经费支出</w:t>
      </w:r>
      <w:r>
        <w:rPr>
          <w:rFonts w:ascii="方正仿宋_GBK" w:eastAsia="方正仿宋_GBK"/>
          <w:sz w:val="32"/>
          <w:szCs w:val="32"/>
        </w:rPr>
        <w:t>；公务用车运行维护费</w:t>
      </w:r>
      <w:r>
        <w:rPr>
          <w:rFonts w:eastAsia="方正仿宋_GBK" w:hint="eastAsia"/>
          <w:sz w:val="32"/>
          <w:szCs w:val="32"/>
        </w:rPr>
        <w:t>0.00</w:t>
      </w:r>
      <w:r>
        <w:rPr>
          <w:rFonts w:ascii="方正仿宋_GBK" w:eastAsia="方正仿宋_GBK"/>
          <w:sz w:val="32"/>
          <w:szCs w:val="32"/>
        </w:rPr>
        <w:t>万元，比</w:t>
      </w:r>
      <w:r>
        <w:rPr>
          <w:rFonts w:eastAsia="方正仿宋_GBK"/>
          <w:sz w:val="32"/>
          <w:szCs w:val="32"/>
        </w:rPr>
        <w:t>202</w:t>
      </w:r>
      <w:r>
        <w:rPr>
          <w:rFonts w:eastAsia="方正仿宋_GBK" w:hint="eastAsia"/>
          <w:sz w:val="32"/>
          <w:szCs w:val="32"/>
        </w:rPr>
        <w:t>2</w:t>
      </w:r>
      <w:r>
        <w:rPr>
          <w:rFonts w:ascii="方正仿宋_GBK" w:eastAsia="方正仿宋_GBK"/>
          <w:sz w:val="32"/>
          <w:szCs w:val="32"/>
        </w:rPr>
        <w:t>年减少</w:t>
      </w:r>
      <w:r>
        <w:rPr>
          <w:rFonts w:ascii="方正仿宋_GBK" w:eastAsia="方正仿宋_GBK" w:hint="eastAsia"/>
          <w:sz w:val="32"/>
          <w:szCs w:val="32"/>
        </w:rPr>
        <w:t>（</w:t>
      </w:r>
      <w:r>
        <w:rPr>
          <w:rFonts w:ascii="方正仿宋_GBK" w:eastAsia="方正仿宋_GBK"/>
          <w:sz w:val="32"/>
          <w:szCs w:val="32"/>
        </w:rPr>
        <w:t>或增加</w:t>
      </w:r>
      <w:r>
        <w:rPr>
          <w:rFonts w:ascii="方正仿宋_GBK" w:eastAsia="方正仿宋_GBK" w:hint="eastAsia"/>
          <w:sz w:val="32"/>
          <w:szCs w:val="32"/>
        </w:rPr>
        <w:t>）</w:t>
      </w:r>
      <w:r>
        <w:rPr>
          <w:rFonts w:eastAsia="方正仿宋_GBK" w:hint="eastAsia"/>
          <w:sz w:val="32"/>
          <w:szCs w:val="32"/>
        </w:rPr>
        <w:t>0.00</w:t>
      </w:r>
      <w:r>
        <w:rPr>
          <w:rFonts w:ascii="方正仿宋_GBK" w:eastAsia="方正仿宋_GBK"/>
          <w:sz w:val="32"/>
          <w:szCs w:val="32"/>
        </w:rPr>
        <w:t>万元，主要原因是</w:t>
      </w:r>
      <w:r>
        <w:rPr>
          <w:rFonts w:ascii="方正仿宋_GBK" w:eastAsia="方正仿宋_GBK" w:hint="eastAsia"/>
          <w:sz w:val="32"/>
          <w:szCs w:val="32"/>
        </w:rPr>
        <w:t>公务用车改革后，原来的</w:t>
      </w:r>
      <w:r>
        <w:rPr>
          <w:rFonts w:eastAsia="方正仿宋_GBK" w:hint="eastAsia"/>
          <w:sz w:val="32"/>
          <w:szCs w:val="32"/>
        </w:rPr>
        <w:t>3</w:t>
      </w:r>
      <w:r>
        <w:rPr>
          <w:rFonts w:ascii="方正仿宋_GBK" w:eastAsia="方正仿宋_GBK" w:hint="eastAsia"/>
          <w:sz w:val="32"/>
          <w:szCs w:val="32"/>
        </w:rPr>
        <w:t>辆小车移交区车改办，单位没有配置公务用车</w:t>
      </w:r>
      <w:r>
        <w:rPr>
          <w:rFonts w:ascii="方正仿宋_GBK" w:eastAsia="方正仿宋_GBK"/>
          <w:sz w:val="32"/>
          <w:szCs w:val="32"/>
        </w:rPr>
        <w:t>；公务用车购置费</w:t>
      </w:r>
      <w:r>
        <w:rPr>
          <w:rFonts w:eastAsia="方正仿宋_GBK" w:hint="eastAsia"/>
          <w:sz w:val="32"/>
          <w:szCs w:val="32"/>
        </w:rPr>
        <w:t>0.00</w:t>
      </w:r>
      <w:r>
        <w:rPr>
          <w:rFonts w:ascii="方正仿宋_GBK" w:eastAsia="方正仿宋_GBK"/>
          <w:sz w:val="32"/>
          <w:szCs w:val="32"/>
        </w:rPr>
        <w:t>万元，比</w:t>
      </w:r>
      <w:r>
        <w:rPr>
          <w:rFonts w:eastAsia="方正仿宋_GBK"/>
          <w:sz w:val="32"/>
          <w:szCs w:val="32"/>
        </w:rPr>
        <w:t>202</w:t>
      </w:r>
      <w:r>
        <w:rPr>
          <w:rFonts w:eastAsia="方正仿宋_GBK" w:hint="eastAsia"/>
          <w:sz w:val="32"/>
          <w:szCs w:val="32"/>
        </w:rPr>
        <w:t>2</w:t>
      </w:r>
      <w:r>
        <w:rPr>
          <w:rFonts w:ascii="方正仿宋_GBK" w:eastAsia="方正仿宋_GBK"/>
          <w:sz w:val="32"/>
          <w:szCs w:val="32"/>
        </w:rPr>
        <w:t>年减少</w:t>
      </w:r>
      <w:r>
        <w:rPr>
          <w:rFonts w:ascii="方正仿宋_GBK" w:eastAsia="方正仿宋_GBK" w:hint="eastAsia"/>
          <w:sz w:val="32"/>
          <w:szCs w:val="32"/>
        </w:rPr>
        <w:t>（</w:t>
      </w:r>
      <w:r>
        <w:rPr>
          <w:rFonts w:ascii="方正仿宋_GBK" w:eastAsia="方正仿宋_GBK"/>
          <w:sz w:val="32"/>
          <w:szCs w:val="32"/>
        </w:rPr>
        <w:t>或增加</w:t>
      </w:r>
      <w:r>
        <w:rPr>
          <w:rFonts w:ascii="方正仿宋_GBK" w:eastAsia="方正仿宋_GBK" w:hint="eastAsia"/>
          <w:sz w:val="32"/>
          <w:szCs w:val="32"/>
        </w:rPr>
        <w:t>）</w:t>
      </w:r>
      <w:r>
        <w:rPr>
          <w:rFonts w:eastAsia="方正仿宋_GBK" w:hint="eastAsia"/>
          <w:sz w:val="32"/>
          <w:szCs w:val="32"/>
        </w:rPr>
        <w:t>0.00</w:t>
      </w:r>
      <w:r>
        <w:rPr>
          <w:rFonts w:ascii="方正仿宋_GBK" w:eastAsia="方正仿宋_GBK"/>
          <w:sz w:val="32"/>
          <w:szCs w:val="32"/>
        </w:rPr>
        <w:t>万元；主要原因是</w:t>
      </w:r>
      <w:r>
        <w:rPr>
          <w:rFonts w:ascii="方正仿宋_GBK" w:eastAsia="方正仿宋_GBK" w:hint="eastAsia"/>
          <w:sz w:val="32"/>
          <w:szCs w:val="32"/>
        </w:rPr>
        <w:t>无公务用车购置</w:t>
      </w:r>
      <w:r>
        <w:rPr>
          <w:rFonts w:ascii="方正仿宋_GBK" w:eastAsia="方正仿宋_GBK"/>
          <w:sz w:val="32"/>
          <w:szCs w:val="32"/>
        </w:rPr>
        <w:t>。</w:t>
      </w:r>
    </w:p>
    <w:p w:rsidR="00662A82" w:rsidRDefault="006B024D">
      <w:pPr>
        <w:spacing w:line="600" w:lineRule="exact"/>
        <w:ind w:left="640"/>
        <w:rPr>
          <w:rFonts w:eastAsia="方正黑体_GBK"/>
          <w:sz w:val="32"/>
          <w:szCs w:val="32"/>
        </w:rPr>
      </w:pPr>
      <w:r>
        <w:rPr>
          <w:rFonts w:ascii="方正黑体_GBK" w:eastAsia="方正黑体_GBK"/>
          <w:sz w:val="32"/>
          <w:szCs w:val="32"/>
        </w:rPr>
        <w:t>五、其他重要事项的情况说明</w:t>
      </w:r>
    </w:p>
    <w:p w:rsidR="00662A82" w:rsidRDefault="006B024D">
      <w:pPr>
        <w:ind w:firstLineChars="200" w:firstLine="640"/>
        <w:rPr>
          <w:rFonts w:eastAsia="方正仿宋_GBK"/>
          <w:sz w:val="32"/>
          <w:szCs w:val="32"/>
        </w:rPr>
      </w:pPr>
      <w:r>
        <w:rPr>
          <w:rFonts w:eastAsia="方正仿宋_GBK"/>
          <w:sz w:val="32"/>
          <w:szCs w:val="32"/>
        </w:rPr>
        <w:t>1</w:t>
      </w:r>
      <w:r>
        <w:rPr>
          <w:rFonts w:ascii="方正仿宋_GBK" w:eastAsia="方正仿宋_GBK" w:hint="eastAsia"/>
          <w:sz w:val="32"/>
          <w:szCs w:val="32"/>
        </w:rPr>
        <w:t>.</w:t>
      </w:r>
      <w:r>
        <w:rPr>
          <w:rFonts w:ascii="方正仿宋_GBK" w:eastAsia="方正仿宋_GBK"/>
          <w:sz w:val="32"/>
          <w:szCs w:val="32"/>
        </w:rPr>
        <w:t>机关运行经费。</w:t>
      </w:r>
      <w:r>
        <w:rPr>
          <w:rFonts w:eastAsia="方正仿宋_GBK"/>
          <w:sz w:val="32"/>
          <w:szCs w:val="32"/>
        </w:rPr>
        <w:t>202</w:t>
      </w:r>
      <w:r w:rsidR="00911CF6">
        <w:rPr>
          <w:rFonts w:eastAsia="方正仿宋_GBK" w:hint="eastAsia"/>
          <w:sz w:val="32"/>
          <w:szCs w:val="32"/>
        </w:rPr>
        <w:t>3</w:t>
      </w:r>
      <w:r>
        <w:rPr>
          <w:rFonts w:ascii="方正仿宋_GBK" w:eastAsia="方正仿宋_GBK"/>
          <w:sz w:val="32"/>
          <w:szCs w:val="32"/>
        </w:rPr>
        <w:t>年一般公共预算财政拨款运行经费</w:t>
      </w:r>
      <w:r>
        <w:rPr>
          <w:rFonts w:eastAsia="方正仿宋_GBK" w:hint="eastAsia"/>
          <w:sz w:val="32"/>
          <w:szCs w:val="32"/>
        </w:rPr>
        <w:t>60</w:t>
      </w:r>
      <w:r>
        <w:rPr>
          <w:rFonts w:ascii="方正仿宋_GBK" w:eastAsia="方正仿宋_GBK"/>
          <w:sz w:val="32"/>
          <w:szCs w:val="32"/>
        </w:rPr>
        <w:t>万元，比上年</w:t>
      </w:r>
      <w:r>
        <w:rPr>
          <w:rFonts w:ascii="方正仿宋_GBK" w:eastAsia="方正仿宋_GBK" w:hint="eastAsia"/>
          <w:sz w:val="32"/>
          <w:szCs w:val="32"/>
        </w:rPr>
        <w:t>减少</w:t>
      </w:r>
      <w:r>
        <w:rPr>
          <w:rFonts w:eastAsia="方正仿宋_GBK" w:hint="eastAsia"/>
          <w:sz w:val="32"/>
          <w:szCs w:val="32"/>
        </w:rPr>
        <w:t>2</w:t>
      </w:r>
      <w:r>
        <w:rPr>
          <w:rFonts w:ascii="方正仿宋_GBK" w:eastAsia="方正仿宋_GBK"/>
          <w:sz w:val="32"/>
          <w:szCs w:val="32"/>
        </w:rPr>
        <w:t>万元，主要原因为</w:t>
      </w:r>
      <w:r>
        <w:rPr>
          <w:rFonts w:ascii="方正仿宋_GBK" w:eastAsia="方正仿宋_GBK" w:hint="eastAsia"/>
          <w:sz w:val="32"/>
          <w:szCs w:val="32"/>
        </w:rPr>
        <w:t>人员减少</w:t>
      </w:r>
      <w:r>
        <w:rPr>
          <w:rFonts w:ascii="方正仿宋_GBK" w:eastAsia="方正仿宋_GBK"/>
          <w:sz w:val="32"/>
          <w:szCs w:val="32"/>
        </w:rPr>
        <w:t>。主要用于办公费、印刷费、邮电费、水电费、物管费、差旅费、</w:t>
      </w:r>
      <w:r>
        <w:rPr>
          <w:rFonts w:ascii="方正仿宋_GBK" w:eastAsia="方正仿宋_GBK"/>
          <w:sz w:val="32"/>
          <w:szCs w:val="32"/>
        </w:rPr>
        <w:lastRenderedPageBreak/>
        <w:t>会议费、培训费及其他商品和服务支出等。</w:t>
      </w:r>
    </w:p>
    <w:p w:rsidR="00662A82" w:rsidRDefault="006B024D">
      <w:pPr>
        <w:ind w:firstLineChars="200" w:firstLine="640"/>
        <w:rPr>
          <w:rFonts w:eastAsia="方正仿宋_GBK"/>
          <w:sz w:val="32"/>
          <w:szCs w:val="32"/>
        </w:rPr>
      </w:pPr>
      <w:r>
        <w:rPr>
          <w:rFonts w:eastAsia="方正仿宋_GBK"/>
          <w:sz w:val="32"/>
          <w:szCs w:val="32"/>
        </w:rPr>
        <w:t>2</w:t>
      </w:r>
      <w:r>
        <w:rPr>
          <w:rFonts w:ascii="方正仿宋_GBK" w:eastAsia="方正仿宋_GBK" w:hint="eastAsia"/>
          <w:sz w:val="32"/>
          <w:szCs w:val="32"/>
        </w:rPr>
        <w:t>.</w:t>
      </w:r>
      <w:r>
        <w:rPr>
          <w:rFonts w:ascii="方正仿宋_GBK" w:eastAsia="方正仿宋_GBK"/>
          <w:sz w:val="32"/>
          <w:szCs w:val="32"/>
        </w:rPr>
        <w:t>政府采购情况。所属各预算单位政府采购预算总额</w:t>
      </w:r>
      <w:r>
        <w:rPr>
          <w:rFonts w:eastAsia="方正仿宋_GBK" w:hint="eastAsia"/>
          <w:sz w:val="32"/>
          <w:szCs w:val="32"/>
        </w:rPr>
        <w:t>0.00</w:t>
      </w:r>
      <w:r>
        <w:rPr>
          <w:rFonts w:ascii="方正仿宋_GBK" w:eastAsia="方正仿宋_GBK"/>
          <w:sz w:val="32"/>
          <w:szCs w:val="32"/>
        </w:rPr>
        <w:t>万元：政府采购货物预算</w:t>
      </w:r>
      <w:r>
        <w:rPr>
          <w:rFonts w:eastAsia="方正仿宋_GBK" w:hint="eastAsia"/>
          <w:sz w:val="32"/>
          <w:szCs w:val="32"/>
        </w:rPr>
        <w:t>0.00</w:t>
      </w:r>
      <w:r>
        <w:rPr>
          <w:rFonts w:ascii="方正仿宋_GBK" w:eastAsia="方正仿宋_GBK"/>
          <w:sz w:val="32"/>
          <w:szCs w:val="32"/>
        </w:rPr>
        <w:t>万元、政府采购工程预算</w:t>
      </w:r>
      <w:r>
        <w:rPr>
          <w:rFonts w:eastAsia="方正仿宋_GBK" w:hint="eastAsia"/>
          <w:sz w:val="32"/>
          <w:szCs w:val="32"/>
        </w:rPr>
        <w:t>0.00</w:t>
      </w:r>
      <w:r>
        <w:rPr>
          <w:rFonts w:ascii="方正仿宋_GBK" w:eastAsia="方正仿宋_GBK"/>
          <w:sz w:val="32"/>
          <w:szCs w:val="32"/>
        </w:rPr>
        <w:t>万元、政府采购服务预算</w:t>
      </w:r>
      <w:r>
        <w:rPr>
          <w:rFonts w:eastAsia="方正仿宋_GBK" w:hint="eastAsia"/>
          <w:sz w:val="32"/>
          <w:szCs w:val="32"/>
        </w:rPr>
        <w:t>0.00</w:t>
      </w:r>
      <w:r>
        <w:rPr>
          <w:rFonts w:ascii="方正仿宋_GBK" w:eastAsia="方正仿宋_GBK"/>
          <w:sz w:val="32"/>
          <w:szCs w:val="32"/>
        </w:rPr>
        <w:t>万元；其中一般公共预算拨款政府采购</w:t>
      </w:r>
      <w:r>
        <w:rPr>
          <w:rFonts w:eastAsia="方正仿宋_GBK" w:hint="eastAsia"/>
          <w:sz w:val="32"/>
          <w:szCs w:val="32"/>
        </w:rPr>
        <w:t>0.00</w:t>
      </w:r>
      <w:r>
        <w:rPr>
          <w:rFonts w:ascii="方正仿宋_GBK" w:eastAsia="方正仿宋_GBK"/>
          <w:sz w:val="32"/>
          <w:szCs w:val="32"/>
        </w:rPr>
        <w:t>万元：政府采购货物预算</w:t>
      </w:r>
      <w:r>
        <w:rPr>
          <w:rFonts w:eastAsia="方正仿宋_GBK" w:hint="eastAsia"/>
          <w:sz w:val="32"/>
          <w:szCs w:val="32"/>
        </w:rPr>
        <w:t>0.00</w:t>
      </w:r>
      <w:r>
        <w:rPr>
          <w:rFonts w:ascii="方正仿宋_GBK" w:eastAsia="方正仿宋_GBK"/>
          <w:sz w:val="32"/>
          <w:szCs w:val="32"/>
        </w:rPr>
        <w:t>万元、政府采购工程预算</w:t>
      </w:r>
      <w:r>
        <w:rPr>
          <w:rFonts w:eastAsia="方正仿宋_GBK" w:hint="eastAsia"/>
          <w:sz w:val="32"/>
          <w:szCs w:val="32"/>
        </w:rPr>
        <w:t>0.00</w:t>
      </w:r>
      <w:r>
        <w:rPr>
          <w:rFonts w:ascii="方正仿宋_GBK" w:eastAsia="方正仿宋_GBK"/>
          <w:sz w:val="32"/>
          <w:szCs w:val="32"/>
        </w:rPr>
        <w:t>万元、政府采购服务预算</w:t>
      </w:r>
      <w:r>
        <w:rPr>
          <w:rFonts w:eastAsia="方正仿宋_GBK" w:hint="eastAsia"/>
          <w:sz w:val="32"/>
          <w:szCs w:val="32"/>
        </w:rPr>
        <w:t>0.00</w:t>
      </w:r>
      <w:r>
        <w:rPr>
          <w:rFonts w:ascii="方正仿宋_GBK" w:eastAsia="方正仿宋_GBK"/>
          <w:sz w:val="32"/>
          <w:szCs w:val="32"/>
        </w:rPr>
        <w:t>万元。</w:t>
      </w:r>
    </w:p>
    <w:p w:rsidR="00662A82" w:rsidRDefault="006B024D">
      <w:pPr>
        <w:ind w:firstLineChars="200" w:firstLine="640"/>
        <w:rPr>
          <w:rFonts w:eastAsia="方正仿宋_GBK"/>
          <w:color w:val="000000"/>
          <w:sz w:val="32"/>
          <w:szCs w:val="32"/>
        </w:rPr>
      </w:pPr>
      <w:r>
        <w:rPr>
          <w:rFonts w:eastAsia="方正仿宋_GBK"/>
          <w:sz w:val="32"/>
          <w:szCs w:val="32"/>
        </w:rPr>
        <w:t>3</w:t>
      </w:r>
      <w:r>
        <w:rPr>
          <w:rFonts w:ascii="方正仿宋_GBK" w:eastAsia="方正仿宋_GBK" w:hint="eastAsia"/>
          <w:sz w:val="32"/>
          <w:szCs w:val="32"/>
        </w:rPr>
        <w:t>.</w:t>
      </w:r>
      <w:r>
        <w:rPr>
          <w:rFonts w:ascii="方正仿宋_GBK" w:eastAsia="方正仿宋_GBK"/>
          <w:sz w:val="32"/>
          <w:szCs w:val="32"/>
        </w:rPr>
        <w:t>绩效目标设置情况。</w:t>
      </w:r>
      <w:r>
        <w:rPr>
          <w:rFonts w:eastAsia="方正仿宋_GBK"/>
          <w:color w:val="000000"/>
          <w:sz w:val="32"/>
          <w:szCs w:val="32"/>
        </w:rPr>
        <w:t>202</w:t>
      </w:r>
      <w:r>
        <w:rPr>
          <w:rFonts w:eastAsia="方正仿宋_GBK" w:hint="eastAsia"/>
          <w:color w:val="000000"/>
          <w:sz w:val="32"/>
          <w:szCs w:val="32"/>
        </w:rPr>
        <w:t>3</w:t>
      </w:r>
      <w:r>
        <w:rPr>
          <w:rFonts w:ascii="方正仿宋_GBK" w:eastAsia="方正仿宋_GBK"/>
          <w:color w:val="000000"/>
          <w:sz w:val="32"/>
          <w:szCs w:val="32"/>
        </w:rPr>
        <w:t>年项目支出均实行了绩效目标管理，涉及一般公共预算当年财政拨款</w:t>
      </w:r>
      <w:r>
        <w:rPr>
          <w:rFonts w:eastAsia="方正仿宋_GBK" w:hint="eastAsia"/>
          <w:color w:val="000000"/>
          <w:sz w:val="32"/>
          <w:szCs w:val="32"/>
        </w:rPr>
        <w:t>42352.74</w:t>
      </w:r>
      <w:r>
        <w:rPr>
          <w:rFonts w:ascii="方正仿宋_GBK" w:eastAsia="方正仿宋_GBK"/>
          <w:color w:val="000000"/>
          <w:sz w:val="32"/>
          <w:szCs w:val="32"/>
        </w:rPr>
        <w:t>万元。</w:t>
      </w:r>
    </w:p>
    <w:p w:rsidR="00662A82" w:rsidRDefault="006B024D">
      <w:pPr>
        <w:ind w:firstLineChars="200" w:firstLine="640"/>
        <w:rPr>
          <w:rFonts w:eastAsia="方正仿宋_GBK"/>
          <w:color w:val="000000"/>
          <w:sz w:val="32"/>
          <w:szCs w:val="32"/>
        </w:rPr>
      </w:pPr>
      <w:r>
        <w:rPr>
          <w:rFonts w:eastAsia="方正仿宋_GBK"/>
          <w:color w:val="000000"/>
          <w:sz w:val="32"/>
          <w:szCs w:val="32"/>
        </w:rPr>
        <w:t>4</w:t>
      </w:r>
      <w:r>
        <w:rPr>
          <w:rFonts w:ascii="方正仿宋_GBK" w:eastAsia="方正仿宋_GBK" w:hint="eastAsia"/>
          <w:color w:val="000000"/>
          <w:sz w:val="32"/>
          <w:szCs w:val="32"/>
        </w:rPr>
        <w:t>.</w:t>
      </w:r>
      <w:r>
        <w:rPr>
          <w:rFonts w:ascii="方正仿宋_GBK" w:eastAsia="方正仿宋_GBK"/>
          <w:color w:val="000000"/>
          <w:sz w:val="32"/>
          <w:szCs w:val="32"/>
        </w:rPr>
        <w:t>国有资产占有使用情况。截</w:t>
      </w:r>
      <w:r>
        <w:rPr>
          <w:rFonts w:ascii="方正仿宋_GBK" w:eastAsia="方正仿宋_GBK" w:hint="eastAsia"/>
          <w:color w:val="000000"/>
          <w:sz w:val="32"/>
          <w:szCs w:val="32"/>
        </w:rPr>
        <w:t>至</w:t>
      </w:r>
      <w:r>
        <w:rPr>
          <w:rFonts w:eastAsia="方正仿宋_GBK"/>
          <w:color w:val="000000"/>
          <w:sz w:val="32"/>
          <w:szCs w:val="32"/>
        </w:rPr>
        <w:t>202</w:t>
      </w:r>
      <w:r>
        <w:rPr>
          <w:rFonts w:eastAsia="方正仿宋_GBK" w:hint="eastAsia"/>
          <w:color w:val="000000"/>
          <w:sz w:val="32"/>
          <w:szCs w:val="32"/>
        </w:rPr>
        <w:t>2</w:t>
      </w:r>
      <w:r>
        <w:rPr>
          <w:rFonts w:ascii="方正仿宋_GBK" w:eastAsia="方正仿宋_GBK"/>
          <w:color w:val="000000"/>
          <w:sz w:val="32"/>
          <w:szCs w:val="32"/>
        </w:rPr>
        <w:t>年</w:t>
      </w:r>
      <w:r>
        <w:rPr>
          <w:rFonts w:eastAsia="方正仿宋_GBK"/>
          <w:color w:val="000000"/>
          <w:sz w:val="32"/>
          <w:szCs w:val="32"/>
        </w:rPr>
        <w:t>12</w:t>
      </w:r>
      <w:r>
        <w:rPr>
          <w:rFonts w:ascii="方正仿宋_GBK" w:eastAsia="方正仿宋_GBK"/>
          <w:color w:val="000000"/>
          <w:sz w:val="32"/>
          <w:szCs w:val="32"/>
        </w:rPr>
        <w:t>月，所属各预算单位共有车辆</w:t>
      </w:r>
      <w:r>
        <w:rPr>
          <w:rFonts w:eastAsia="方正仿宋_GBK" w:hint="eastAsia"/>
          <w:sz w:val="32"/>
          <w:szCs w:val="32"/>
        </w:rPr>
        <w:t>0</w:t>
      </w:r>
      <w:r>
        <w:rPr>
          <w:rFonts w:ascii="方正仿宋_GBK" w:eastAsia="方正仿宋_GBK"/>
          <w:color w:val="000000"/>
          <w:sz w:val="32"/>
          <w:szCs w:val="32"/>
        </w:rPr>
        <w:t>辆，其中一般公务用车</w:t>
      </w:r>
      <w:r>
        <w:rPr>
          <w:rFonts w:eastAsia="方正仿宋_GBK" w:hint="eastAsia"/>
          <w:sz w:val="32"/>
          <w:szCs w:val="32"/>
        </w:rPr>
        <w:t>0</w:t>
      </w:r>
      <w:r>
        <w:rPr>
          <w:rFonts w:ascii="方正仿宋_GBK" w:eastAsia="方正仿宋_GBK"/>
          <w:color w:val="000000"/>
          <w:sz w:val="32"/>
          <w:szCs w:val="32"/>
        </w:rPr>
        <w:t>辆、执勤执法用车</w:t>
      </w:r>
      <w:r>
        <w:rPr>
          <w:rFonts w:eastAsia="方正仿宋_GBK" w:hint="eastAsia"/>
          <w:sz w:val="32"/>
          <w:szCs w:val="32"/>
        </w:rPr>
        <w:t>0</w:t>
      </w:r>
      <w:r>
        <w:rPr>
          <w:rFonts w:ascii="方正仿宋_GBK" w:eastAsia="方正仿宋_GBK"/>
          <w:color w:val="000000"/>
          <w:sz w:val="32"/>
          <w:szCs w:val="32"/>
        </w:rPr>
        <w:t>辆。</w:t>
      </w:r>
      <w:r>
        <w:rPr>
          <w:rFonts w:eastAsia="方正仿宋_GBK"/>
          <w:color w:val="000000"/>
          <w:sz w:val="32"/>
          <w:szCs w:val="32"/>
        </w:rPr>
        <w:t>202</w:t>
      </w:r>
      <w:r>
        <w:rPr>
          <w:rFonts w:eastAsia="方正仿宋_GBK" w:hint="eastAsia"/>
          <w:color w:val="000000"/>
          <w:sz w:val="32"/>
          <w:szCs w:val="32"/>
        </w:rPr>
        <w:t>3</w:t>
      </w:r>
      <w:r>
        <w:rPr>
          <w:rFonts w:ascii="方正仿宋_GBK" w:eastAsia="方正仿宋_GBK"/>
          <w:color w:val="000000"/>
          <w:sz w:val="32"/>
          <w:szCs w:val="32"/>
        </w:rPr>
        <w:t>年一般公共预算安排购置车辆</w:t>
      </w:r>
      <w:r>
        <w:rPr>
          <w:rFonts w:eastAsia="方正仿宋_GBK" w:hint="eastAsia"/>
          <w:sz w:val="32"/>
          <w:szCs w:val="32"/>
        </w:rPr>
        <w:t>0</w:t>
      </w:r>
      <w:r>
        <w:rPr>
          <w:rFonts w:ascii="方正仿宋_GBK" w:eastAsia="方正仿宋_GBK"/>
          <w:color w:val="000000"/>
          <w:sz w:val="32"/>
          <w:szCs w:val="32"/>
        </w:rPr>
        <w:t>辆，其中一般公务用车</w:t>
      </w:r>
      <w:r>
        <w:rPr>
          <w:rFonts w:eastAsia="方正仿宋_GBK" w:hint="eastAsia"/>
          <w:sz w:val="32"/>
          <w:szCs w:val="32"/>
        </w:rPr>
        <w:t>0</w:t>
      </w:r>
      <w:r>
        <w:rPr>
          <w:rFonts w:ascii="方正仿宋_GBK" w:eastAsia="方正仿宋_GBK"/>
          <w:color w:val="000000"/>
          <w:sz w:val="32"/>
          <w:szCs w:val="32"/>
        </w:rPr>
        <w:t>辆、执勤执法用车</w:t>
      </w:r>
      <w:r>
        <w:rPr>
          <w:rFonts w:eastAsia="方正仿宋_GBK" w:hint="eastAsia"/>
          <w:sz w:val="32"/>
          <w:szCs w:val="32"/>
        </w:rPr>
        <w:t>0</w:t>
      </w:r>
      <w:r>
        <w:rPr>
          <w:rFonts w:ascii="方正仿宋_GBK" w:eastAsia="方正仿宋_GBK"/>
          <w:color w:val="000000"/>
          <w:sz w:val="32"/>
          <w:szCs w:val="32"/>
        </w:rPr>
        <w:t>辆。</w:t>
      </w:r>
    </w:p>
    <w:p w:rsidR="00662A82" w:rsidRDefault="006B024D">
      <w:pPr>
        <w:spacing w:line="600" w:lineRule="exact"/>
        <w:ind w:firstLineChars="200" w:firstLine="640"/>
        <w:rPr>
          <w:rFonts w:eastAsia="方正黑体_GBK"/>
          <w:sz w:val="32"/>
          <w:szCs w:val="32"/>
        </w:rPr>
      </w:pPr>
      <w:r>
        <w:rPr>
          <w:rFonts w:ascii="方正黑体_GBK" w:eastAsia="方正黑体_GBK"/>
          <w:sz w:val="32"/>
          <w:szCs w:val="32"/>
        </w:rPr>
        <w:t>六、专业</w:t>
      </w:r>
      <w:proofErr w:type="gramStart"/>
      <w:r>
        <w:rPr>
          <w:rFonts w:ascii="方正黑体_GBK" w:eastAsia="方正黑体_GBK"/>
          <w:sz w:val="32"/>
          <w:szCs w:val="32"/>
        </w:rPr>
        <w:t>性名</w:t>
      </w:r>
      <w:proofErr w:type="gramEnd"/>
      <w:r>
        <w:rPr>
          <w:rFonts w:ascii="方正黑体_GBK" w:eastAsia="方正黑体_GBK"/>
          <w:sz w:val="32"/>
          <w:szCs w:val="32"/>
        </w:rPr>
        <w:t>词解释</w:t>
      </w:r>
    </w:p>
    <w:p w:rsidR="00662A82" w:rsidRDefault="006B024D">
      <w:pPr>
        <w:pStyle w:val="a5"/>
        <w:spacing w:line="600" w:lineRule="exact"/>
        <w:ind w:firstLine="640"/>
        <w:jc w:val="left"/>
        <w:rPr>
          <w:rFonts w:ascii="Times New Roman" w:eastAsia="方正仿宋_GBK" w:hAnsi="Times New Roman" w:cs="Times New Roman"/>
          <w:sz w:val="32"/>
          <w:szCs w:val="32"/>
        </w:rPr>
      </w:pPr>
      <w:r>
        <w:rPr>
          <w:rFonts w:ascii="方正楷体_GBK" w:eastAsia="方正楷体_GBK" w:hAnsi="Times New Roman" w:cs="Times New Roman"/>
          <w:sz w:val="32"/>
          <w:szCs w:val="32"/>
        </w:rPr>
        <w:t>（一）财政拨款收入：</w:t>
      </w:r>
      <w:r>
        <w:rPr>
          <w:rFonts w:ascii="方正仿宋_GBK" w:eastAsia="方正仿宋_GBK" w:hAnsi="Times New Roman" w:cs="Times New Roman"/>
          <w:sz w:val="32"/>
          <w:szCs w:val="32"/>
        </w:rPr>
        <w:t>指本年度从本级财政部门取得的财政拨款，包括一般公共预算财政拨款和政府性基金预算财政拨款。</w:t>
      </w:r>
    </w:p>
    <w:p w:rsidR="00662A82" w:rsidRDefault="006B024D">
      <w:pPr>
        <w:pStyle w:val="a5"/>
        <w:spacing w:line="600" w:lineRule="exact"/>
        <w:ind w:firstLine="640"/>
        <w:jc w:val="left"/>
        <w:rPr>
          <w:rFonts w:ascii="Times New Roman" w:eastAsia="方正仿宋_GBK" w:hAnsi="Times New Roman" w:cs="Times New Roman"/>
          <w:sz w:val="32"/>
          <w:szCs w:val="32"/>
        </w:rPr>
      </w:pPr>
      <w:r>
        <w:rPr>
          <w:rFonts w:ascii="方正楷体_GBK" w:eastAsia="方正楷体_GBK" w:hAnsi="Times New Roman" w:cs="Times New Roman"/>
          <w:sz w:val="32"/>
          <w:szCs w:val="32"/>
        </w:rPr>
        <w:t>（二）其他收入：</w:t>
      </w:r>
      <w:r>
        <w:rPr>
          <w:rFonts w:ascii="方正仿宋_GBK" w:eastAsia="方正仿宋_GBK" w:hAnsi="Times New Roman" w:cs="Times New Roman"/>
          <w:sz w:val="32"/>
          <w:szCs w:val="32"/>
        </w:rPr>
        <w:t>指单位取得的除</w:t>
      </w:r>
      <w:r>
        <w:rPr>
          <w:rFonts w:ascii="Times New Roman" w:eastAsia="方正仿宋_GBK" w:hAnsi="Times New Roman" w:cs="Times New Roman" w:hint="eastAsia"/>
          <w:sz w:val="32"/>
          <w:szCs w:val="32"/>
        </w:rPr>
        <w:t>“</w:t>
      </w:r>
      <w:r>
        <w:rPr>
          <w:rFonts w:ascii="方正仿宋_GBK" w:eastAsia="方正仿宋_GBK" w:hAnsi="Times New Roman" w:cs="Times New Roman"/>
          <w:sz w:val="32"/>
          <w:szCs w:val="32"/>
        </w:rPr>
        <w:t>财政拨款收入</w:t>
      </w:r>
      <w:r>
        <w:rPr>
          <w:rFonts w:ascii="Times New Roman" w:eastAsia="方正仿宋_GBK" w:hAnsi="Times New Roman" w:cs="Times New Roman" w:hint="eastAsia"/>
          <w:sz w:val="32"/>
          <w:szCs w:val="32"/>
        </w:rPr>
        <w:t>”</w:t>
      </w:r>
      <w:r>
        <w:rPr>
          <w:rFonts w:ascii="方正仿宋_GBK" w:eastAsia="方正仿宋_GBK" w:hAnsi="Times New Roman" w:cs="Times New Roman"/>
          <w:sz w:val="32"/>
          <w:szCs w:val="32"/>
        </w:rPr>
        <w:t>、</w:t>
      </w:r>
      <w:r>
        <w:rPr>
          <w:rFonts w:ascii="方正仿宋_GBK" w:eastAsia="方正仿宋_GBK" w:hAnsi="Times New Roman" w:cs="Times New Roman" w:hint="eastAsia"/>
          <w:sz w:val="32"/>
          <w:szCs w:val="32"/>
        </w:rPr>
        <w:t>“</w:t>
      </w:r>
      <w:r>
        <w:rPr>
          <w:rFonts w:ascii="方正仿宋_GBK" w:eastAsia="方正仿宋_GBK" w:hAnsi="Times New Roman" w:cs="Times New Roman"/>
          <w:sz w:val="32"/>
          <w:szCs w:val="32"/>
        </w:rPr>
        <w:t>事业收入</w:t>
      </w:r>
      <w:r>
        <w:rPr>
          <w:rFonts w:ascii="方正仿宋_GBK" w:eastAsia="方正仿宋_GBK" w:hAnsi="Times New Roman" w:cs="Times New Roman" w:hint="eastAsia"/>
          <w:sz w:val="32"/>
          <w:szCs w:val="32"/>
        </w:rPr>
        <w:t>”</w:t>
      </w:r>
      <w:r>
        <w:rPr>
          <w:rFonts w:ascii="方正仿宋_GBK" w:eastAsia="方正仿宋_GBK" w:hAnsi="Times New Roman" w:cs="Times New Roman"/>
          <w:sz w:val="32"/>
          <w:szCs w:val="32"/>
        </w:rPr>
        <w:t>、</w:t>
      </w:r>
      <w:r>
        <w:rPr>
          <w:rFonts w:ascii="方正仿宋_GBK" w:eastAsia="方正仿宋_GBK" w:hAnsi="Times New Roman" w:cs="Times New Roman" w:hint="eastAsia"/>
          <w:sz w:val="32"/>
          <w:szCs w:val="32"/>
        </w:rPr>
        <w:t>“</w:t>
      </w:r>
      <w:r>
        <w:rPr>
          <w:rFonts w:ascii="方正仿宋_GBK" w:eastAsia="方正仿宋_GBK" w:hAnsi="Times New Roman" w:cs="Times New Roman"/>
          <w:sz w:val="32"/>
          <w:szCs w:val="32"/>
        </w:rPr>
        <w:t>经营收入</w:t>
      </w:r>
      <w:r>
        <w:rPr>
          <w:rFonts w:ascii="方正仿宋_GBK" w:eastAsia="方正仿宋_GBK" w:hAnsi="Times New Roman" w:cs="Times New Roman" w:hint="eastAsia"/>
          <w:sz w:val="32"/>
          <w:szCs w:val="32"/>
        </w:rPr>
        <w:t>”</w:t>
      </w:r>
      <w:r>
        <w:rPr>
          <w:rFonts w:ascii="方正仿宋_GBK" w:eastAsia="方正仿宋_GBK" w:hAnsi="Times New Roman" w:cs="Times New Roman"/>
          <w:sz w:val="32"/>
          <w:szCs w:val="32"/>
        </w:rPr>
        <w:t>等以外的收入。</w:t>
      </w:r>
    </w:p>
    <w:p w:rsidR="00662A82" w:rsidRDefault="006B024D">
      <w:pPr>
        <w:pStyle w:val="a5"/>
        <w:spacing w:line="600" w:lineRule="exact"/>
        <w:ind w:firstLine="640"/>
        <w:jc w:val="left"/>
        <w:rPr>
          <w:rFonts w:ascii="Times New Roman" w:eastAsia="方正仿宋_GBK" w:hAnsi="Times New Roman" w:cs="Times New Roman"/>
          <w:sz w:val="32"/>
          <w:szCs w:val="32"/>
        </w:rPr>
      </w:pPr>
      <w:r>
        <w:rPr>
          <w:rFonts w:ascii="方正楷体_GBK" w:eastAsia="方正楷体_GBK" w:hAnsi="Times New Roman" w:cs="Times New Roman"/>
          <w:sz w:val="32"/>
          <w:szCs w:val="32"/>
        </w:rPr>
        <w:t>（三）基本支出：</w:t>
      </w:r>
      <w:r>
        <w:rPr>
          <w:rFonts w:ascii="方正仿宋_GBK" w:eastAsia="方正仿宋_GBK" w:hAnsi="Times New Roman" w:cs="Times New Roman"/>
          <w:sz w:val="32"/>
          <w:szCs w:val="32"/>
        </w:rPr>
        <w:t>指为保障机构正常运转、完成日常工作任务而发生的人员经费和公用经费。</w:t>
      </w:r>
    </w:p>
    <w:p w:rsidR="00662A82" w:rsidRDefault="006B024D">
      <w:pPr>
        <w:pStyle w:val="a5"/>
        <w:spacing w:line="600" w:lineRule="exact"/>
        <w:ind w:firstLine="640"/>
        <w:jc w:val="left"/>
        <w:rPr>
          <w:rFonts w:ascii="Times New Roman" w:eastAsia="方正仿宋_GBK" w:hAnsi="Times New Roman" w:cs="Times New Roman"/>
          <w:sz w:val="32"/>
          <w:szCs w:val="32"/>
        </w:rPr>
      </w:pPr>
      <w:r>
        <w:rPr>
          <w:rFonts w:ascii="方正楷体_GBK" w:eastAsia="方正楷体_GBK" w:hAnsi="Times New Roman" w:cs="Times New Roman"/>
          <w:sz w:val="32"/>
          <w:szCs w:val="32"/>
        </w:rPr>
        <w:t>（四）项目支出：</w:t>
      </w:r>
      <w:r>
        <w:rPr>
          <w:rFonts w:ascii="方正仿宋_GBK" w:eastAsia="方正仿宋_GBK" w:hAnsi="Times New Roman" w:cs="Times New Roman"/>
          <w:sz w:val="32"/>
          <w:szCs w:val="32"/>
        </w:rPr>
        <w:t>指在基本支出之外为完成特定行政任务和事业发展目标所发生的支出。</w:t>
      </w:r>
    </w:p>
    <w:p w:rsidR="00662A82" w:rsidRDefault="006B024D">
      <w:pPr>
        <w:ind w:firstLineChars="200" w:firstLine="640"/>
        <w:rPr>
          <w:rFonts w:ascii="方正仿宋_GBK" w:eastAsia="方正仿宋_GBK"/>
          <w:sz w:val="32"/>
          <w:szCs w:val="32"/>
        </w:rPr>
      </w:pPr>
      <w:r>
        <w:rPr>
          <w:rFonts w:ascii="方正楷体_GBK" w:eastAsia="方正楷体_GBK"/>
          <w:sz w:val="32"/>
          <w:szCs w:val="32"/>
        </w:rPr>
        <w:lastRenderedPageBreak/>
        <w:t>（五）</w:t>
      </w:r>
      <w:r>
        <w:rPr>
          <w:rFonts w:ascii="方正楷体_GBK" w:eastAsia="方正楷体_GBK" w:hint="eastAsia"/>
          <w:sz w:val="32"/>
          <w:szCs w:val="32"/>
        </w:rPr>
        <w:t>“</w:t>
      </w:r>
      <w:r>
        <w:rPr>
          <w:rFonts w:ascii="方正楷体_GBK" w:eastAsia="方正楷体_GBK"/>
          <w:sz w:val="32"/>
          <w:szCs w:val="32"/>
        </w:rPr>
        <w:t>三公</w:t>
      </w:r>
      <w:r>
        <w:rPr>
          <w:rFonts w:ascii="方正楷体_GBK" w:eastAsia="方正楷体_GBK" w:hint="eastAsia"/>
          <w:sz w:val="32"/>
          <w:szCs w:val="32"/>
        </w:rPr>
        <w:t>”</w:t>
      </w:r>
      <w:r>
        <w:rPr>
          <w:rFonts w:ascii="方正楷体_GBK" w:eastAsia="方正楷体_GBK"/>
          <w:sz w:val="32"/>
          <w:szCs w:val="32"/>
        </w:rPr>
        <w:t>经费：</w:t>
      </w:r>
      <w:r>
        <w:rPr>
          <w:rFonts w:ascii="方正仿宋_GBK" w:eastAsia="方正仿宋_GBK"/>
          <w:sz w:val="32"/>
          <w:szCs w:val="32"/>
        </w:rPr>
        <w:t>指用一般公共预算财政拨款安排的因公出国（境）费、公务用车购置及运行维护费、公务接待费。其中，因公出国（境）</w:t>
      </w:r>
      <w:proofErr w:type="gramStart"/>
      <w:r>
        <w:rPr>
          <w:rFonts w:ascii="方正仿宋_GBK" w:eastAsia="方正仿宋_GBK"/>
          <w:sz w:val="32"/>
          <w:szCs w:val="32"/>
        </w:rPr>
        <w:t>费反映</w:t>
      </w:r>
      <w:proofErr w:type="gramEnd"/>
      <w:r>
        <w:rPr>
          <w:rFonts w:ascii="方正仿宋_GBK" w:eastAsia="方正仿宋_GBK"/>
          <w:sz w:val="32"/>
          <w:szCs w:val="32"/>
        </w:rPr>
        <w:t>单位公务出国（境）的国际旅费、国外城市间交通费、住宿费、伙食费、培训费、公杂费等支出；公务用车购置</w:t>
      </w:r>
      <w:proofErr w:type="gramStart"/>
      <w:r>
        <w:rPr>
          <w:rFonts w:ascii="方正仿宋_GBK" w:eastAsia="方正仿宋_GBK"/>
          <w:sz w:val="32"/>
          <w:szCs w:val="32"/>
        </w:rPr>
        <w:t>费反映</w:t>
      </w:r>
      <w:proofErr w:type="gramEnd"/>
      <w:r>
        <w:rPr>
          <w:rFonts w:ascii="方正仿宋_GBK" w:eastAsia="方正仿宋_GBK"/>
          <w:sz w:val="32"/>
          <w:szCs w:val="32"/>
        </w:rPr>
        <w:t>单位公务用车购置支出（</w:t>
      </w:r>
      <w:proofErr w:type="gramStart"/>
      <w:r>
        <w:rPr>
          <w:rFonts w:ascii="方正仿宋_GBK" w:eastAsia="方正仿宋_GBK"/>
          <w:sz w:val="32"/>
          <w:szCs w:val="32"/>
        </w:rPr>
        <w:t>含车辆</w:t>
      </w:r>
      <w:proofErr w:type="gramEnd"/>
      <w:r>
        <w:rPr>
          <w:rFonts w:ascii="方正仿宋_GBK" w:eastAsia="方正仿宋_GBK"/>
          <w:sz w:val="32"/>
          <w:szCs w:val="32"/>
        </w:rPr>
        <w:t>购置税）；公务用车运行维护费反映单位按规定保留的公务用车燃料费、维修费、过路过桥费、保险费、安全奖励费用等支出；公务接待</w:t>
      </w:r>
      <w:proofErr w:type="gramStart"/>
      <w:r>
        <w:rPr>
          <w:rFonts w:ascii="方正仿宋_GBK" w:eastAsia="方正仿宋_GBK"/>
          <w:sz w:val="32"/>
          <w:szCs w:val="32"/>
        </w:rPr>
        <w:t>费反映</w:t>
      </w:r>
      <w:proofErr w:type="gramEnd"/>
      <w:r>
        <w:rPr>
          <w:rFonts w:ascii="方正仿宋_GBK" w:eastAsia="方正仿宋_GBK"/>
          <w:sz w:val="32"/>
          <w:szCs w:val="32"/>
        </w:rPr>
        <w:t>单位按规定开支的各类公务接待（含外宾接待）支出。</w:t>
      </w:r>
    </w:p>
    <w:p w:rsidR="00662A82" w:rsidRDefault="00662A82">
      <w:pPr>
        <w:ind w:firstLineChars="200" w:firstLine="640"/>
        <w:rPr>
          <w:rFonts w:ascii="方正仿宋_GBK" w:eastAsia="方正仿宋_GBK"/>
          <w:sz w:val="32"/>
          <w:szCs w:val="32"/>
        </w:rPr>
      </w:pPr>
    </w:p>
    <w:p w:rsidR="00662A82" w:rsidRDefault="006B024D">
      <w:pPr>
        <w:ind w:firstLineChars="200" w:firstLine="640"/>
        <w:rPr>
          <w:rFonts w:eastAsia="方正仿宋_GBK"/>
          <w:bCs/>
          <w:sz w:val="32"/>
          <w:szCs w:val="32"/>
        </w:rPr>
      </w:pPr>
      <w:r>
        <w:rPr>
          <w:rFonts w:eastAsia="方正仿宋_GBK" w:hint="eastAsia"/>
          <w:bCs/>
          <w:sz w:val="32"/>
          <w:szCs w:val="32"/>
        </w:rPr>
        <w:t>（</w:t>
      </w:r>
      <w:r>
        <w:rPr>
          <w:rFonts w:eastAsia="方正仿宋_GBK"/>
          <w:bCs/>
          <w:sz w:val="32"/>
          <w:szCs w:val="32"/>
        </w:rPr>
        <w:t>部门预算公开联系人：周继明</w:t>
      </w:r>
      <w:r>
        <w:rPr>
          <w:rFonts w:eastAsia="方正仿宋_GBK" w:hint="eastAsia"/>
          <w:bCs/>
          <w:sz w:val="32"/>
          <w:szCs w:val="32"/>
        </w:rPr>
        <w:t>，</w:t>
      </w:r>
      <w:r>
        <w:rPr>
          <w:rFonts w:eastAsia="方正仿宋_GBK"/>
          <w:bCs/>
          <w:sz w:val="32"/>
          <w:szCs w:val="32"/>
        </w:rPr>
        <w:t>联系方式：</w:t>
      </w:r>
      <w:r>
        <w:rPr>
          <w:rFonts w:eastAsia="方正仿宋_GBK"/>
          <w:bCs/>
          <w:sz w:val="32"/>
          <w:szCs w:val="32"/>
        </w:rPr>
        <w:t>023-53228558</w:t>
      </w:r>
      <w:r>
        <w:rPr>
          <w:rFonts w:eastAsia="方正仿宋_GBK"/>
          <w:bCs/>
          <w:sz w:val="32"/>
          <w:szCs w:val="32"/>
        </w:rPr>
        <w:t>）</w:t>
      </w:r>
    </w:p>
    <w:p w:rsidR="00662A82" w:rsidRDefault="00662A82">
      <w:pPr>
        <w:ind w:firstLineChars="200" w:firstLine="640"/>
        <w:rPr>
          <w:rFonts w:eastAsia="方正仿宋_GBK"/>
          <w:bCs/>
          <w:sz w:val="32"/>
          <w:szCs w:val="32"/>
        </w:rPr>
      </w:pPr>
    </w:p>
    <w:p w:rsidR="00662A82" w:rsidRDefault="006B024D">
      <w:pPr>
        <w:ind w:firstLineChars="200" w:firstLine="640"/>
        <w:rPr>
          <w:rFonts w:eastAsia="方正仿宋_GBK"/>
          <w:bCs/>
          <w:sz w:val="32"/>
          <w:szCs w:val="32"/>
        </w:rPr>
      </w:pPr>
      <w:r>
        <w:rPr>
          <w:rFonts w:eastAsia="方正仿宋_GBK" w:hint="eastAsia"/>
          <w:bCs/>
          <w:sz w:val="32"/>
          <w:szCs w:val="32"/>
        </w:rPr>
        <w:t>附件：</w:t>
      </w:r>
      <w:r>
        <w:rPr>
          <w:rFonts w:eastAsia="方正仿宋_GBK" w:hint="eastAsia"/>
          <w:bCs/>
          <w:sz w:val="32"/>
          <w:szCs w:val="32"/>
        </w:rPr>
        <w:t>3-1.</w:t>
      </w:r>
      <w:r>
        <w:rPr>
          <w:rFonts w:eastAsia="方正仿宋_GBK" w:hint="eastAsia"/>
          <w:bCs/>
          <w:sz w:val="32"/>
          <w:szCs w:val="32"/>
        </w:rPr>
        <w:t>财政拨款收支总表</w:t>
      </w:r>
    </w:p>
    <w:p w:rsidR="00662A82" w:rsidRDefault="006B024D">
      <w:pPr>
        <w:ind w:firstLineChars="200" w:firstLine="640"/>
        <w:rPr>
          <w:rFonts w:eastAsia="方正仿宋_GBK"/>
          <w:bCs/>
          <w:sz w:val="32"/>
          <w:szCs w:val="32"/>
        </w:rPr>
      </w:pPr>
      <w:r>
        <w:rPr>
          <w:rFonts w:eastAsia="方正仿宋_GBK" w:hint="eastAsia"/>
          <w:bCs/>
          <w:sz w:val="32"/>
          <w:szCs w:val="32"/>
        </w:rPr>
        <w:t xml:space="preserve">      3-2.</w:t>
      </w:r>
      <w:r>
        <w:rPr>
          <w:rFonts w:eastAsia="方正仿宋_GBK" w:hint="eastAsia"/>
          <w:bCs/>
          <w:sz w:val="32"/>
          <w:szCs w:val="32"/>
        </w:rPr>
        <w:t>一般公共预算财政拨款支出预算表</w:t>
      </w:r>
    </w:p>
    <w:p w:rsidR="00662A82" w:rsidRDefault="006B024D">
      <w:pPr>
        <w:ind w:firstLineChars="200" w:firstLine="640"/>
        <w:rPr>
          <w:rFonts w:eastAsia="方正仿宋_GBK"/>
          <w:bCs/>
          <w:sz w:val="32"/>
          <w:szCs w:val="32"/>
        </w:rPr>
      </w:pPr>
      <w:r>
        <w:rPr>
          <w:rFonts w:eastAsia="方正仿宋_GBK" w:hint="eastAsia"/>
          <w:bCs/>
          <w:sz w:val="32"/>
          <w:szCs w:val="32"/>
        </w:rPr>
        <w:t xml:space="preserve">      3-3.</w:t>
      </w:r>
      <w:r>
        <w:rPr>
          <w:rFonts w:eastAsia="方正仿宋_GBK" w:hint="eastAsia"/>
          <w:bCs/>
          <w:sz w:val="32"/>
          <w:szCs w:val="32"/>
        </w:rPr>
        <w:t>一般公共预算财政拨款基本支出预算表</w:t>
      </w:r>
    </w:p>
    <w:p w:rsidR="00662A82" w:rsidRDefault="006B024D">
      <w:pPr>
        <w:ind w:firstLineChars="200" w:firstLine="640"/>
        <w:rPr>
          <w:rFonts w:eastAsia="方正仿宋_GBK"/>
          <w:bCs/>
          <w:sz w:val="32"/>
          <w:szCs w:val="32"/>
        </w:rPr>
      </w:pPr>
      <w:r>
        <w:rPr>
          <w:rFonts w:eastAsia="方正仿宋_GBK" w:hint="eastAsia"/>
          <w:bCs/>
          <w:sz w:val="32"/>
          <w:szCs w:val="32"/>
        </w:rPr>
        <w:t xml:space="preserve">      3-4.</w:t>
      </w:r>
      <w:r>
        <w:rPr>
          <w:rFonts w:eastAsia="方正仿宋_GBK" w:hint="eastAsia"/>
          <w:bCs/>
          <w:sz w:val="32"/>
          <w:szCs w:val="32"/>
        </w:rPr>
        <w:t>一般公共预算“三公”经费支出表</w:t>
      </w:r>
    </w:p>
    <w:p w:rsidR="00662A82" w:rsidRDefault="006B024D">
      <w:pPr>
        <w:ind w:firstLineChars="200" w:firstLine="640"/>
        <w:rPr>
          <w:rFonts w:eastAsia="方正仿宋_GBK"/>
          <w:bCs/>
          <w:sz w:val="32"/>
          <w:szCs w:val="32"/>
        </w:rPr>
      </w:pPr>
      <w:r>
        <w:rPr>
          <w:rFonts w:eastAsia="方正仿宋_GBK" w:hint="eastAsia"/>
          <w:bCs/>
          <w:sz w:val="32"/>
          <w:szCs w:val="32"/>
        </w:rPr>
        <w:t xml:space="preserve">      3-5.</w:t>
      </w:r>
      <w:r>
        <w:rPr>
          <w:rFonts w:eastAsia="方正仿宋_GBK" w:hint="eastAsia"/>
          <w:bCs/>
          <w:sz w:val="32"/>
          <w:szCs w:val="32"/>
        </w:rPr>
        <w:t>政府性基金预算支出表</w:t>
      </w:r>
    </w:p>
    <w:p w:rsidR="00662A82" w:rsidRDefault="006B024D">
      <w:pPr>
        <w:ind w:firstLineChars="200" w:firstLine="640"/>
        <w:rPr>
          <w:rFonts w:eastAsia="方正仿宋_GBK"/>
          <w:bCs/>
          <w:sz w:val="32"/>
          <w:szCs w:val="32"/>
        </w:rPr>
      </w:pPr>
      <w:r>
        <w:rPr>
          <w:rFonts w:eastAsia="方正仿宋_GBK" w:hint="eastAsia"/>
          <w:bCs/>
          <w:sz w:val="32"/>
          <w:szCs w:val="32"/>
        </w:rPr>
        <w:t xml:space="preserve">      3-6.</w:t>
      </w:r>
      <w:r>
        <w:rPr>
          <w:rFonts w:eastAsia="方正仿宋_GBK" w:hint="eastAsia"/>
          <w:bCs/>
          <w:sz w:val="32"/>
          <w:szCs w:val="32"/>
        </w:rPr>
        <w:t>部门收支总表</w:t>
      </w:r>
    </w:p>
    <w:p w:rsidR="00662A82" w:rsidRDefault="006B024D">
      <w:pPr>
        <w:ind w:firstLineChars="200" w:firstLine="640"/>
        <w:rPr>
          <w:rFonts w:eastAsia="方正仿宋_GBK"/>
          <w:bCs/>
          <w:sz w:val="32"/>
          <w:szCs w:val="32"/>
        </w:rPr>
      </w:pPr>
      <w:r>
        <w:rPr>
          <w:rFonts w:eastAsia="方正仿宋_GBK" w:hint="eastAsia"/>
          <w:bCs/>
          <w:sz w:val="32"/>
          <w:szCs w:val="32"/>
        </w:rPr>
        <w:t xml:space="preserve">      3-7.</w:t>
      </w:r>
      <w:r>
        <w:rPr>
          <w:rFonts w:eastAsia="方正仿宋_GBK" w:hint="eastAsia"/>
          <w:bCs/>
          <w:sz w:val="32"/>
          <w:szCs w:val="32"/>
        </w:rPr>
        <w:t>部门收入总表</w:t>
      </w:r>
    </w:p>
    <w:p w:rsidR="00662A82" w:rsidRDefault="006B024D">
      <w:pPr>
        <w:ind w:firstLineChars="200" w:firstLine="640"/>
        <w:rPr>
          <w:rFonts w:eastAsia="方正仿宋_GBK"/>
          <w:bCs/>
          <w:sz w:val="32"/>
          <w:szCs w:val="32"/>
        </w:rPr>
      </w:pPr>
      <w:r>
        <w:rPr>
          <w:rFonts w:eastAsia="方正仿宋_GBK" w:hint="eastAsia"/>
          <w:bCs/>
          <w:sz w:val="32"/>
          <w:szCs w:val="32"/>
        </w:rPr>
        <w:t xml:space="preserve">      3-8.</w:t>
      </w:r>
      <w:r>
        <w:rPr>
          <w:rFonts w:eastAsia="方正仿宋_GBK" w:hint="eastAsia"/>
          <w:bCs/>
          <w:sz w:val="32"/>
          <w:szCs w:val="32"/>
        </w:rPr>
        <w:t>部门支出总表</w:t>
      </w:r>
    </w:p>
    <w:p w:rsidR="00662A82" w:rsidRDefault="006B024D">
      <w:pPr>
        <w:ind w:firstLineChars="200" w:firstLine="640"/>
        <w:rPr>
          <w:rFonts w:eastAsia="方正仿宋_GBK"/>
          <w:bCs/>
          <w:sz w:val="32"/>
          <w:szCs w:val="32"/>
        </w:rPr>
      </w:pPr>
      <w:r>
        <w:rPr>
          <w:rFonts w:eastAsia="方正仿宋_GBK" w:hint="eastAsia"/>
          <w:bCs/>
          <w:sz w:val="32"/>
          <w:szCs w:val="32"/>
        </w:rPr>
        <w:t xml:space="preserve">      3-9.</w:t>
      </w:r>
      <w:r>
        <w:rPr>
          <w:rFonts w:eastAsia="方正仿宋_GBK" w:hint="eastAsia"/>
          <w:bCs/>
          <w:sz w:val="32"/>
          <w:szCs w:val="32"/>
        </w:rPr>
        <w:t>政府采购预算明细表</w:t>
      </w:r>
    </w:p>
    <w:p w:rsidR="00662A82" w:rsidRDefault="006B024D">
      <w:pPr>
        <w:ind w:firstLineChars="500" w:firstLine="1600"/>
        <w:rPr>
          <w:rFonts w:eastAsia="方正仿宋_GBK"/>
          <w:bCs/>
          <w:sz w:val="32"/>
          <w:szCs w:val="32"/>
        </w:rPr>
      </w:pPr>
      <w:r>
        <w:rPr>
          <w:rFonts w:eastAsia="方正仿宋_GBK" w:hint="eastAsia"/>
          <w:bCs/>
          <w:sz w:val="32"/>
          <w:szCs w:val="32"/>
        </w:rPr>
        <w:lastRenderedPageBreak/>
        <w:t>3-10.</w:t>
      </w:r>
      <w:r>
        <w:rPr>
          <w:rFonts w:eastAsia="方正仿宋_GBK" w:hint="eastAsia"/>
          <w:bCs/>
          <w:sz w:val="32"/>
          <w:szCs w:val="32"/>
        </w:rPr>
        <w:t>部门预算整体绩效目标表</w:t>
      </w:r>
    </w:p>
    <w:p w:rsidR="00662A82" w:rsidRDefault="006B024D">
      <w:pPr>
        <w:ind w:firstLineChars="500" w:firstLine="1600"/>
        <w:rPr>
          <w:rFonts w:eastAsia="方正仿宋_GBK"/>
          <w:bCs/>
          <w:sz w:val="32"/>
          <w:szCs w:val="32"/>
        </w:rPr>
      </w:pPr>
      <w:r>
        <w:rPr>
          <w:rFonts w:eastAsia="方正仿宋_GBK" w:hint="eastAsia"/>
          <w:bCs/>
          <w:sz w:val="32"/>
          <w:szCs w:val="32"/>
        </w:rPr>
        <w:t>3-11.</w:t>
      </w:r>
      <w:r>
        <w:rPr>
          <w:rFonts w:eastAsia="方正仿宋_GBK" w:hint="eastAsia"/>
          <w:bCs/>
          <w:sz w:val="32"/>
          <w:szCs w:val="32"/>
        </w:rPr>
        <w:t>项目绩效目标表</w:t>
      </w:r>
    </w:p>
    <w:p w:rsidR="00662A82" w:rsidRDefault="00662A82"/>
    <w:p w:rsidR="00662A82" w:rsidRDefault="00662A82"/>
    <w:p w:rsidR="00662A82" w:rsidRDefault="00662A82">
      <w:pPr>
        <w:sectPr w:rsidR="00662A82">
          <w:pgSz w:w="11906" w:h="16838"/>
          <w:pgMar w:top="1440" w:right="1800" w:bottom="1440" w:left="1800" w:header="851" w:footer="992" w:gutter="0"/>
          <w:cols w:space="425"/>
          <w:docGrid w:type="lines" w:linePitch="312"/>
        </w:sectPr>
      </w:pPr>
    </w:p>
    <w:tbl>
      <w:tblPr>
        <w:tblW w:w="14570" w:type="dxa"/>
        <w:tblInd w:w="93" w:type="dxa"/>
        <w:tblLayout w:type="fixed"/>
        <w:tblLook w:val="04A0"/>
      </w:tblPr>
      <w:tblGrid>
        <w:gridCol w:w="2480"/>
        <w:gridCol w:w="2060"/>
        <w:gridCol w:w="2200"/>
        <w:gridCol w:w="2060"/>
        <w:gridCol w:w="2060"/>
        <w:gridCol w:w="1715"/>
        <w:gridCol w:w="481"/>
        <w:gridCol w:w="1514"/>
      </w:tblGrid>
      <w:tr w:rsidR="00662A82">
        <w:trPr>
          <w:trHeight w:val="402"/>
        </w:trPr>
        <w:tc>
          <w:tcPr>
            <w:tcW w:w="2480" w:type="dxa"/>
            <w:tcBorders>
              <w:top w:val="nil"/>
              <w:left w:val="nil"/>
              <w:bottom w:val="nil"/>
              <w:right w:val="nil"/>
            </w:tcBorders>
            <w:shd w:val="clear" w:color="auto" w:fill="auto"/>
            <w:vAlign w:val="center"/>
          </w:tcPr>
          <w:p w:rsidR="00662A82" w:rsidRDefault="006B024D">
            <w:pPr>
              <w:rPr>
                <w:rFonts w:ascii="宋体" w:hAnsi="宋体" w:cs="宋体"/>
                <w:b/>
                <w:bCs/>
                <w:sz w:val="20"/>
                <w:szCs w:val="20"/>
              </w:rPr>
            </w:pPr>
            <w:r>
              <w:rPr>
                <w:rFonts w:hint="eastAsia"/>
                <w:b/>
                <w:bCs/>
                <w:sz w:val="20"/>
                <w:szCs w:val="20"/>
              </w:rPr>
              <w:lastRenderedPageBreak/>
              <w:t>附件</w:t>
            </w:r>
            <w:r>
              <w:rPr>
                <w:rFonts w:hint="eastAsia"/>
                <w:b/>
                <w:bCs/>
                <w:sz w:val="20"/>
                <w:szCs w:val="20"/>
              </w:rPr>
              <w:t>3-1</w:t>
            </w:r>
          </w:p>
        </w:tc>
        <w:tc>
          <w:tcPr>
            <w:tcW w:w="2060" w:type="dxa"/>
            <w:tcBorders>
              <w:top w:val="nil"/>
              <w:left w:val="nil"/>
              <w:bottom w:val="nil"/>
              <w:right w:val="nil"/>
            </w:tcBorders>
            <w:shd w:val="clear" w:color="auto" w:fill="auto"/>
            <w:vAlign w:val="bottom"/>
          </w:tcPr>
          <w:p w:rsidR="00662A82" w:rsidRDefault="00662A82">
            <w:pPr>
              <w:rPr>
                <w:rFonts w:ascii="宋体" w:hAnsi="宋体" w:cs="宋体"/>
                <w:sz w:val="20"/>
                <w:szCs w:val="20"/>
              </w:rPr>
            </w:pPr>
          </w:p>
        </w:tc>
        <w:tc>
          <w:tcPr>
            <w:tcW w:w="2200" w:type="dxa"/>
            <w:tcBorders>
              <w:top w:val="nil"/>
              <w:left w:val="nil"/>
              <w:bottom w:val="nil"/>
              <w:right w:val="nil"/>
            </w:tcBorders>
            <w:shd w:val="clear" w:color="auto" w:fill="auto"/>
            <w:vAlign w:val="bottom"/>
          </w:tcPr>
          <w:p w:rsidR="00662A82" w:rsidRDefault="00662A82">
            <w:pPr>
              <w:rPr>
                <w:rFonts w:ascii="宋体" w:hAnsi="宋体" w:cs="宋体"/>
                <w:sz w:val="20"/>
                <w:szCs w:val="20"/>
              </w:rPr>
            </w:pPr>
          </w:p>
        </w:tc>
        <w:tc>
          <w:tcPr>
            <w:tcW w:w="2060" w:type="dxa"/>
            <w:tcBorders>
              <w:top w:val="nil"/>
              <w:left w:val="nil"/>
              <w:bottom w:val="nil"/>
              <w:right w:val="nil"/>
            </w:tcBorders>
            <w:shd w:val="clear" w:color="auto" w:fill="auto"/>
            <w:vAlign w:val="bottom"/>
          </w:tcPr>
          <w:p w:rsidR="00662A82" w:rsidRDefault="00662A82">
            <w:pPr>
              <w:rPr>
                <w:rFonts w:ascii="宋体" w:hAnsi="宋体" w:cs="宋体"/>
                <w:sz w:val="20"/>
                <w:szCs w:val="20"/>
              </w:rPr>
            </w:pPr>
          </w:p>
        </w:tc>
        <w:tc>
          <w:tcPr>
            <w:tcW w:w="2060" w:type="dxa"/>
            <w:tcBorders>
              <w:top w:val="nil"/>
              <w:left w:val="nil"/>
              <w:bottom w:val="nil"/>
              <w:right w:val="nil"/>
            </w:tcBorders>
            <w:shd w:val="clear" w:color="auto" w:fill="auto"/>
            <w:vAlign w:val="bottom"/>
          </w:tcPr>
          <w:p w:rsidR="00662A82" w:rsidRDefault="00662A82">
            <w:pPr>
              <w:rPr>
                <w:rFonts w:ascii="宋体" w:hAnsi="宋体" w:cs="宋体"/>
                <w:sz w:val="20"/>
                <w:szCs w:val="20"/>
              </w:rPr>
            </w:pPr>
          </w:p>
        </w:tc>
        <w:tc>
          <w:tcPr>
            <w:tcW w:w="1715" w:type="dxa"/>
            <w:tcBorders>
              <w:top w:val="nil"/>
              <w:left w:val="nil"/>
              <w:bottom w:val="nil"/>
              <w:right w:val="nil"/>
            </w:tcBorders>
            <w:shd w:val="clear" w:color="auto" w:fill="auto"/>
            <w:vAlign w:val="bottom"/>
          </w:tcPr>
          <w:p w:rsidR="00662A82" w:rsidRDefault="00662A82">
            <w:pPr>
              <w:rPr>
                <w:rFonts w:ascii="宋体" w:hAnsi="宋体" w:cs="宋体"/>
                <w:sz w:val="20"/>
                <w:szCs w:val="20"/>
              </w:rPr>
            </w:pPr>
          </w:p>
        </w:tc>
        <w:tc>
          <w:tcPr>
            <w:tcW w:w="1995" w:type="dxa"/>
            <w:gridSpan w:val="2"/>
            <w:tcBorders>
              <w:top w:val="nil"/>
              <w:left w:val="nil"/>
              <w:bottom w:val="nil"/>
              <w:right w:val="nil"/>
            </w:tcBorders>
            <w:shd w:val="clear" w:color="auto" w:fill="auto"/>
            <w:vAlign w:val="bottom"/>
          </w:tcPr>
          <w:p w:rsidR="00662A82" w:rsidRDefault="00662A82">
            <w:pPr>
              <w:rPr>
                <w:rFonts w:ascii="宋体" w:hAnsi="宋体" w:cs="宋体"/>
                <w:sz w:val="20"/>
                <w:szCs w:val="20"/>
              </w:rPr>
            </w:pPr>
          </w:p>
        </w:tc>
      </w:tr>
      <w:tr w:rsidR="00662A82">
        <w:trPr>
          <w:trHeight w:val="765"/>
        </w:trPr>
        <w:tc>
          <w:tcPr>
            <w:tcW w:w="14570" w:type="dxa"/>
            <w:gridSpan w:val="8"/>
            <w:tcBorders>
              <w:top w:val="nil"/>
              <w:left w:val="nil"/>
              <w:bottom w:val="nil"/>
              <w:right w:val="nil"/>
            </w:tcBorders>
            <w:shd w:val="clear" w:color="auto" w:fill="auto"/>
            <w:noWrap/>
            <w:vAlign w:val="bottom"/>
          </w:tcPr>
          <w:p w:rsidR="00662A82" w:rsidRDefault="006B024D">
            <w:pPr>
              <w:jc w:val="center"/>
              <w:rPr>
                <w:rFonts w:ascii="华文细黑" w:eastAsia="华文细黑" w:hAnsi="华文细黑" w:cs="宋体"/>
                <w:b/>
                <w:bCs/>
                <w:sz w:val="44"/>
                <w:szCs w:val="44"/>
              </w:rPr>
            </w:pPr>
            <w:r>
              <w:rPr>
                <w:rFonts w:ascii="华文细黑" w:eastAsia="华文细黑" w:hAnsi="华文细黑" w:hint="eastAsia"/>
                <w:b/>
                <w:bCs/>
                <w:sz w:val="44"/>
                <w:szCs w:val="44"/>
              </w:rPr>
              <w:t>重庆市梁平区社会保险事务中心财政拨款收支总表</w:t>
            </w:r>
          </w:p>
        </w:tc>
      </w:tr>
      <w:tr w:rsidR="00662A82">
        <w:trPr>
          <w:trHeight w:val="402"/>
        </w:trPr>
        <w:tc>
          <w:tcPr>
            <w:tcW w:w="2480" w:type="dxa"/>
            <w:tcBorders>
              <w:top w:val="nil"/>
              <w:left w:val="nil"/>
              <w:bottom w:val="nil"/>
              <w:right w:val="nil"/>
            </w:tcBorders>
            <w:shd w:val="clear" w:color="auto" w:fill="auto"/>
            <w:vAlign w:val="bottom"/>
          </w:tcPr>
          <w:p w:rsidR="00662A82" w:rsidRDefault="00662A82">
            <w:pPr>
              <w:rPr>
                <w:rFonts w:ascii="宋体" w:hAnsi="宋体" w:cs="宋体"/>
                <w:sz w:val="20"/>
                <w:szCs w:val="20"/>
              </w:rPr>
            </w:pPr>
          </w:p>
        </w:tc>
        <w:tc>
          <w:tcPr>
            <w:tcW w:w="2060" w:type="dxa"/>
            <w:tcBorders>
              <w:top w:val="nil"/>
              <w:left w:val="nil"/>
              <w:bottom w:val="nil"/>
              <w:right w:val="nil"/>
            </w:tcBorders>
            <w:shd w:val="clear" w:color="auto" w:fill="auto"/>
            <w:vAlign w:val="bottom"/>
          </w:tcPr>
          <w:p w:rsidR="00662A82" w:rsidRDefault="00662A82">
            <w:pPr>
              <w:rPr>
                <w:rFonts w:ascii="宋体" w:hAnsi="宋体" w:cs="宋体"/>
                <w:sz w:val="20"/>
                <w:szCs w:val="20"/>
              </w:rPr>
            </w:pPr>
          </w:p>
        </w:tc>
        <w:tc>
          <w:tcPr>
            <w:tcW w:w="2200" w:type="dxa"/>
            <w:tcBorders>
              <w:top w:val="nil"/>
              <w:left w:val="nil"/>
              <w:bottom w:val="nil"/>
              <w:right w:val="nil"/>
            </w:tcBorders>
            <w:shd w:val="clear" w:color="auto" w:fill="auto"/>
            <w:vAlign w:val="bottom"/>
          </w:tcPr>
          <w:p w:rsidR="00662A82" w:rsidRDefault="00662A82">
            <w:pPr>
              <w:rPr>
                <w:rFonts w:ascii="宋体" w:hAnsi="宋体" w:cs="宋体"/>
                <w:sz w:val="20"/>
                <w:szCs w:val="20"/>
              </w:rPr>
            </w:pPr>
          </w:p>
        </w:tc>
        <w:tc>
          <w:tcPr>
            <w:tcW w:w="2060" w:type="dxa"/>
            <w:tcBorders>
              <w:top w:val="nil"/>
              <w:left w:val="nil"/>
              <w:bottom w:val="nil"/>
              <w:right w:val="nil"/>
            </w:tcBorders>
            <w:shd w:val="clear" w:color="auto" w:fill="auto"/>
            <w:vAlign w:val="bottom"/>
          </w:tcPr>
          <w:p w:rsidR="00662A82" w:rsidRDefault="00662A82">
            <w:pPr>
              <w:rPr>
                <w:rFonts w:ascii="宋体" w:hAnsi="宋体" w:cs="宋体"/>
                <w:sz w:val="20"/>
                <w:szCs w:val="20"/>
              </w:rPr>
            </w:pPr>
          </w:p>
        </w:tc>
        <w:tc>
          <w:tcPr>
            <w:tcW w:w="2060" w:type="dxa"/>
            <w:tcBorders>
              <w:top w:val="nil"/>
              <w:left w:val="nil"/>
              <w:bottom w:val="nil"/>
              <w:right w:val="nil"/>
            </w:tcBorders>
            <w:shd w:val="clear" w:color="auto" w:fill="auto"/>
            <w:vAlign w:val="bottom"/>
          </w:tcPr>
          <w:p w:rsidR="00662A82" w:rsidRDefault="00662A82">
            <w:pPr>
              <w:rPr>
                <w:rFonts w:ascii="宋体" w:hAnsi="宋体" w:cs="宋体"/>
                <w:sz w:val="20"/>
                <w:szCs w:val="20"/>
              </w:rPr>
            </w:pPr>
          </w:p>
        </w:tc>
        <w:tc>
          <w:tcPr>
            <w:tcW w:w="1715" w:type="dxa"/>
            <w:tcBorders>
              <w:top w:val="nil"/>
              <w:left w:val="nil"/>
              <w:bottom w:val="nil"/>
              <w:right w:val="nil"/>
            </w:tcBorders>
            <w:shd w:val="clear" w:color="auto" w:fill="auto"/>
            <w:vAlign w:val="bottom"/>
          </w:tcPr>
          <w:p w:rsidR="00662A82" w:rsidRDefault="00662A82">
            <w:pPr>
              <w:rPr>
                <w:rFonts w:ascii="宋体" w:hAnsi="宋体" w:cs="宋体"/>
                <w:sz w:val="20"/>
                <w:szCs w:val="20"/>
              </w:rPr>
            </w:pPr>
          </w:p>
        </w:tc>
        <w:tc>
          <w:tcPr>
            <w:tcW w:w="1995" w:type="dxa"/>
            <w:gridSpan w:val="2"/>
            <w:tcBorders>
              <w:top w:val="nil"/>
              <w:left w:val="nil"/>
              <w:bottom w:val="nil"/>
              <w:right w:val="nil"/>
            </w:tcBorders>
            <w:shd w:val="clear" w:color="auto" w:fill="auto"/>
            <w:vAlign w:val="bottom"/>
          </w:tcPr>
          <w:p w:rsidR="00662A82" w:rsidRDefault="00662A82">
            <w:pPr>
              <w:rPr>
                <w:rFonts w:ascii="宋体" w:hAnsi="宋体" w:cs="宋体"/>
                <w:sz w:val="20"/>
                <w:szCs w:val="20"/>
              </w:rPr>
            </w:pPr>
          </w:p>
        </w:tc>
      </w:tr>
      <w:tr w:rsidR="00662A82">
        <w:trPr>
          <w:trHeight w:val="402"/>
        </w:trPr>
        <w:tc>
          <w:tcPr>
            <w:tcW w:w="2480" w:type="dxa"/>
            <w:tcBorders>
              <w:top w:val="nil"/>
              <w:left w:val="nil"/>
              <w:bottom w:val="nil"/>
              <w:right w:val="nil"/>
            </w:tcBorders>
            <w:shd w:val="clear" w:color="auto" w:fill="auto"/>
            <w:vAlign w:val="bottom"/>
          </w:tcPr>
          <w:p w:rsidR="00662A82" w:rsidRDefault="00662A82">
            <w:pPr>
              <w:rPr>
                <w:rFonts w:ascii="宋体" w:hAnsi="宋体" w:cs="宋体"/>
                <w:sz w:val="24"/>
                <w:szCs w:val="24"/>
              </w:rPr>
            </w:pPr>
          </w:p>
        </w:tc>
        <w:tc>
          <w:tcPr>
            <w:tcW w:w="2060" w:type="dxa"/>
            <w:tcBorders>
              <w:top w:val="nil"/>
              <w:left w:val="nil"/>
              <w:bottom w:val="nil"/>
              <w:right w:val="nil"/>
            </w:tcBorders>
            <w:shd w:val="clear" w:color="auto" w:fill="auto"/>
            <w:vAlign w:val="bottom"/>
          </w:tcPr>
          <w:p w:rsidR="00662A82" w:rsidRDefault="00662A82">
            <w:pPr>
              <w:rPr>
                <w:rFonts w:ascii="宋体" w:hAnsi="宋体" w:cs="宋体"/>
                <w:sz w:val="24"/>
                <w:szCs w:val="24"/>
              </w:rPr>
            </w:pPr>
          </w:p>
        </w:tc>
        <w:tc>
          <w:tcPr>
            <w:tcW w:w="2200" w:type="dxa"/>
            <w:tcBorders>
              <w:top w:val="nil"/>
              <w:left w:val="nil"/>
              <w:bottom w:val="nil"/>
              <w:right w:val="nil"/>
            </w:tcBorders>
            <w:shd w:val="clear" w:color="auto" w:fill="auto"/>
            <w:vAlign w:val="bottom"/>
          </w:tcPr>
          <w:p w:rsidR="00662A82" w:rsidRDefault="00662A82">
            <w:pPr>
              <w:rPr>
                <w:rFonts w:ascii="宋体" w:hAnsi="宋体" w:cs="宋体"/>
                <w:sz w:val="24"/>
                <w:szCs w:val="24"/>
              </w:rPr>
            </w:pPr>
          </w:p>
        </w:tc>
        <w:tc>
          <w:tcPr>
            <w:tcW w:w="2060" w:type="dxa"/>
            <w:tcBorders>
              <w:top w:val="nil"/>
              <w:left w:val="nil"/>
              <w:bottom w:val="nil"/>
              <w:right w:val="nil"/>
            </w:tcBorders>
            <w:shd w:val="clear" w:color="auto" w:fill="auto"/>
            <w:vAlign w:val="bottom"/>
          </w:tcPr>
          <w:p w:rsidR="00662A82" w:rsidRDefault="00662A82">
            <w:pPr>
              <w:rPr>
                <w:rFonts w:ascii="宋体" w:hAnsi="宋体" w:cs="宋体"/>
                <w:sz w:val="24"/>
                <w:szCs w:val="24"/>
              </w:rPr>
            </w:pPr>
          </w:p>
        </w:tc>
        <w:tc>
          <w:tcPr>
            <w:tcW w:w="2060" w:type="dxa"/>
            <w:tcBorders>
              <w:top w:val="nil"/>
              <w:left w:val="nil"/>
              <w:bottom w:val="nil"/>
              <w:right w:val="nil"/>
            </w:tcBorders>
            <w:shd w:val="clear" w:color="auto" w:fill="auto"/>
            <w:vAlign w:val="bottom"/>
          </w:tcPr>
          <w:p w:rsidR="00662A82" w:rsidRDefault="00662A82">
            <w:pPr>
              <w:rPr>
                <w:rFonts w:ascii="宋体" w:hAnsi="宋体" w:cs="宋体"/>
                <w:sz w:val="24"/>
                <w:szCs w:val="24"/>
              </w:rPr>
            </w:pPr>
          </w:p>
        </w:tc>
        <w:tc>
          <w:tcPr>
            <w:tcW w:w="1715" w:type="dxa"/>
            <w:tcBorders>
              <w:top w:val="nil"/>
              <w:left w:val="nil"/>
              <w:bottom w:val="nil"/>
              <w:right w:val="nil"/>
            </w:tcBorders>
            <w:shd w:val="clear" w:color="auto" w:fill="auto"/>
            <w:vAlign w:val="bottom"/>
          </w:tcPr>
          <w:p w:rsidR="00662A82" w:rsidRDefault="00662A82">
            <w:pPr>
              <w:rPr>
                <w:rFonts w:ascii="宋体" w:hAnsi="宋体" w:cs="宋体"/>
                <w:sz w:val="24"/>
                <w:szCs w:val="24"/>
              </w:rPr>
            </w:pPr>
          </w:p>
        </w:tc>
        <w:tc>
          <w:tcPr>
            <w:tcW w:w="1995" w:type="dxa"/>
            <w:gridSpan w:val="2"/>
            <w:tcBorders>
              <w:top w:val="nil"/>
              <w:left w:val="nil"/>
              <w:bottom w:val="nil"/>
              <w:right w:val="nil"/>
            </w:tcBorders>
            <w:shd w:val="clear" w:color="auto" w:fill="auto"/>
            <w:noWrap/>
            <w:vAlign w:val="bottom"/>
          </w:tcPr>
          <w:p w:rsidR="00662A82" w:rsidRDefault="006B024D">
            <w:pPr>
              <w:jc w:val="right"/>
              <w:rPr>
                <w:rFonts w:ascii="宋体" w:hAnsi="宋体" w:cs="宋体"/>
                <w:sz w:val="24"/>
                <w:szCs w:val="24"/>
              </w:rPr>
            </w:pPr>
            <w:r>
              <w:rPr>
                <w:rFonts w:hint="eastAsia"/>
              </w:rPr>
              <w:t>单位：万元</w:t>
            </w:r>
          </w:p>
        </w:tc>
      </w:tr>
      <w:tr w:rsidR="00662A82">
        <w:trPr>
          <w:trHeight w:val="402"/>
        </w:trPr>
        <w:tc>
          <w:tcPr>
            <w:tcW w:w="45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jc w:val="center"/>
              <w:rPr>
                <w:rFonts w:ascii="方正黑体_GBK" w:eastAsia="方正黑体_GBK" w:hAnsi="等线" w:cs="宋体" w:hint="eastAsia"/>
                <w:color w:val="000000"/>
                <w:sz w:val="28"/>
                <w:szCs w:val="28"/>
              </w:rPr>
            </w:pPr>
            <w:r>
              <w:rPr>
                <w:rFonts w:ascii="方正黑体_GBK" w:eastAsia="方正黑体_GBK" w:hAnsi="等线" w:hint="eastAsia"/>
                <w:color w:val="000000"/>
                <w:sz w:val="28"/>
                <w:szCs w:val="28"/>
              </w:rPr>
              <w:t>收入</w:t>
            </w:r>
          </w:p>
        </w:tc>
        <w:tc>
          <w:tcPr>
            <w:tcW w:w="10030" w:type="dxa"/>
            <w:gridSpan w:val="6"/>
            <w:tcBorders>
              <w:top w:val="single" w:sz="4" w:space="0" w:color="000000"/>
              <w:left w:val="nil"/>
              <w:bottom w:val="single" w:sz="4" w:space="0" w:color="000000"/>
              <w:right w:val="single" w:sz="4" w:space="0" w:color="000000"/>
            </w:tcBorders>
            <w:shd w:val="clear" w:color="auto" w:fill="auto"/>
            <w:vAlign w:val="center"/>
          </w:tcPr>
          <w:p w:rsidR="00662A82" w:rsidRDefault="006B024D">
            <w:pPr>
              <w:jc w:val="center"/>
              <w:rPr>
                <w:rFonts w:ascii="方正黑体_GBK" w:eastAsia="方正黑体_GBK" w:hAnsi="等线" w:cs="宋体" w:hint="eastAsia"/>
                <w:color w:val="000000"/>
                <w:sz w:val="28"/>
                <w:szCs w:val="28"/>
              </w:rPr>
            </w:pPr>
            <w:r>
              <w:rPr>
                <w:rFonts w:ascii="方正黑体_GBK" w:eastAsia="方正黑体_GBK" w:hAnsi="等线" w:hint="eastAsia"/>
                <w:color w:val="000000"/>
                <w:sz w:val="28"/>
                <w:szCs w:val="28"/>
              </w:rPr>
              <w:t>支出</w:t>
            </w:r>
          </w:p>
        </w:tc>
      </w:tr>
      <w:tr w:rsidR="00662A82" w:rsidTr="00A2300C">
        <w:trPr>
          <w:trHeight w:val="900"/>
        </w:trPr>
        <w:tc>
          <w:tcPr>
            <w:tcW w:w="2480" w:type="dxa"/>
            <w:tcBorders>
              <w:top w:val="nil"/>
              <w:left w:val="single" w:sz="4" w:space="0" w:color="000000"/>
              <w:bottom w:val="single" w:sz="4" w:space="0" w:color="000000"/>
              <w:right w:val="single" w:sz="4" w:space="0" w:color="000000"/>
            </w:tcBorders>
            <w:shd w:val="clear" w:color="auto" w:fill="auto"/>
            <w:noWrap/>
            <w:vAlign w:val="center"/>
          </w:tcPr>
          <w:p w:rsidR="00662A82" w:rsidRDefault="006B024D">
            <w:pPr>
              <w:jc w:val="center"/>
              <w:rPr>
                <w:rFonts w:ascii="方正黑体_GBK" w:eastAsia="方正黑体_GBK" w:hAnsi="等线" w:cs="宋体" w:hint="eastAsia"/>
                <w:color w:val="000000"/>
                <w:sz w:val="28"/>
                <w:szCs w:val="28"/>
              </w:rPr>
            </w:pPr>
            <w:r>
              <w:rPr>
                <w:rFonts w:ascii="方正黑体_GBK" w:eastAsia="方正黑体_GBK" w:hAnsi="等线" w:hint="eastAsia"/>
                <w:color w:val="000000"/>
                <w:sz w:val="28"/>
                <w:szCs w:val="28"/>
              </w:rPr>
              <w:t>项目</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center"/>
              <w:rPr>
                <w:rFonts w:ascii="方正黑体_GBK" w:eastAsia="方正黑体_GBK" w:hAnsi="等线" w:cs="宋体" w:hint="eastAsia"/>
                <w:color w:val="000000"/>
                <w:sz w:val="28"/>
                <w:szCs w:val="28"/>
              </w:rPr>
            </w:pPr>
            <w:r>
              <w:rPr>
                <w:rFonts w:ascii="方正黑体_GBK" w:eastAsia="方正黑体_GBK" w:hAnsi="等线" w:hint="eastAsia"/>
                <w:color w:val="000000"/>
                <w:sz w:val="28"/>
                <w:szCs w:val="28"/>
              </w:rPr>
              <w:t>预算数</w:t>
            </w:r>
          </w:p>
        </w:tc>
        <w:tc>
          <w:tcPr>
            <w:tcW w:w="2200" w:type="dxa"/>
            <w:tcBorders>
              <w:top w:val="nil"/>
              <w:left w:val="nil"/>
              <w:bottom w:val="single" w:sz="4" w:space="0" w:color="000000"/>
              <w:right w:val="single" w:sz="4" w:space="0" w:color="000000"/>
            </w:tcBorders>
            <w:shd w:val="clear" w:color="auto" w:fill="auto"/>
            <w:noWrap/>
            <w:vAlign w:val="center"/>
          </w:tcPr>
          <w:p w:rsidR="00662A82" w:rsidRDefault="006B024D">
            <w:pPr>
              <w:jc w:val="center"/>
              <w:rPr>
                <w:rFonts w:ascii="方正黑体_GBK" w:eastAsia="方正黑体_GBK" w:hAnsi="等线" w:cs="宋体" w:hint="eastAsia"/>
                <w:color w:val="000000"/>
                <w:sz w:val="28"/>
                <w:szCs w:val="28"/>
              </w:rPr>
            </w:pPr>
            <w:r>
              <w:rPr>
                <w:rFonts w:ascii="方正黑体_GBK" w:eastAsia="方正黑体_GBK" w:hAnsi="等线" w:hint="eastAsia"/>
                <w:color w:val="000000"/>
                <w:sz w:val="28"/>
                <w:szCs w:val="28"/>
              </w:rPr>
              <w:t>项目</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center"/>
              <w:rPr>
                <w:rFonts w:ascii="方正黑体_GBK" w:eastAsia="方正黑体_GBK" w:hAnsi="等线" w:cs="宋体" w:hint="eastAsia"/>
                <w:color w:val="000000"/>
                <w:sz w:val="28"/>
                <w:szCs w:val="28"/>
              </w:rPr>
            </w:pPr>
            <w:r>
              <w:rPr>
                <w:rFonts w:ascii="方正黑体_GBK" w:eastAsia="方正黑体_GBK" w:hAnsi="等线" w:hint="eastAsia"/>
                <w:color w:val="000000"/>
                <w:sz w:val="28"/>
                <w:szCs w:val="28"/>
              </w:rPr>
              <w:t>合计</w:t>
            </w:r>
          </w:p>
        </w:tc>
        <w:tc>
          <w:tcPr>
            <w:tcW w:w="2060" w:type="dxa"/>
            <w:tcBorders>
              <w:top w:val="nil"/>
              <w:left w:val="nil"/>
              <w:bottom w:val="single" w:sz="4" w:space="0" w:color="000000"/>
              <w:right w:val="single" w:sz="4" w:space="0" w:color="000000"/>
            </w:tcBorders>
            <w:shd w:val="clear" w:color="auto" w:fill="auto"/>
            <w:vAlign w:val="center"/>
          </w:tcPr>
          <w:p w:rsidR="00662A82" w:rsidRDefault="006B024D">
            <w:pPr>
              <w:jc w:val="center"/>
              <w:rPr>
                <w:rFonts w:ascii="方正黑体_GBK" w:eastAsia="方正黑体_GBK" w:hAnsi="等线" w:cs="宋体" w:hint="eastAsia"/>
                <w:color w:val="000000"/>
                <w:sz w:val="28"/>
                <w:szCs w:val="28"/>
              </w:rPr>
            </w:pPr>
            <w:r>
              <w:rPr>
                <w:rFonts w:ascii="方正黑体_GBK" w:eastAsia="方正黑体_GBK" w:hAnsi="等线" w:hint="eastAsia"/>
                <w:color w:val="000000"/>
                <w:sz w:val="28"/>
                <w:szCs w:val="28"/>
              </w:rPr>
              <w:t>一般公共预算</w:t>
            </w:r>
          </w:p>
        </w:tc>
        <w:tc>
          <w:tcPr>
            <w:tcW w:w="2196" w:type="dxa"/>
            <w:gridSpan w:val="2"/>
            <w:tcBorders>
              <w:top w:val="nil"/>
              <w:left w:val="nil"/>
              <w:bottom w:val="single" w:sz="4" w:space="0" w:color="000000"/>
              <w:right w:val="single" w:sz="4" w:space="0" w:color="000000"/>
            </w:tcBorders>
            <w:shd w:val="clear" w:color="auto" w:fill="auto"/>
            <w:vAlign w:val="center"/>
          </w:tcPr>
          <w:p w:rsidR="00662A82" w:rsidRDefault="006B024D">
            <w:pPr>
              <w:jc w:val="center"/>
              <w:rPr>
                <w:rFonts w:ascii="方正黑体_GBK" w:eastAsia="方正黑体_GBK" w:hAnsi="等线" w:cs="宋体" w:hint="eastAsia"/>
                <w:color w:val="000000"/>
                <w:sz w:val="28"/>
                <w:szCs w:val="28"/>
              </w:rPr>
            </w:pPr>
            <w:r>
              <w:rPr>
                <w:rFonts w:ascii="方正黑体_GBK" w:eastAsia="方正黑体_GBK" w:hAnsi="等线" w:hint="eastAsia"/>
                <w:color w:val="000000"/>
                <w:sz w:val="28"/>
                <w:szCs w:val="28"/>
              </w:rPr>
              <w:t>政府性基金预算</w:t>
            </w:r>
          </w:p>
        </w:tc>
        <w:tc>
          <w:tcPr>
            <w:tcW w:w="1514" w:type="dxa"/>
            <w:tcBorders>
              <w:top w:val="nil"/>
              <w:left w:val="nil"/>
              <w:bottom w:val="single" w:sz="4" w:space="0" w:color="000000"/>
              <w:right w:val="single" w:sz="4" w:space="0" w:color="000000"/>
            </w:tcBorders>
            <w:shd w:val="clear" w:color="auto" w:fill="auto"/>
            <w:vAlign w:val="center"/>
          </w:tcPr>
          <w:p w:rsidR="00662A82" w:rsidRDefault="006B024D">
            <w:pPr>
              <w:jc w:val="center"/>
              <w:rPr>
                <w:rFonts w:ascii="方正黑体_GBK" w:eastAsia="方正黑体_GBK" w:hAnsi="等线" w:cs="宋体" w:hint="eastAsia"/>
                <w:color w:val="000000"/>
                <w:sz w:val="28"/>
                <w:szCs w:val="28"/>
              </w:rPr>
            </w:pPr>
            <w:r>
              <w:rPr>
                <w:rFonts w:ascii="方正黑体_GBK" w:eastAsia="方正黑体_GBK" w:hAnsi="等线" w:hint="eastAsia"/>
                <w:color w:val="000000"/>
                <w:sz w:val="28"/>
                <w:szCs w:val="28"/>
              </w:rPr>
              <w:t>国有资本经营预算</w:t>
            </w:r>
          </w:p>
        </w:tc>
      </w:tr>
      <w:tr w:rsidR="00662A82" w:rsidTr="00A2300C">
        <w:trPr>
          <w:trHeight w:val="402"/>
        </w:trPr>
        <w:tc>
          <w:tcPr>
            <w:tcW w:w="2480" w:type="dxa"/>
            <w:tcBorders>
              <w:top w:val="nil"/>
              <w:left w:val="single" w:sz="4" w:space="0" w:color="000000"/>
              <w:bottom w:val="single" w:sz="4" w:space="0" w:color="000000"/>
              <w:right w:val="single" w:sz="4" w:space="0" w:color="000000"/>
            </w:tcBorders>
            <w:shd w:val="clear" w:color="auto" w:fill="auto"/>
            <w:noWrap/>
            <w:vAlign w:val="center"/>
          </w:tcPr>
          <w:p w:rsidR="00662A82" w:rsidRDefault="006B024D">
            <w:pPr>
              <w:jc w:val="center"/>
              <w:rPr>
                <w:rFonts w:ascii="方正仿宋_GBK" w:eastAsia="方正仿宋_GBK" w:hAnsi="等线" w:cs="宋体" w:hint="eastAsia"/>
                <w:b/>
                <w:bCs/>
                <w:color w:val="000000"/>
                <w:sz w:val="24"/>
                <w:szCs w:val="24"/>
              </w:rPr>
            </w:pPr>
            <w:r>
              <w:rPr>
                <w:rFonts w:ascii="方正仿宋_GBK" w:eastAsia="方正仿宋_GBK" w:hAnsi="等线" w:hint="eastAsia"/>
                <w:b/>
                <w:bCs/>
                <w:color w:val="000000"/>
              </w:rPr>
              <w:t>一、本年收入</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b/>
                <w:bCs/>
                <w:color w:val="000000"/>
                <w:sz w:val="24"/>
                <w:szCs w:val="24"/>
              </w:rPr>
            </w:pPr>
            <w:r>
              <w:rPr>
                <w:b/>
                <w:bCs/>
                <w:color w:val="000000"/>
              </w:rPr>
              <w:t>42,352.74</w:t>
            </w:r>
          </w:p>
        </w:tc>
        <w:tc>
          <w:tcPr>
            <w:tcW w:w="2200" w:type="dxa"/>
            <w:tcBorders>
              <w:top w:val="nil"/>
              <w:left w:val="nil"/>
              <w:bottom w:val="single" w:sz="4" w:space="0" w:color="000000"/>
              <w:right w:val="single" w:sz="4" w:space="0" w:color="000000"/>
            </w:tcBorders>
            <w:shd w:val="clear" w:color="auto" w:fill="auto"/>
            <w:noWrap/>
            <w:vAlign w:val="center"/>
          </w:tcPr>
          <w:p w:rsidR="00662A82" w:rsidRDefault="006B024D">
            <w:pPr>
              <w:jc w:val="center"/>
              <w:rPr>
                <w:rFonts w:ascii="方正仿宋_GBK" w:eastAsia="方正仿宋_GBK" w:hAnsi="等线" w:cs="宋体" w:hint="eastAsia"/>
                <w:b/>
                <w:bCs/>
                <w:color w:val="000000"/>
                <w:sz w:val="24"/>
                <w:szCs w:val="24"/>
              </w:rPr>
            </w:pPr>
            <w:r>
              <w:rPr>
                <w:rFonts w:ascii="方正仿宋_GBK" w:eastAsia="方正仿宋_GBK" w:hAnsi="等线" w:hint="eastAsia"/>
                <w:b/>
                <w:bCs/>
                <w:color w:val="000000"/>
              </w:rPr>
              <w:t>一、本年支出</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b/>
                <w:bCs/>
                <w:color w:val="000000"/>
                <w:sz w:val="24"/>
                <w:szCs w:val="24"/>
              </w:rPr>
            </w:pPr>
            <w:r>
              <w:rPr>
                <w:b/>
                <w:bCs/>
                <w:color w:val="000000"/>
              </w:rPr>
              <w:t>42,352.74</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b/>
                <w:bCs/>
                <w:color w:val="000000"/>
                <w:sz w:val="24"/>
                <w:szCs w:val="24"/>
              </w:rPr>
            </w:pPr>
            <w:r>
              <w:rPr>
                <w:b/>
                <w:bCs/>
                <w:color w:val="000000"/>
              </w:rPr>
              <w:t>2,352.74</w:t>
            </w:r>
          </w:p>
        </w:tc>
        <w:tc>
          <w:tcPr>
            <w:tcW w:w="2196" w:type="dxa"/>
            <w:gridSpan w:val="2"/>
            <w:tcBorders>
              <w:top w:val="nil"/>
              <w:left w:val="nil"/>
              <w:bottom w:val="single" w:sz="4" w:space="0" w:color="000000"/>
              <w:right w:val="single" w:sz="4" w:space="0" w:color="000000"/>
            </w:tcBorders>
            <w:shd w:val="clear" w:color="auto" w:fill="auto"/>
            <w:noWrap/>
            <w:vAlign w:val="center"/>
          </w:tcPr>
          <w:p w:rsidR="00662A82" w:rsidRDefault="006B024D">
            <w:pPr>
              <w:jc w:val="right"/>
              <w:rPr>
                <w:b/>
                <w:bCs/>
                <w:color w:val="000000"/>
                <w:sz w:val="24"/>
                <w:szCs w:val="24"/>
              </w:rPr>
            </w:pPr>
            <w:r>
              <w:rPr>
                <w:b/>
                <w:bCs/>
                <w:color w:val="000000"/>
              </w:rPr>
              <w:t>40,000.00</w:t>
            </w:r>
          </w:p>
        </w:tc>
        <w:tc>
          <w:tcPr>
            <w:tcW w:w="1514"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b/>
                <w:bCs/>
                <w:color w:val="000000"/>
                <w:sz w:val="24"/>
                <w:szCs w:val="24"/>
              </w:rPr>
            </w:pPr>
            <w:r>
              <w:rPr>
                <w:b/>
                <w:bCs/>
                <w:color w:val="000000"/>
              </w:rPr>
              <w:t xml:space="preserve">　</w:t>
            </w:r>
          </w:p>
        </w:tc>
      </w:tr>
      <w:tr w:rsidR="00662A82" w:rsidTr="00A2300C">
        <w:trPr>
          <w:trHeight w:val="402"/>
        </w:trPr>
        <w:tc>
          <w:tcPr>
            <w:tcW w:w="2480" w:type="dxa"/>
            <w:tcBorders>
              <w:top w:val="nil"/>
              <w:left w:val="single" w:sz="4" w:space="0" w:color="000000"/>
              <w:bottom w:val="single" w:sz="4" w:space="0" w:color="000000"/>
              <w:right w:val="single" w:sz="4" w:space="0" w:color="000000"/>
            </w:tcBorders>
            <w:shd w:val="clear" w:color="auto" w:fill="auto"/>
            <w:noWrap/>
            <w:vAlign w:val="center"/>
          </w:tcPr>
          <w:p w:rsidR="00662A82" w:rsidRDefault="006B024D">
            <w:pPr>
              <w:rPr>
                <w:rFonts w:ascii="方正仿宋_GBK" w:eastAsia="方正仿宋_GBK" w:hAnsi="等线" w:cs="宋体" w:hint="eastAsia"/>
                <w:color w:val="000000"/>
                <w:sz w:val="24"/>
                <w:szCs w:val="24"/>
              </w:rPr>
            </w:pPr>
            <w:r>
              <w:rPr>
                <w:rFonts w:ascii="方正仿宋_GBK" w:eastAsia="方正仿宋_GBK" w:hAnsi="等线" w:hint="eastAsia"/>
                <w:color w:val="000000"/>
              </w:rPr>
              <w:t>一般公共预算资金</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2,352.74</w:t>
            </w:r>
          </w:p>
        </w:tc>
        <w:tc>
          <w:tcPr>
            <w:tcW w:w="2200" w:type="dxa"/>
            <w:tcBorders>
              <w:top w:val="nil"/>
              <w:left w:val="nil"/>
              <w:bottom w:val="single" w:sz="4" w:space="0" w:color="000000"/>
              <w:right w:val="single" w:sz="4" w:space="0" w:color="000000"/>
            </w:tcBorders>
            <w:shd w:val="clear" w:color="auto" w:fill="auto"/>
            <w:noWrap/>
            <w:vAlign w:val="center"/>
          </w:tcPr>
          <w:p w:rsidR="00662A82" w:rsidRDefault="006B024D">
            <w:pPr>
              <w:rPr>
                <w:rFonts w:ascii="方正仿宋_GBK" w:eastAsia="方正仿宋_GBK" w:hAnsi="等线" w:cs="宋体" w:hint="eastAsia"/>
                <w:color w:val="000000"/>
                <w:sz w:val="24"/>
                <w:szCs w:val="24"/>
              </w:rPr>
            </w:pPr>
            <w:r>
              <w:rPr>
                <w:rFonts w:ascii="方正仿宋_GBK" w:eastAsia="方正仿宋_GBK" w:hAnsi="等线" w:hint="eastAsia"/>
                <w:color w:val="000000"/>
              </w:rPr>
              <w:t>社会保障和就业支出</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2,265.03</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2,265.03</w:t>
            </w:r>
          </w:p>
        </w:tc>
        <w:tc>
          <w:tcPr>
            <w:tcW w:w="2196" w:type="dxa"/>
            <w:gridSpan w:val="2"/>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 xml:space="preserve">　</w:t>
            </w:r>
          </w:p>
        </w:tc>
        <w:tc>
          <w:tcPr>
            <w:tcW w:w="1514"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 xml:space="preserve">　</w:t>
            </w:r>
          </w:p>
        </w:tc>
      </w:tr>
      <w:tr w:rsidR="00662A82" w:rsidTr="00A2300C">
        <w:trPr>
          <w:trHeight w:val="402"/>
        </w:trPr>
        <w:tc>
          <w:tcPr>
            <w:tcW w:w="2480" w:type="dxa"/>
            <w:tcBorders>
              <w:top w:val="nil"/>
              <w:left w:val="single" w:sz="4" w:space="0" w:color="000000"/>
              <w:bottom w:val="single" w:sz="4" w:space="0" w:color="000000"/>
              <w:right w:val="single" w:sz="4" w:space="0" w:color="000000"/>
            </w:tcBorders>
            <w:shd w:val="clear" w:color="auto" w:fill="auto"/>
            <w:noWrap/>
            <w:vAlign w:val="center"/>
          </w:tcPr>
          <w:p w:rsidR="00662A82" w:rsidRDefault="006B024D">
            <w:pPr>
              <w:rPr>
                <w:rFonts w:ascii="方正仿宋_GBK" w:eastAsia="方正仿宋_GBK" w:hAnsi="等线" w:cs="宋体" w:hint="eastAsia"/>
                <w:color w:val="000000"/>
                <w:sz w:val="24"/>
                <w:szCs w:val="24"/>
              </w:rPr>
            </w:pPr>
            <w:r>
              <w:rPr>
                <w:rFonts w:ascii="方正仿宋_GBK" w:eastAsia="方正仿宋_GBK" w:hAnsi="等线" w:hint="eastAsia"/>
                <w:color w:val="000000"/>
              </w:rPr>
              <w:t>政府性基金预算资金</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40,000.00</w:t>
            </w:r>
          </w:p>
        </w:tc>
        <w:tc>
          <w:tcPr>
            <w:tcW w:w="2200" w:type="dxa"/>
            <w:tcBorders>
              <w:top w:val="nil"/>
              <w:left w:val="nil"/>
              <w:bottom w:val="single" w:sz="4" w:space="0" w:color="000000"/>
              <w:right w:val="single" w:sz="4" w:space="0" w:color="000000"/>
            </w:tcBorders>
            <w:shd w:val="clear" w:color="auto" w:fill="auto"/>
            <w:noWrap/>
            <w:vAlign w:val="center"/>
          </w:tcPr>
          <w:p w:rsidR="00662A82" w:rsidRDefault="006B024D">
            <w:pPr>
              <w:rPr>
                <w:rFonts w:ascii="方正仿宋_GBK" w:eastAsia="方正仿宋_GBK" w:hAnsi="等线" w:cs="宋体" w:hint="eastAsia"/>
                <w:color w:val="000000"/>
                <w:sz w:val="24"/>
                <w:szCs w:val="24"/>
              </w:rPr>
            </w:pPr>
            <w:r>
              <w:rPr>
                <w:rFonts w:ascii="方正仿宋_GBK" w:eastAsia="方正仿宋_GBK" w:hAnsi="等线" w:hint="eastAsia"/>
                <w:color w:val="000000"/>
              </w:rPr>
              <w:t>卫生健康支出</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29.90</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29.90</w:t>
            </w:r>
          </w:p>
        </w:tc>
        <w:tc>
          <w:tcPr>
            <w:tcW w:w="2196" w:type="dxa"/>
            <w:gridSpan w:val="2"/>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 xml:space="preserve">　</w:t>
            </w:r>
          </w:p>
        </w:tc>
        <w:tc>
          <w:tcPr>
            <w:tcW w:w="1514"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 xml:space="preserve">　</w:t>
            </w:r>
          </w:p>
        </w:tc>
      </w:tr>
      <w:tr w:rsidR="00662A82" w:rsidTr="00A2300C">
        <w:trPr>
          <w:trHeight w:val="402"/>
        </w:trPr>
        <w:tc>
          <w:tcPr>
            <w:tcW w:w="2480" w:type="dxa"/>
            <w:tcBorders>
              <w:top w:val="nil"/>
              <w:left w:val="single" w:sz="4" w:space="0" w:color="000000"/>
              <w:bottom w:val="single" w:sz="4" w:space="0" w:color="000000"/>
              <w:right w:val="single" w:sz="4" w:space="0" w:color="000000"/>
            </w:tcBorders>
            <w:shd w:val="clear" w:color="auto" w:fill="auto"/>
            <w:noWrap/>
            <w:vAlign w:val="center"/>
          </w:tcPr>
          <w:p w:rsidR="00662A82" w:rsidRDefault="006B024D">
            <w:pPr>
              <w:rPr>
                <w:rFonts w:ascii="方正仿宋_GBK" w:eastAsia="方正仿宋_GBK" w:hAnsi="等线" w:cs="宋体" w:hint="eastAsia"/>
                <w:color w:val="000000"/>
                <w:sz w:val="24"/>
                <w:szCs w:val="24"/>
              </w:rPr>
            </w:pPr>
            <w:r>
              <w:rPr>
                <w:rFonts w:ascii="方正仿宋_GBK" w:eastAsia="方正仿宋_GBK" w:hAnsi="等线" w:hint="eastAsia"/>
                <w:color w:val="000000"/>
              </w:rPr>
              <w:t>国有资本经营预算资金</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 xml:space="preserve">　</w:t>
            </w:r>
          </w:p>
        </w:tc>
        <w:tc>
          <w:tcPr>
            <w:tcW w:w="2200" w:type="dxa"/>
            <w:tcBorders>
              <w:top w:val="nil"/>
              <w:left w:val="nil"/>
              <w:bottom w:val="single" w:sz="4" w:space="0" w:color="000000"/>
              <w:right w:val="single" w:sz="4" w:space="0" w:color="000000"/>
            </w:tcBorders>
            <w:shd w:val="clear" w:color="auto" w:fill="auto"/>
            <w:noWrap/>
            <w:vAlign w:val="center"/>
          </w:tcPr>
          <w:p w:rsidR="00662A82" w:rsidRDefault="006B024D">
            <w:pPr>
              <w:rPr>
                <w:rFonts w:ascii="方正仿宋_GBK" w:eastAsia="方正仿宋_GBK" w:hAnsi="等线" w:cs="宋体" w:hint="eastAsia"/>
                <w:color w:val="000000"/>
                <w:sz w:val="24"/>
                <w:szCs w:val="24"/>
              </w:rPr>
            </w:pPr>
            <w:r>
              <w:rPr>
                <w:rFonts w:ascii="方正仿宋_GBK" w:eastAsia="方正仿宋_GBK" w:hAnsi="等线" w:hint="eastAsia"/>
                <w:color w:val="000000"/>
              </w:rPr>
              <w:t>城乡社区支出</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40,000.00</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 xml:space="preserve">　</w:t>
            </w:r>
          </w:p>
        </w:tc>
        <w:tc>
          <w:tcPr>
            <w:tcW w:w="2196" w:type="dxa"/>
            <w:gridSpan w:val="2"/>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40,000.00</w:t>
            </w:r>
          </w:p>
        </w:tc>
        <w:tc>
          <w:tcPr>
            <w:tcW w:w="1514"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 xml:space="preserve">　</w:t>
            </w:r>
          </w:p>
        </w:tc>
      </w:tr>
      <w:tr w:rsidR="00662A82" w:rsidTr="00A2300C">
        <w:trPr>
          <w:trHeight w:val="402"/>
        </w:trPr>
        <w:tc>
          <w:tcPr>
            <w:tcW w:w="2480" w:type="dxa"/>
            <w:tcBorders>
              <w:top w:val="nil"/>
              <w:left w:val="single" w:sz="4" w:space="0" w:color="000000"/>
              <w:bottom w:val="single" w:sz="4" w:space="0" w:color="000000"/>
              <w:right w:val="single" w:sz="4" w:space="0" w:color="000000"/>
            </w:tcBorders>
            <w:shd w:val="clear" w:color="auto" w:fill="auto"/>
            <w:noWrap/>
            <w:vAlign w:val="center"/>
          </w:tcPr>
          <w:p w:rsidR="00662A82" w:rsidRDefault="006B024D">
            <w:pPr>
              <w:rPr>
                <w:rFonts w:ascii="方正仿宋_GBK" w:eastAsia="方正仿宋_GBK" w:hAnsi="等线" w:cs="宋体" w:hint="eastAsia"/>
                <w:color w:val="000000"/>
                <w:sz w:val="24"/>
                <w:szCs w:val="24"/>
              </w:rPr>
            </w:pPr>
            <w:r>
              <w:rPr>
                <w:rFonts w:ascii="方正仿宋_GBK" w:eastAsia="方正仿宋_GBK" w:hAnsi="等线" w:hint="eastAsia"/>
                <w:color w:val="000000"/>
              </w:rPr>
              <w:t xml:space="preserve">　</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 xml:space="preserve">　</w:t>
            </w:r>
          </w:p>
        </w:tc>
        <w:tc>
          <w:tcPr>
            <w:tcW w:w="2200" w:type="dxa"/>
            <w:tcBorders>
              <w:top w:val="nil"/>
              <w:left w:val="nil"/>
              <w:bottom w:val="single" w:sz="4" w:space="0" w:color="000000"/>
              <w:right w:val="single" w:sz="4" w:space="0" w:color="000000"/>
            </w:tcBorders>
            <w:shd w:val="clear" w:color="auto" w:fill="auto"/>
            <w:noWrap/>
            <w:vAlign w:val="center"/>
          </w:tcPr>
          <w:p w:rsidR="00662A82" w:rsidRDefault="006B024D">
            <w:pPr>
              <w:rPr>
                <w:rFonts w:ascii="方正仿宋_GBK" w:eastAsia="方正仿宋_GBK" w:hAnsi="等线" w:cs="宋体" w:hint="eastAsia"/>
                <w:color w:val="000000"/>
                <w:sz w:val="24"/>
                <w:szCs w:val="24"/>
              </w:rPr>
            </w:pPr>
            <w:r>
              <w:rPr>
                <w:rFonts w:ascii="方正仿宋_GBK" w:eastAsia="方正仿宋_GBK" w:hAnsi="等线" w:hint="eastAsia"/>
                <w:color w:val="000000"/>
              </w:rPr>
              <w:t>住房保障支出</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57.81</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57.81</w:t>
            </w:r>
          </w:p>
        </w:tc>
        <w:tc>
          <w:tcPr>
            <w:tcW w:w="2196" w:type="dxa"/>
            <w:gridSpan w:val="2"/>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 xml:space="preserve">　</w:t>
            </w:r>
          </w:p>
        </w:tc>
        <w:tc>
          <w:tcPr>
            <w:tcW w:w="1514"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 xml:space="preserve">　</w:t>
            </w:r>
          </w:p>
        </w:tc>
      </w:tr>
      <w:tr w:rsidR="00662A82" w:rsidTr="00A2300C">
        <w:trPr>
          <w:trHeight w:val="402"/>
        </w:trPr>
        <w:tc>
          <w:tcPr>
            <w:tcW w:w="2480" w:type="dxa"/>
            <w:tcBorders>
              <w:top w:val="nil"/>
              <w:left w:val="single" w:sz="4" w:space="0" w:color="000000"/>
              <w:bottom w:val="single" w:sz="4" w:space="0" w:color="000000"/>
              <w:right w:val="single" w:sz="4" w:space="0" w:color="000000"/>
            </w:tcBorders>
            <w:shd w:val="clear" w:color="auto" w:fill="auto"/>
            <w:vAlign w:val="center"/>
          </w:tcPr>
          <w:p w:rsidR="00662A82" w:rsidRDefault="006B024D">
            <w:pPr>
              <w:jc w:val="center"/>
              <w:rPr>
                <w:rFonts w:ascii="方正仿宋_GBK" w:eastAsia="方正仿宋_GBK" w:hAnsi="等线" w:cs="宋体" w:hint="eastAsia"/>
                <w:b/>
                <w:bCs/>
                <w:color w:val="000000"/>
                <w:sz w:val="24"/>
                <w:szCs w:val="24"/>
              </w:rPr>
            </w:pPr>
            <w:r>
              <w:rPr>
                <w:rFonts w:ascii="方正仿宋_GBK" w:eastAsia="方正仿宋_GBK" w:hAnsi="等线" w:hint="eastAsia"/>
                <w:b/>
                <w:bCs/>
                <w:color w:val="000000"/>
              </w:rPr>
              <w:t>二、上年结转</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b/>
                <w:bCs/>
                <w:color w:val="000000"/>
                <w:sz w:val="24"/>
                <w:szCs w:val="24"/>
              </w:rPr>
            </w:pPr>
            <w:r>
              <w:rPr>
                <w:b/>
                <w:bCs/>
                <w:color w:val="000000"/>
              </w:rPr>
              <w:t xml:space="preserve">　</w:t>
            </w:r>
          </w:p>
        </w:tc>
        <w:tc>
          <w:tcPr>
            <w:tcW w:w="2200" w:type="dxa"/>
            <w:tcBorders>
              <w:top w:val="nil"/>
              <w:left w:val="nil"/>
              <w:bottom w:val="single" w:sz="4" w:space="0" w:color="000000"/>
              <w:right w:val="single" w:sz="4" w:space="0" w:color="000000"/>
            </w:tcBorders>
            <w:shd w:val="clear" w:color="auto" w:fill="auto"/>
            <w:vAlign w:val="center"/>
          </w:tcPr>
          <w:p w:rsidR="00662A82" w:rsidRDefault="006B024D">
            <w:pPr>
              <w:jc w:val="center"/>
              <w:rPr>
                <w:rFonts w:ascii="方正仿宋_GBK" w:eastAsia="方正仿宋_GBK" w:hAnsi="等线" w:cs="宋体" w:hint="eastAsia"/>
                <w:b/>
                <w:bCs/>
                <w:color w:val="000000"/>
                <w:sz w:val="24"/>
                <w:szCs w:val="24"/>
              </w:rPr>
            </w:pPr>
            <w:r>
              <w:rPr>
                <w:rFonts w:ascii="方正仿宋_GBK" w:eastAsia="方正仿宋_GBK" w:hAnsi="等线" w:hint="eastAsia"/>
                <w:b/>
                <w:bCs/>
                <w:color w:val="000000"/>
              </w:rPr>
              <w:t>二、结转下年</w:t>
            </w:r>
          </w:p>
        </w:tc>
        <w:tc>
          <w:tcPr>
            <w:tcW w:w="2060" w:type="dxa"/>
            <w:tcBorders>
              <w:top w:val="nil"/>
              <w:left w:val="nil"/>
              <w:bottom w:val="single" w:sz="4" w:space="0" w:color="000000"/>
              <w:right w:val="single" w:sz="4" w:space="0" w:color="000000"/>
            </w:tcBorders>
            <w:shd w:val="clear" w:color="auto" w:fill="auto"/>
            <w:vAlign w:val="center"/>
          </w:tcPr>
          <w:p w:rsidR="00662A82" w:rsidRDefault="006B024D">
            <w:pPr>
              <w:jc w:val="right"/>
              <w:rPr>
                <w:rFonts w:ascii="宋体" w:hAnsi="宋体" w:cs="宋体"/>
                <w:color w:val="000000"/>
                <w:sz w:val="18"/>
                <w:szCs w:val="18"/>
              </w:rPr>
            </w:pPr>
            <w:r>
              <w:rPr>
                <w:rFonts w:hint="eastAsia"/>
                <w:color w:val="000000"/>
                <w:sz w:val="18"/>
                <w:szCs w:val="18"/>
              </w:rPr>
              <w:t xml:space="preserve">　</w:t>
            </w:r>
          </w:p>
        </w:tc>
        <w:tc>
          <w:tcPr>
            <w:tcW w:w="2060" w:type="dxa"/>
            <w:tcBorders>
              <w:top w:val="nil"/>
              <w:left w:val="nil"/>
              <w:bottom w:val="single" w:sz="4" w:space="0" w:color="000000"/>
              <w:right w:val="single" w:sz="4" w:space="0" w:color="000000"/>
            </w:tcBorders>
            <w:shd w:val="clear" w:color="auto" w:fill="auto"/>
            <w:vAlign w:val="center"/>
          </w:tcPr>
          <w:p w:rsidR="00662A82" w:rsidRDefault="006B024D">
            <w:pPr>
              <w:jc w:val="right"/>
              <w:rPr>
                <w:rFonts w:ascii="宋体" w:hAnsi="宋体" w:cs="宋体"/>
                <w:color w:val="000000"/>
                <w:sz w:val="18"/>
                <w:szCs w:val="18"/>
              </w:rPr>
            </w:pPr>
            <w:r>
              <w:rPr>
                <w:rFonts w:hint="eastAsia"/>
                <w:color w:val="000000"/>
                <w:sz w:val="18"/>
                <w:szCs w:val="18"/>
              </w:rPr>
              <w:t xml:space="preserve">　</w:t>
            </w:r>
          </w:p>
        </w:tc>
        <w:tc>
          <w:tcPr>
            <w:tcW w:w="2196" w:type="dxa"/>
            <w:gridSpan w:val="2"/>
            <w:tcBorders>
              <w:top w:val="nil"/>
              <w:left w:val="nil"/>
              <w:bottom w:val="single" w:sz="4" w:space="0" w:color="000000"/>
              <w:right w:val="single" w:sz="4" w:space="0" w:color="000000"/>
            </w:tcBorders>
            <w:shd w:val="clear" w:color="auto" w:fill="auto"/>
            <w:vAlign w:val="center"/>
          </w:tcPr>
          <w:p w:rsidR="00662A82" w:rsidRDefault="006B024D">
            <w:pPr>
              <w:jc w:val="right"/>
              <w:rPr>
                <w:rFonts w:ascii="宋体" w:hAnsi="宋体" w:cs="宋体"/>
                <w:color w:val="000000"/>
                <w:sz w:val="18"/>
                <w:szCs w:val="18"/>
              </w:rPr>
            </w:pPr>
            <w:r>
              <w:rPr>
                <w:rFonts w:hint="eastAsia"/>
                <w:color w:val="000000"/>
                <w:sz w:val="18"/>
                <w:szCs w:val="18"/>
              </w:rPr>
              <w:t xml:space="preserve">　</w:t>
            </w:r>
          </w:p>
        </w:tc>
        <w:tc>
          <w:tcPr>
            <w:tcW w:w="1514" w:type="dxa"/>
            <w:tcBorders>
              <w:top w:val="nil"/>
              <w:left w:val="nil"/>
              <w:bottom w:val="single" w:sz="4" w:space="0" w:color="000000"/>
              <w:right w:val="single" w:sz="4" w:space="0" w:color="000000"/>
            </w:tcBorders>
            <w:shd w:val="clear" w:color="auto" w:fill="auto"/>
            <w:vAlign w:val="center"/>
          </w:tcPr>
          <w:p w:rsidR="00662A82" w:rsidRDefault="006B024D">
            <w:pPr>
              <w:jc w:val="right"/>
              <w:rPr>
                <w:rFonts w:ascii="宋体" w:hAnsi="宋体" w:cs="宋体"/>
                <w:color w:val="000000"/>
                <w:sz w:val="18"/>
                <w:szCs w:val="18"/>
              </w:rPr>
            </w:pPr>
            <w:r>
              <w:rPr>
                <w:rFonts w:hint="eastAsia"/>
                <w:color w:val="000000"/>
                <w:sz w:val="18"/>
                <w:szCs w:val="18"/>
              </w:rPr>
              <w:t xml:space="preserve">　</w:t>
            </w:r>
          </w:p>
        </w:tc>
      </w:tr>
      <w:tr w:rsidR="00662A82" w:rsidTr="00A2300C">
        <w:trPr>
          <w:trHeight w:val="402"/>
        </w:trPr>
        <w:tc>
          <w:tcPr>
            <w:tcW w:w="2480" w:type="dxa"/>
            <w:tcBorders>
              <w:top w:val="nil"/>
              <w:left w:val="single" w:sz="4" w:space="0" w:color="000000"/>
              <w:bottom w:val="single" w:sz="4" w:space="0" w:color="000000"/>
              <w:right w:val="single" w:sz="4" w:space="0" w:color="000000"/>
            </w:tcBorders>
            <w:shd w:val="clear" w:color="auto" w:fill="auto"/>
            <w:vAlign w:val="center"/>
          </w:tcPr>
          <w:p w:rsidR="00662A82" w:rsidRDefault="006B024D">
            <w:pPr>
              <w:rPr>
                <w:rFonts w:ascii="方正仿宋_GBK" w:eastAsia="方正仿宋_GBK" w:hAnsi="等线" w:cs="宋体" w:hint="eastAsia"/>
                <w:color w:val="000000"/>
                <w:sz w:val="24"/>
                <w:szCs w:val="24"/>
              </w:rPr>
            </w:pPr>
            <w:r>
              <w:rPr>
                <w:rFonts w:ascii="方正仿宋_GBK" w:eastAsia="方正仿宋_GBK" w:hAnsi="等线" w:hint="eastAsia"/>
                <w:color w:val="000000"/>
              </w:rPr>
              <w:t>一般公共预算拨款</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 xml:space="preserve">　</w:t>
            </w:r>
          </w:p>
        </w:tc>
        <w:tc>
          <w:tcPr>
            <w:tcW w:w="2200" w:type="dxa"/>
            <w:tcBorders>
              <w:top w:val="nil"/>
              <w:left w:val="nil"/>
              <w:bottom w:val="single" w:sz="4" w:space="0" w:color="000000"/>
              <w:right w:val="single" w:sz="4" w:space="0" w:color="000000"/>
            </w:tcBorders>
            <w:shd w:val="clear" w:color="auto" w:fill="auto"/>
            <w:vAlign w:val="center"/>
          </w:tcPr>
          <w:p w:rsidR="00662A82" w:rsidRDefault="006B024D">
            <w:pPr>
              <w:rPr>
                <w:rFonts w:ascii="宋体" w:hAnsi="宋体" w:cs="宋体"/>
                <w:color w:val="000000"/>
                <w:sz w:val="18"/>
                <w:szCs w:val="18"/>
              </w:rPr>
            </w:pPr>
            <w:r>
              <w:rPr>
                <w:rFonts w:hint="eastAsia"/>
                <w:color w:val="000000"/>
                <w:sz w:val="18"/>
                <w:szCs w:val="18"/>
              </w:rPr>
              <w:t xml:space="preserve">　</w:t>
            </w:r>
          </w:p>
        </w:tc>
        <w:tc>
          <w:tcPr>
            <w:tcW w:w="2060" w:type="dxa"/>
            <w:tcBorders>
              <w:top w:val="nil"/>
              <w:left w:val="nil"/>
              <w:bottom w:val="single" w:sz="4" w:space="0" w:color="000000"/>
              <w:right w:val="single" w:sz="4" w:space="0" w:color="000000"/>
            </w:tcBorders>
            <w:shd w:val="clear" w:color="auto" w:fill="auto"/>
            <w:vAlign w:val="center"/>
          </w:tcPr>
          <w:p w:rsidR="00662A82" w:rsidRDefault="006B024D">
            <w:pPr>
              <w:jc w:val="right"/>
              <w:rPr>
                <w:rFonts w:ascii="宋体" w:hAnsi="宋体" w:cs="宋体"/>
                <w:color w:val="000000"/>
                <w:sz w:val="18"/>
                <w:szCs w:val="18"/>
              </w:rPr>
            </w:pPr>
            <w:r>
              <w:rPr>
                <w:rFonts w:hint="eastAsia"/>
                <w:color w:val="000000"/>
                <w:sz w:val="18"/>
                <w:szCs w:val="18"/>
              </w:rPr>
              <w:t xml:space="preserve">　</w:t>
            </w:r>
          </w:p>
        </w:tc>
        <w:tc>
          <w:tcPr>
            <w:tcW w:w="2060" w:type="dxa"/>
            <w:tcBorders>
              <w:top w:val="nil"/>
              <w:left w:val="nil"/>
              <w:bottom w:val="single" w:sz="4" w:space="0" w:color="000000"/>
              <w:right w:val="single" w:sz="4" w:space="0" w:color="000000"/>
            </w:tcBorders>
            <w:shd w:val="clear" w:color="auto" w:fill="auto"/>
            <w:vAlign w:val="center"/>
          </w:tcPr>
          <w:p w:rsidR="00662A82" w:rsidRDefault="006B024D">
            <w:pPr>
              <w:jc w:val="right"/>
              <w:rPr>
                <w:rFonts w:ascii="宋体" w:hAnsi="宋体" w:cs="宋体"/>
                <w:color w:val="000000"/>
                <w:sz w:val="18"/>
                <w:szCs w:val="18"/>
              </w:rPr>
            </w:pPr>
            <w:r>
              <w:rPr>
                <w:rFonts w:hint="eastAsia"/>
                <w:color w:val="000000"/>
                <w:sz w:val="18"/>
                <w:szCs w:val="18"/>
              </w:rPr>
              <w:t xml:space="preserve">　</w:t>
            </w:r>
          </w:p>
        </w:tc>
        <w:tc>
          <w:tcPr>
            <w:tcW w:w="2196" w:type="dxa"/>
            <w:gridSpan w:val="2"/>
            <w:tcBorders>
              <w:top w:val="nil"/>
              <w:left w:val="nil"/>
              <w:bottom w:val="single" w:sz="4" w:space="0" w:color="000000"/>
              <w:right w:val="single" w:sz="4" w:space="0" w:color="000000"/>
            </w:tcBorders>
            <w:shd w:val="clear" w:color="auto" w:fill="auto"/>
            <w:vAlign w:val="center"/>
          </w:tcPr>
          <w:p w:rsidR="00662A82" w:rsidRDefault="006B024D">
            <w:pPr>
              <w:jc w:val="right"/>
              <w:rPr>
                <w:rFonts w:ascii="宋体" w:hAnsi="宋体" w:cs="宋体"/>
                <w:color w:val="000000"/>
                <w:sz w:val="18"/>
                <w:szCs w:val="18"/>
              </w:rPr>
            </w:pPr>
            <w:r>
              <w:rPr>
                <w:rFonts w:hint="eastAsia"/>
                <w:color w:val="000000"/>
                <w:sz w:val="18"/>
                <w:szCs w:val="18"/>
              </w:rPr>
              <w:t xml:space="preserve">　</w:t>
            </w:r>
          </w:p>
        </w:tc>
        <w:tc>
          <w:tcPr>
            <w:tcW w:w="1514" w:type="dxa"/>
            <w:tcBorders>
              <w:top w:val="nil"/>
              <w:left w:val="nil"/>
              <w:bottom w:val="single" w:sz="4" w:space="0" w:color="000000"/>
              <w:right w:val="single" w:sz="4" w:space="0" w:color="000000"/>
            </w:tcBorders>
            <w:shd w:val="clear" w:color="auto" w:fill="auto"/>
            <w:vAlign w:val="center"/>
          </w:tcPr>
          <w:p w:rsidR="00662A82" w:rsidRDefault="006B024D">
            <w:pPr>
              <w:jc w:val="right"/>
              <w:rPr>
                <w:rFonts w:ascii="宋体" w:hAnsi="宋体" w:cs="宋体"/>
                <w:color w:val="000000"/>
                <w:sz w:val="18"/>
                <w:szCs w:val="18"/>
              </w:rPr>
            </w:pPr>
            <w:r>
              <w:rPr>
                <w:rFonts w:hint="eastAsia"/>
                <w:color w:val="000000"/>
                <w:sz w:val="18"/>
                <w:szCs w:val="18"/>
              </w:rPr>
              <w:t xml:space="preserve">　</w:t>
            </w:r>
          </w:p>
        </w:tc>
      </w:tr>
      <w:tr w:rsidR="00662A82" w:rsidTr="00A2300C">
        <w:trPr>
          <w:trHeight w:val="402"/>
        </w:trPr>
        <w:tc>
          <w:tcPr>
            <w:tcW w:w="2480" w:type="dxa"/>
            <w:tcBorders>
              <w:top w:val="nil"/>
              <w:left w:val="single" w:sz="4" w:space="0" w:color="000000"/>
              <w:bottom w:val="single" w:sz="4" w:space="0" w:color="000000"/>
              <w:right w:val="single" w:sz="4" w:space="0" w:color="000000"/>
            </w:tcBorders>
            <w:shd w:val="clear" w:color="auto" w:fill="auto"/>
            <w:vAlign w:val="center"/>
          </w:tcPr>
          <w:p w:rsidR="00662A82" w:rsidRDefault="006B024D">
            <w:pPr>
              <w:rPr>
                <w:rFonts w:ascii="方正仿宋_GBK" w:eastAsia="方正仿宋_GBK" w:hAnsi="等线" w:cs="宋体" w:hint="eastAsia"/>
                <w:color w:val="000000"/>
                <w:sz w:val="24"/>
                <w:szCs w:val="24"/>
              </w:rPr>
            </w:pPr>
            <w:r>
              <w:rPr>
                <w:rFonts w:ascii="方正仿宋_GBK" w:eastAsia="方正仿宋_GBK" w:hAnsi="等线" w:hint="eastAsia"/>
                <w:color w:val="000000"/>
              </w:rPr>
              <w:t>政府性基金预算拨款</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 xml:space="preserve">　</w:t>
            </w:r>
          </w:p>
        </w:tc>
        <w:tc>
          <w:tcPr>
            <w:tcW w:w="2200" w:type="dxa"/>
            <w:tcBorders>
              <w:top w:val="nil"/>
              <w:left w:val="nil"/>
              <w:bottom w:val="single" w:sz="4" w:space="0" w:color="000000"/>
              <w:right w:val="single" w:sz="4" w:space="0" w:color="000000"/>
            </w:tcBorders>
            <w:shd w:val="clear" w:color="auto" w:fill="auto"/>
            <w:vAlign w:val="center"/>
          </w:tcPr>
          <w:p w:rsidR="00662A82" w:rsidRDefault="006B024D">
            <w:pPr>
              <w:rPr>
                <w:rFonts w:ascii="宋体" w:hAnsi="宋体" w:cs="宋体"/>
                <w:color w:val="000000"/>
                <w:sz w:val="18"/>
                <w:szCs w:val="18"/>
              </w:rPr>
            </w:pPr>
            <w:r>
              <w:rPr>
                <w:rFonts w:hint="eastAsia"/>
                <w:color w:val="000000"/>
                <w:sz w:val="18"/>
                <w:szCs w:val="18"/>
              </w:rPr>
              <w:t xml:space="preserve">　</w:t>
            </w:r>
          </w:p>
        </w:tc>
        <w:tc>
          <w:tcPr>
            <w:tcW w:w="2060" w:type="dxa"/>
            <w:tcBorders>
              <w:top w:val="nil"/>
              <w:left w:val="nil"/>
              <w:bottom w:val="single" w:sz="4" w:space="0" w:color="000000"/>
              <w:right w:val="single" w:sz="4" w:space="0" w:color="000000"/>
            </w:tcBorders>
            <w:shd w:val="clear" w:color="auto" w:fill="auto"/>
            <w:vAlign w:val="center"/>
          </w:tcPr>
          <w:p w:rsidR="00662A82" w:rsidRDefault="006B024D">
            <w:pPr>
              <w:jc w:val="right"/>
              <w:rPr>
                <w:rFonts w:ascii="宋体" w:hAnsi="宋体" w:cs="宋体"/>
                <w:color w:val="000000"/>
                <w:sz w:val="18"/>
                <w:szCs w:val="18"/>
              </w:rPr>
            </w:pPr>
            <w:r>
              <w:rPr>
                <w:rFonts w:hint="eastAsia"/>
                <w:color w:val="000000"/>
                <w:sz w:val="18"/>
                <w:szCs w:val="18"/>
              </w:rPr>
              <w:t xml:space="preserve">　</w:t>
            </w:r>
          </w:p>
        </w:tc>
        <w:tc>
          <w:tcPr>
            <w:tcW w:w="2060" w:type="dxa"/>
            <w:tcBorders>
              <w:top w:val="nil"/>
              <w:left w:val="nil"/>
              <w:bottom w:val="single" w:sz="4" w:space="0" w:color="000000"/>
              <w:right w:val="single" w:sz="4" w:space="0" w:color="000000"/>
            </w:tcBorders>
            <w:shd w:val="clear" w:color="auto" w:fill="auto"/>
            <w:vAlign w:val="center"/>
          </w:tcPr>
          <w:p w:rsidR="00662A82" w:rsidRDefault="006B024D">
            <w:pPr>
              <w:jc w:val="right"/>
              <w:rPr>
                <w:rFonts w:ascii="宋体" w:hAnsi="宋体" w:cs="宋体"/>
                <w:color w:val="000000"/>
                <w:sz w:val="18"/>
                <w:szCs w:val="18"/>
              </w:rPr>
            </w:pPr>
            <w:r>
              <w:rPr>
                <w:rFonts w:hint="eastAsia"/>
                <w:color w:val="000000"/>
                <w:sz w:val="18"/>
                <w:szCs w:val="18"/>
              </w:rPr>
              <w:t xml:space="preserve">　</w:t>
            </w:r>
          </w:p>
        </w:tc>
        <w:tc>
          <w:tcPr>
            <w:tcW w:w="2196" w:type="dxa"/>
            <w:gridSpan w:val="2"/>
            <w:tcBorders>
              <w:top w:val="nil"/>
              <w:left w:val="nil"/>
              <w:bottom w:val="single" w:sz="4" w:space="0" w:color="000000"/>
              <w:right w:val="single" w:sz="4" w:space="0" w:color="000000"/>
            </w:tcBorders>
            <w:shd w:val="clear" w:color="auto" w:fill="auto"/>
            <w:vAlign w:val="center"/>
          </w:tcPr>
          <w:p w:rsidR="00662A82" w:rsidRDefault="006B024D">
            <w:pPr>
              <w:jc w:val="right"/>
              <w:rPr>
                <w:rFonts w:ascii="宋体" w:hAnsi="宋体" w:cs="宋体"/>
                <w:color w:val="000000"/>
                <w:sz w:val="18"/>
                <w:szCs w:val="18"/>
              </w:rPr>
            </w:pPr>
            <w:r>
              <w:rPr>
                <w:rFonts w:hint="eastAsia"/>
                <w:color w:val="000000"/>
                <w:sz w:val="18"/>
                <w:szCs w:val="18"/>
              </w:rPr>
              <w:t xml:space="preserve">　</w:t>
            </w:r>
          </w:p>
        </w:tc>
        <w:tc>
          <w:tcPr>
            <w:tcW w:w="1514" w:type="dxa"/>
            <w:tcBorders>
              <w:top w:val="nil"/>
              <w:left w:val="nil"/>
              <w:bottom w:val="single" w:sz="4" w:space="0" w:color="000000"/>
              <w:right w:val="single" w:sz="4" w:space="0" w:color="000000"/>
            </w:tcBorders>
            <w:shd w:val="clear" w:color="auto" w:fill="auto"/>
            <w:vAlign w:val="center"/>
          </w:tcPr>
          <w:p w:rsidR="00662A82" w:rsidRDefault="006B024D">
            <w:pPr>
              <w:jc w:val="right"/>
              <w:rPr>
                <w:rFonts w:ascii="宋体" w:hAnsi="宋体" w:cs="宋体"/>
                <w:color w:val="000000"/>
                <w:sz w:val="18"/>
                <w:szCs w:val="18"/>
              </w:rPr>
            </w:pPr>
            <w:r>
              <w:rPr>
                <w:rFonts w:hint="eastAsia"/>
                <w:color w:val="000000"/>
                <w:sz w:val="18"/>
                <w:szCs w:val="18"/>
              </w:rPr>
              <w:t xml:space="preserve">　</w:t>
            </w:r>
          </w:p>
        </w:tc>
      </w:tr>
      <w:tr w:rsidR="00662A82" w:rsidTr="00A2300C">
        <w:trPr>
          <w:trHeight w:val="402"/>
        </w:trPr>
        <w:tc>
          <w:tcPr>
            <w:tcW w:w="2480" w:type="dxa"/>
            <w:tcBorders>
              <w:top w:val="nil"/>
              <w:left w:val="single" w:sz="4" w:space="0" w:color="000000"/>
              <w:bottom w:val="single" w:sz="4" w:space="0" w:color="000000"/>
              <w:right w:val="single" w:sz="4" w:space="0" w:color="000000"/>
            </w:tcBorders>
            <w:shd w:val="clear" w:color="auto" w:fill="auto"/>
            <w:vAlign w:val="center"/>
          </w:tcPr>
          <w:p w:rsidR="00662A82" w:rsidRDefault="006B024D">
            <w:pPr>
              <w:rPr>
                <w:rFonts w:ascii="方正仿宋_GBK" w:eastAsia="方正仿宋_GBK" w:hAnsi="等线" w:cs="宋体" w:hint="eastAsia"/>
                <w:color w:val="000000"/>
                <w:sz w:val="24"/>
                <w:szCs w:val="24"/>
              </w:rPr>
            </w:pPr>
            <w:r>
              <w:rPr>
                <w:rFonts w:ascii="方正仿宋_GBK" w:eastAsia="方正仿宋_GBK" w:hAnsi="等线" w:hint="eastAsia"/>
                <w:color w:val="000000"/>
              </w:rPr>
              <w:t>国有资本经营收入</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color w:val="000000"/>
                <w:sz w:val="24"/>
                <w:szCs w:val="24"/>
              </w:rPr>
            </w:pPr>
            <w:r>
              <w:rPr>
                <w:color w:val="000000"/>
              </w:rPr>
              <w:t xml:space="preserve">　</w:t>
            </w:r>
          </w:p>
        </w:tc>
        <w:tc>
          <w:tcPr>
            <w:tcW w:w="2200" w:type="dxa"/>
            <w:tcBorders>
              <w:top w:val="nil"/>
              <w:left w:val="nil"/>
              <w:bottom w:val="single" w:sz="4" w:space="0" w:color="000000"/>
              <w:right w:val="single" w:sz="4" w:space="0" w:color="000000"/>
            </w:tcBorders>
            <w:shd w:val="clear" w:color="auto" w:fill="auto"/>
            <w:vAlign w:val="center"/>
          </w:tcPr>
          <w:p w:rsidR="00662A82" w:rsidRDefault="006B024D">
            <w:pPr>
              <w:rPr>
                <w:rFonts w:ascii="宋体" w:hAnsi="宋体" w:cs="宋体"/>
                <w:color w:val="000000"/>
                <w:sz w:val="18"/>
                <w:szCs w:val="18"/>
              </w:rPr>
            </w:pPr>
            <w:r>
              <w:rPr>
                <w:rFonts w:hint="eastAsia"/>
                <w:color w:val="000000"/>
                <w:sz w:val="18"/>
                <w:szCs w:val="18"/>
              </w:rPr>
              <w:t xml:space="preserve">　</w:t>
            </w:r>
          </w:p>
        </w:tc>
        <w:tc>
          <w:tcPr>
            <w:tcW w:w="2060" w:type="dxa"/>
            <w:tcBorders>
              <w:top w:val="nil"/>
              <w:left w:val="nil"/>
              <w:bottom w:val="single" w:sz="4" w:space="0" w:color="000000"/>
              <w:right w:val="single" w:sz="4" w:space="0" w:color="000000"/>
            </w:tcBorders>
            <w:shd w:val="clear" w:color="auto" w:fill="auto"/>
            <w:vAlign w:val="center"/>
          </w:tcPr>
          <w:p w:rsidR="00662A82" w:rsidRDefault="006B024D">
            <w:pPr>
              <w:jc w:val="right"/>
              <w:rPr>
                <w:rFonts w:ascii="宋体" w:hAnsi="宋体" w:cs="宋体"/>
                <w:color w:val="000000"/>
                <w:sz w:val="18"/>
                <w:szCs w:val="18"/>
              </w:rPr>
            </w:pPr>
            <w:r>
              <w:rPr>
                <w:rFonts w:hint="eastAsia"/>
                <w:color w:val="000000"/>
                <w:sz w:val="18"/>
                <w:szCs w:val="18"/>
              </w:rPr>
              <w:t xml:space="preserve">　</w:t>
            </w:r>
          </w:p>
        </w:tc>
        <w:tc>
          <w:tcPr>
            <w:tcW w:w="2060" w:type="dxa"/>
            <w:tcBorders>
              <w:top w:val="nil"/>
              <w:left w:val="nil"/>
              <w:bottom w:val="single" w:sz="4" w:space="0" w:color="000000"/>
              <w:right w:val="single" w:sz="4" w:space="0" w:color="000000"/>
            </w:tcBorders>
            <w:shd w:val="clear" w:color="auto" w:fill="auto"/>
            <w:vAlign w:val="center"/>
          </w:tcPr>
          <w:p w:rsidR="00662A82" w:rsidRDefault="006B024D">
            <w:pPr>
              <w:jc w:val="right"/>
              <w:rPr>
                <w:rFonts w:ascii="宋体" w:hAnsi="宋体" w:cs="宋体"/>
                <w:color w:val="000000"/>
                <w:sz w:val="18"/>
                <w:szCs w:val="18"/>
              </w:rPr>
            </w:pPr>
            <w:r>
              <w:rPr>
                <w:rFonts w:hint="eastAsia"/>
                <w:color w:val="000000"/>
                <w:sz w:val="18"/>
                <w:szCs w:val="18"/>
              </w:rPr>
              <w:t xml:space="preserve">　</w:t>
            </w:r>
          </w:p>
        </w:tc>
        <w:tc>
          <w:tcPr>
            <w:tcW w:w="2196" w:type="dxa"/>
            <w:gridSpan w:val="2"/>
            <w:tcBorders>
              <w:top w:val="nil"/>
              <w:left w:val="nil"/>
              <w:bottom w:val="single" w:sz="4" w:space="0" w:color="000000"/>
              <w:right w:val="single" w:sz="4" w:space="0" w:color="000000"/>
            </w:tcBorders>
            <w:shd w:val="clear" w:color="auto" w:fill="auto"/>
            <w:vAlign w:val="center"/>
          </w:tcPr>
          <w:p w:rsidR="00662A82" w:rsidRDefault="006B024D">
            <w:pPr>
              <w:jc w:val="right"/>
              <w:rPr>
                <w:rFonts w:ascii="宋体" w:hAnsi="宋体" w:cs="宋体"/>
                <w:color w:val="000000"/>
                <w:sz w:val="18"/>
                <w:szCs w:val="18"/>
              </w:rPr>
            </w:pPr>
            <w:r>
              <w:rPr>
                <w:rFonts w:hint="eastAsia"/>
                <w:color w:val="000000"/>
                <w:sz w:val="18"/>
                <w:szCs w:val="18"/>
              </w:rPr>
              <w:t xml:space="preserve">　</w:t>
            </w:r>
          </w:p>
        </w:tc>
        <w:tc>
          <w:tcPr>
            <w:tcW w:w="1514" w:type="dxa"/>
            <w:tcBorders>
              <w:top w:val="nil"/>
              <w:left w:val="nil"/>
              <w:bottom w:val="single" w:sz="4" w:space="0" w:color="000000"/>
              <w:right w:val="single" w:sz="4" w:space="0" w:color="000000"/>
            </w:tcBorders>
            <w:shd w:val="clear" w:color="auto" w:fill="auto"/>
            <w:vAlign w:val="center"/>
          </w:tcPr>
          <w:p w:rsidR="00662A82" w:rsidRDefault="006B024D">
            <w:pPr>
              <w:jc w:val="right"/>
              <w:rPr>
                <w:rFonts w:ascii="宋体" w:hAnsi="宋体" w:cs="宋体"/>
                <w:color w:val="000000"/>
                <w:sz w:val="18"/>
                <w:szCs w:val="18"/>
              </w:rPr>
            </w:pPr>
            <w:r>
              <w:rPr>
                <w:rFonts w:hint="eastAsia"/>
                <w:color w:val="000000"/>
                <w:sz w:val="18"/>
                <w:szCs w:val="18"/>
              </w:rPr>
              <w:t xml:space="preserve">　</w:t>
            </w:r>
          </w:p>
        </w:tc>
      </w:tr>
      <w:tr w:rsidR="00662A82" w:rsidTr="00A2300C">
        <w:trPr>
          <w:trHeight w:val="402"/>
        </w:trPr>
        <w:tc>
          <w:tcPr>
            <w:tcW w:w="2480" w:type="dxa"/>
            <w:tcBorders>
              <w:top w:val="nil"/>
              <w:left w:val="single" w:sz="4" w:space="0" w:color="000000"/>
              <w:bottom w:val="single" w:sz="4" w:space="0" w:color="000000"/>
              <w:right w:val="single" w:sz="4" w:space="0" w:color="000000"/>
            </w:tcBorders>
            <w:shd w:val="clear" w:color="auto" w:fill="auto"/>
            <w:noWrap/>
            <w:vAlign w:val="center"/>
          </w:tcPr>
          <w:p w:rsidR="00662A82" w:rsidRDefault="006B024D">
            <w:pPr>
              <w:jc w:val="center"/>
              <w:rPr>
                <w:rFonts w:ascii="方正仿宋_GBK" w:eastAsia="方正仿宋_GBK" w:hAnsi="等线" w:cs="宋体" w:hint="eastAsia"/>
                <w:b/>
                <w:bCs/>
                <w:color w:val="000000"/>
                <w:sz w:val="24"/>
                <w:szCs w:val="24"/>
              </w:rPr>
            </w:pPr>
            <w:r>
              <w:rPr>
                <w:rFonts w:ascii="方正仿宋_GBK" w:eastAsia="方正仿宋_GBK" w:hAnsi="等线" w:hint="eastAsia"/>
                <w:b/>
                <w:bCs/>
                <w:color w:val="000000"/>
              </w:rPr>
              <w:t>收入合计</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b/>
                <w:bCs/>
                <w:color w:val="000000"/>
                <w:sz w:val="24"/>
                <w:szCs w:val="24"/>
              </w:rPr>
            </w:pPr>
            <w:r>
              <w:rPr>
                <w:b/>
                <w:bCs/>
                <w:color w:val="000000"/>
              </w:rPr>
              <w:t>42,352.74</w:t>
            </w:r>
          </w:p>
        </w:tc>
        <w:tc>
          <w:tcPr>
            <w:tcW w:w="2200" w:type="dxa"/>
            <w:tcBorders>
              <w:top w:val="nil"/>
              <w:left w:val="nil"/>
              <w:bottom w:val="single" w:sz="4" w:space="0" w:color="000000"/>
              <w:right w:val="single" w:sz="4" w:space="0" w:color="000000"/>
            </w:tcBorders>
            <w:shd w:val="clear" w:color="auto" w:fill="auto"/>
            <w:noWrap/>
            <w:vAlign w:val="center"/>
          </w:tcPr>
          <w:p w:rsidR="00662A82" w:rsidRDefault="006B024D">
            <w:pPr>
              <w:jc w:val="center"/>
              <w:rPr>
                <w:rFonts w:ascii="方正仿宋_GBK" w:eastAsia="方正仿宋_GBK" w:hAnsi="等线" w:cs="宋体" w:hint="eastAsia"/>
                <w:b/>
                <w:bCs/>
                <w:color w:val="000000"/>
                <w:sz w:val="24"/>
                <w:szCs w:val="24"/>
              </w:rPr>
            </w:pPr>
            <w:r>
              <w:rPr>
                <w:rFonts w:ascii="方正仿宋_GBK" w:eastAsia="方正仿宋_GBK" w:hAnsi="等线" w:hint="eastAsia"/>
                <w:b/>
                <w:bCs/>
                <w:color w:val="000000"/>
              </w:rPr>
              <w:t>支出合计</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b/>
                <w:bCs/>
                <w:color w:val="000000"/>
                <w:sz w:val="24"/>
                <w:szCs w:val="24"/>
              </w:rPr>
            </w:pPr>
            <w:r>
              <w:rPr>
                <w:b/>
                <w:bCs/>
                <w:color w:val="000000"/>
              </w:rPr>
              <w:t>42,352.74</w:t>
            </w:r>
          </w:p>
        </w:tc>
        <w:tc>
          <w:tcPr>
            <w:tcW w:w="2060"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b/>
                <w:bCs/>
                <w:color w:val="000000"/>
                <w:sz w:val="24"/>
                <w:szCs w:val="24"/>
              </w:rPr>
            </w:pPr>
            <w:r>
              <w:rPr>
                <w:b/>
                <w:bCs/>
                <w:color w:val="000000"/>
              </w:rPr>
              <w:t>2,352.74</w:t>
            </w:r>
          </w:p>
        </w:tc>
        <w:tc>
          <w:tcPr>
            <w:tcW w:w="2196" w:type="dxa"/>
            <w:gridSpan w:val="2"/>
            <w:tcBorders>
              <w:top w:val="nil"/>
              <w:left w:val="nil"/>
              <w:bottom w:val="single" w:sz="4" w:space="0" w:color="000000"/>
              <w:right w:val="single" w:sz="4" w:space="0" w:color="000000"/>
            </w:tcBorders>
            <w:shd w:val="clear" w:color="auto" w:fill="auto"/>
            <w:noWrap/>
            <w:vAlign w:val="center"/>
          </w:tcPr>
          <w:p w:rsidR="00662A82" w:rsidRDefault="006B024D">
            <w:pPr>
              <w:jc w:val="right"/>
              <w:rPr>
                <w:b/>
                <w:bCs/>
                <w:color w:val="000000"/>
                <w:sz w:val="24"/>
                <w:szCs w:val="24"/>
              </w:rPr>
            </w:pPr>
            <w:r>
              <w:rPr>
                <w:b/>
                <w:bCs/>
                <w:color w:val="000000"/>
              </w:rPr>
              <w:t>40,000.00</w:t>
            </w:r>
          </w:p>
        </w:tc>
        <w:tc>
          <w:tcPr>
            <w:tcW w:w="1514" w:type="dxa"/>
            <w:tcBorders>
              <w:top w:val="nil"/>
              <w:left w:val="nil"/>
              <w:bottom w:val="single" w:sz="4" w:space="0" w:color="000000"/>
              <w:right w:val="single" w:sz="4" w:space="0" w:color="000000"/>
            </w:tcBorders>
            <w:shd w:val="clear" w:color="auto" w:fill="auto"/>
            <w:noWrap/>
            <w:vAlign w:val="center"/>
          </w:tcPr>
          <w:p w:rsidR="00662A82" w:rsidRDefault="006B024D">
            <w:pPr>
              <w:jc w:val="right"/>
              <w:rPr>
                <w:b/>
                <w:bCs/>
                <w:color w:val="000000"/>
                <w:sz w:val="24"/>
                <w:szCs w:val="24"/>
              </w:rPr>
            </w:pPr>
            <w:r>
              <w:rPr>
                <w:b/>
                <w:bCs/>
                <w:color w:val="000000"/>
              </w:rPr>
              <w:t xml:space="preserve">　</w:t>
            </w:r>
          </w:p>
        </w:tc>
      </w:tr>
    </w:tbl>
    <w:p w:rsidR="00662A82" w:rsidRDefault="006B024D">
      <w:pPr>
        <w:jc w:val="right"/>
      </w:pPr>
      <w:r>
        <w:br w:type="page"/>
      </w:r>
    </w:p>
    <w:tbl>
      <w:tblPr>
        <w:tblW w:w="14585" w:type="dxa"/>
        <w:tblInd w:w="93" w:type="dxa"/>
        <w:tblLayout w:type="fixed"/>
        <w:tblLook w:val="04A0"/>
      </w:tblPr>
      <w:tblGrid>
        <w:gridCol w:w="2000"/>
        <w:gridCol w:w="3685"/>
        <w:gridCol w:w="1726"/>
        <w:gridCol w:w="236"/>
        <w:gridCol w:w="873"/>
        <w:gridCol w:w="950"/>
        <w:gridCol w:w="1803"/>
        <w:gridCol w:w="649"/>
        <w:gridCol w:w="819"/>
        <w:gridCol w:w="1844"/>
      </w:tblGrid>
      <w:tr w:rsidR="00662A82">
        <w:trPr>
          <w:trHeight w:val="402"/>
        </w:trPr>
        <w:tc>
          <w:tcPr>
            <w:tcW w:w="7411" w:type="dxa"/>
            <w:gridSpan w:val="3"/>
            <w:tcBorders>
              <w:top w:val="nil"/>
              <w:left w:val="nil"/>
              <w:bottom w:val="nil"/>
              <w:right w:val="nil"/>
            </w:tcBorders>
            <w:shd w:val="clear" w:color="auto" w:fill="auto"/>
            <w:noWrap/>
            <w:vAlign w:val="center"/>
          </w:tcPr>
          <w:p w:rsidR="00662A82" w:rsidRDefault="006B024D">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rPr>
              <w:lastRenderedPageBreak/>
              <w:t>附件3-2</w:t>
            </w:r>
          </w:p>
        </w:tc>
        <w:tc>
          <w:tcPr>
            <w:tcW w:w="2059" w:type="dxa"/>
            <w:gridSpan w:val="3"/>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803"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468"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844"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r>
      <w:tr w:rsidR="00662A82">
        <w:trPr>
          <w:trHeight w:val="720"/>
        </w:trPr>
        <w:tc>
          <w:tcPr>
            <w:tcW w:w="14585" w:type="dxa"/>
            <w:gridSpan w:val="10"/>
            <w:tcBorders>
              <w:top w:val="nil"/>
              <w:left w:val="nil"/>
              <w:bottom w:val="nil"/>
              <w:right w:val="nil"/>
            </w:tcBorders>
            <w:shd w:val="clear" w:color="auto" w:fill="auto"/>
            <w:noWrap/>
            <w:vAlign w:val="bottom"/>
          </w:tcPr>
          <w:p w:rsidR="00662A82" w:rsidRDefault="006B024D">
            <w:pPr>
              <w:jc w:val="center"/>
              <w:rPr>
                <w:rFonts w:ascii="楷体_GB2312" w:eastAsia="楷体_GB2312" w:hAnsi="等线" w:cs="楷体_GB2312" w:hint="eastAsia"/>
                <w:b/>
                <w:color w:val="000000"/>
                <w:sz w:val="24"/>
                <w:szCs w:val="24"/>
              </w:rPr>
            </w:pPr>
            <w:r>
              <w:rPr>
                <w:rFonts w:ascii="华文细黑" w:eastAsia="华文细黑" w:hAnsi="华文细黑" w:cs="华文细黑" w:hint="eastAsia"/>
                <w:b/>
                <w:color w:val="000000"/>
                <w:kern w:val="0"/>
                <w:sz w:val="44"/>
                <w:szCs w:val="44"/>
                <w:lang/>
              </w:rPr>
              <w:t>重庆市梁平区社会保险事务中心一般公共预算财政拨款支出预算表</w:t>
            </w:r>
          </w:p>
        </w:tc>
      </w:tr>
      <w:tr w:rsidR="00662A82" w:rsidTr="006B024D">
        <w:trPr>
          <w:trHeight w:val="402"/>
        </w:trPr>
        <w:tc>
          <w:tcPr>
            <w:tcW w:w="7411" w:type="dxa"/>
            <w:gridSpan w:val="3"/>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236" w:type="dxa"/>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3626" w:type="dxa"/>
            <w:gridSpan w:val="3"/>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1468" w:type="dxa"/>
            <w:gridSpan w:val="2"/>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1844" w:type="dxa"/>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r>
      <w:tr w:rsidR="00662A82" w:rsidTr="006B024D">
        <w:trPr>
          <w:trHeight w:val="402"/>
        </w:trPr>
        <w:tc>
          <w:tcPr>
            <w:tcW w:w="7411" w:type="dxa"/>
            <w:gridSpan w:val="3"/>
            <w:tcBorders>
              <w:top w:val="nil"/>
              <w:left w:val="nil"/>
              <w:bottom w:val="nil"/>
              <w:right w:val="nil"/>
            </w:tcBorders>
            <w:shd w:val="clear" w:color="auto" w:fill="auto"/>
            <w:noWrap/>
            <w:vAlign w:val="bottom"/>
          </w:tcPr>
          <w:p w:rsidR="00662A82" w:rsidRDefault="00662A82">
            <w:pPr>
              <w:rPr>
                <w:rFonts w:ascii="宋体" w:hAnsi="宋体" w:cs="宋体"/>
                <w:color w:val="000000"/>
                <w:sz w:val="24"/>
                <w:szCs w:val="24"/>
              </w:rPr>
            </w:pPr>
          </w:p>
        </w:tc>
        <w:tc>
          <w:tcPr>
            <w:tcW w:w="236" w:type="dxa"/>
            <w:tcBorders>
              <w:top w:val="nil"/>
              <w:left w:val="nil"/>
              <w:bottom w:val="nil"/>
              <w:right w:val="nil"/>
            </w:tcBorders>
            <w:shd w:val="clear" w:color="auto" w:fill="auto"/>
            <w:noWrap/>
            <w:vAlign w:val="bottom"/>
          </w:tcPr>
          <w:p w:rsidR="00662A82" w:rsidRDefault="00662A82">
            <w:pPr>
              <w:rPr>
                <w:rFonts w:ascii="宋体" w:hAnsi="宋体" w:cs="宋体"/>
                <w:color w:val="000000"/>
                <w:sz w:val="24"/>
                <w:szCs w:val="24"/>
              </w:rPr>
            </w:pPr>
          </w:p>
        </w:tc>
        <w:tc>
          <w:tcPr>
            <w:tcW w:w="3626" w:type="dxa"/>
            <w:gridSpan w:val="3"/>
            <w:tcBorders>
              <w:top w:val="nil"/>
              <w:left w:val="nil"/>
              <w:bottom w:val="nil"/>
              <w:right w:val="nil"/>
            </w:tcBorders>
            <w:shd w:val="clear" w:color="auto" w:fill="auto"/>
            <w:noWrap/>
            <w:vAlign w:val="bottom"/>
          </w:tcPr>
          <w:p w:rsidR="00662A82" w:rsidRDefault="00662A82">
            <w:pPr>
              <w:rPr>
                <w:rFonts w:ascii="宋体" w:hAnsi="宋体" w:cs="宋体"/>
                <w:color w:val="000000"/>
                <w:sz w:val="24"/>
                <w:szCs w:val="24"/>
              </w:rPr>
            </w:pPr>
          </w:p>
        </w:tc>
        <w:tc>
          <w:tcPr>
            <w:tcW w:w="1468"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24"/>
                <w:szCs w:val="24"/>
              </w:rPr>
            </w:pPr>
          </w:p>
        </w:tc>
        <w:tc>
          <w:tcPr>
            <w:tcW w:w="1844" w:type="dxa"/>
            <w:tcBorders>
              <w:top w:val="nil"/>
              <w:left w:val="nil"/>
              <w:bottom w:val="nil"/>
              <w:right w:val="nil"/>
            </w:tcBorders>
            <w:shd w:val="clear" w:color="auto" w:fill="auto"/>
            <w:noWrap/>
            <w:vAlign w:val="bottom"/>
          </w:tcPr>
          <w:p w:rsidR="00662A82" w:rsidRDefault="006B024D">
            <w:pPr>
              <w:widowControl/>
              <w:jc w:val="right"/>
              <w:textAlignment w:val="bottom"/>
              <w:rPr>
                <w:rFonts w:ascii="宋体" w:hAnsi="宋体" w:cs="宋体"/>
                <w:color w:val="000000"/>
                <w:sz w:val="24"/>
                <w:szCs w:val="24"/>
              </w:rPr>
            </w:pPr>
            <w:r>
              <w:rPr>
                <w:rFonts w:ascii="宋体" w:hAnsi="宋体" w:cs="宋体" w:hint="eastAsia"/>
                <w:color w:val="000000"/>
                <w:kern w:val="0"/>
                <w:sz w:val="24"/>
                <w:szCs w:val="24"/>
                <w:lang/>
              </w:rPr>
              <w:t>单位：万元</w:t>
            </w:r>
          </w:p>
        </w:tc>
      </w:tr>
      <w:tr w:rsidR="00662A82" w:rsidTr="00A2300C">
        <w:trPr>
          <w:trHeight w:val="402"/>
        </w:trPr>
        <w:tc>
          <w:tcPr>
            <w:tcW w:w="56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功能分类科目</w:t>
            </w:r>
          </w:p>
        </w:tc>
        <w:tc>
          <w:tcPr>
            <w:tcW w:w="890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2023年预算数</w:t>
            </w:r>
          </w:p>
        </w:tc>
      </w:tr>
      <w:tr w:rsidR="00662A82" w:rsidTr="00A2300C">
        <w:trPr>
          <w:trHeight w:val="57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 xml:space="preserve"> 科目编码</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科目名称</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小计</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 xml:space="preserve">基本支出 </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 xml:space="preserve">项目支出 </w:t>
            </w:r>
          </w:p>
        </w:tc>
      </w:tr>
      <w:tr w:rsidR="00662A82" w:rsidTr="00A2300C">
        <w:trPr>
          <w:trHeight w:val="402"/>
        </w:trPr>
        <w:tc>
          <w:tcPr>
            <w:tcW w:w="56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b/>
                <w:color w:val="000000"/>
                <w:sz w:val="20"/>
                <w:szCs w:val="20"/>
              </w:rPr>
            </w:pPr>
            <w:r>
              <w:rPr>
                <w:rFonts w:ascii="方正仿宋_GBK" w:eastAsia="方正仿宋_GBK" w:hAnsi="方正仿宋_GBK" w:cs="方正仿宋_GBK" w:hint="eastAsia"/>
                <w:b/>
                <w:color w:val="000000"/>
                <w:kern w:val="0"/>
                <w:sz w:val="20"/>
                <w:szCs w:val="20"/>
                <w:lang/>
              </w:rPr>
              <w:t>合计</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b/>
                <w:color w:val="000000"/>
                <w:sz w:val="20"/>
                <w:szCs w:val="20"/>
              </w:rPr>
            </w:pPr>
            <w:r>
              <w:rPr>
                <w:rFonts w:eastAsia="等线"/>
                <w:b/>
                <w:color w:val="000000"/>
                <w:kern w:val="0"/>
                <w:sz w:val="20"/>
                <w:szCs w:val="20"/>
                <w:lang/>
              </w:rPr>
              <w:t>2,352.74</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b/>
                <w:color w:val="000000"/>
                <w:sz w:val="20"/>
                <w:szCs w:val="20"/>
              </w:rPr>
            </w:pPr>
            <w:r>
              <w:rPr>
                <w:rFonts w:eastAsia="等线"/>
                <w:b/>
                <w:color w:val="000000"/>
                <w:kern w:val="0"/>
                <w:sz w:val="20"/>
                <w:szCs w:val="20"/>
                <w:lang/>
              </w:rPr>
              <w:t>795.79</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b/>
                <w:color w:val="000000"/>
                <w:sz w:val="20"/>
                <w:szCs w:val="20"/>
              </w:rPr>
            </w:pPr>
            <w:r>
              <w:rPr>
                <w:rFonts w:eastAsia="等线"/>
                <w:b/>
                <w:color w:val="000000"/>
                <w:kern w:val="0"/>
                <w:sz w:val="20"/>
                <w:szCs w:val="20"/>
                <w:lang/>
              </w:rPr>
              <w:t>1,556.95</w:t>
            </w: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208</w:t>
            </w: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社会保障和就业支出</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2,265.03</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708.08</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1,556.95</w:t>
            </w: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20801</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人力资源和社会保障管理事务</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765.53</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587.53</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178.00</w:t>
            </w: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2080101</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行政运行</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587.53</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587.53</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2080109</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社会保险经办机构</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178.00</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178.00</w:t>
            </w: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20805</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行政事业单位养老支出</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120.55</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120.55</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2080501</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行政单位离退休</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21.28</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21.28</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2080505</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机关事业单位基本养老保险缴费支出</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66.18</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66.18</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2080506</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机关事业单位职业年金缴费支出</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33.09</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33.09</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20827</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财政对其他社会保险基金的补助</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500.00</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500.00</w:t>
            </w: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2082702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财政对工伤保险基金的补助</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500.00</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500.00</w:t>
            </w: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20899</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其他社会保障和就业支出</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878.95</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878.95</w:t>
            </w: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2089999</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其他社会保障和就业支出</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878.95</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878.95</w:t>
            </w: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210</w:t>
            </w: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卫生健康支出</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29.90</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29.90</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21011</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行政事业单位医疗</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29.90</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29.90</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rsidP="00E621D1">
            <w:pPr>
              <w:widowControl/>
              <w:ind w:right="400" w:firstLineChars="100" w:firstLine="200"/>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2101101</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行政单位医疗</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23.50</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23.50</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lastRenderedPageBreak/>
              <w:t xml:space="preserve">  2101199</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其他行政事业单位医疗支出</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6.40</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6.40</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221</w:t>
            </w: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住房保障支出</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57.81</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57.81</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22102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住房改革支出</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57.81</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57.81</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r>
      <w:tr w:rsidR="00662A82" w:rsidTr="00A2300C">
        <w:trPr>
          <w:trHeight w:val="396"/>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2210201</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住房公积金</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57.81</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57.81</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r>
      <w:tr w:rsidR="006B024D" w:rsidTr="006B024D">
        <w:trPr>
          <w:trHeight w:val="255"/>
        </w:trPr>
        <w:tc>
          <w:tcPr>
            <w:tcW w:w="14585" w:type="dxa"/>
            <w:gridSpan w:val="10"/>
            <w:tcBorders>
              <w:top w:val="nil"/>
              <w:left w:val="nil"/>
              <w:bottom w:val="nil"/>
              <w:right w:val="nil"/>
            </w:tcBorders>
            <w:shd w:val="clear" w:color="auto" w:fill="auto"/>
            <w:noWrap/>
            <w:vAlign w:val="bottom"/>
          </w:tcPr>
          <w:p w:rsidR="006B024D" w:rsidRDefault="006B024D">
            <w:pPr>
              <w:rPr>
                <w:rFonts w:ascii="宋体" w:hAnsi="宋体" w:cs="宋体"/>
                <w:color w:val="000000"/>
                <w:sz w:val="18"/>
                <w:szCs w:val="18"/>
              </w:rPr>
            </w:pPr>
            <w:r>
              <w:rPr>
                <w:rFonts w:ascii="方正仿宋_GBK" w:eastAsia="方正仿宋_GBK" w:hAnsi="方正仿宋_GBK" w:cs="方正仿宋_GBK" w:hint="eastAsia"/>
                <w:color w:val="000000"/>
                <w:kern w:val="0"/>
                <w:sz w:val="20"/>
                <w:szCs w:val="20"/>
                <w:lang/>
              </w:rPr>
              <w:t>备注：本表反映2023年当年一般公共预算财政拨款支出情况</w:t>
            </w:r>
          </w:p>
        </w:tc>
      </w:tr>
    </w:tbl>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Pr>
        <w:rPr>
          <w:rFonts w:hint="eastAsia"/>
        </w:rPr>
      </w:pPr>
    </w:p>
    <w:p w:rsidR="006B024D" w:rsidRDefault="006B024D">
      <w:pPr>
        <w:rPr>
          <w:rFonts w:hint="eastAsia"/>
        </w:rPr>
      </w:pPr>
    </w:p>
    <w:p w:rsidR="006B024D" w:rsidRDefault="006B024D">
      <w:pPr>
        <w:rPr>
          <w:rFonts w:hint="eastAsia"/>
        </w:rPr>
      </w:pPr>
    </w:p>
    <w:p w:rsidR="006B024D" w:rsidRDefault="006B024D">
      <w:pPr>
        <w:rPr>
          <w:rFonts w:hint="eastAsia"/>
        </w:rPr>
      </w:pPr>
    </w:p>
    <w:p w:rsidR="006B024D" w:rsidRDefault="006B024D"/>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tbl>
      <w:tblPr>
        <w:tblW w:w="14695" w:type="dxa"/>
        <w:tblInd w:w="93" w:type="dxa"/>
        <w:tblLook w:val="04A0"/>
      </w:tblPr>
      <w:tblGrid>
        <w:gridCol w:w="2000"/>
        <w:gridCol w:w="3260"/>
        <w:gridCol w:w="2401"/>
        <w:gridCol w:w="236"/>
        <w:gridCol w:w="482"/>
        <w:gridCol w:w="1447"/>
        <w:gridCol w:w="1421"/>
        <w:gridCol w:w="392"/>
        <w:gridCol w:w="1119"/>
        <w:gridCol w:w="1937"/>
      </w:tblGrid>
      <w:tr w:rsidR="00662A82">
        <w:trPr>
          <w:trHeight w:val="402"/>
        </w:trPr>
        <w:tc>
          <w:tcPr>
            <w:tcW w:w="7661" w:type="dxa"/>
            <w:gridSpan w:val="3"/>
            <w:tcBorders>
              <w:top w:val="nil"/>
              <w:left w:val="nil"/>
              <w:bottom w:val="nil"/>
              <w:right w:val="nil"/>
            </w:tcBorders>
            <w:shd w:val="clear" w:color="auto" w:fill="auto"/>
            <w:noWrap/>
            <w:vAlign w:val="center"/>
          </w:tcPr>
          <w:p w:rsidR="00662A82" w:rsidRDefault="006B024D">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rPr>
              <w:lastRenderedPageBreak/>
              <w:t>附件3-3</w:t>
            </w:r>
          </w:p>
        </w:tc>
        <w:tc>
          <w:tcPr>
            <w:tcW w:w="2165" w:type="dxa"/>
            <w:gridSpan w:val="3"/>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421"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511"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937" w:type="dxa"/>
            <w:tcBorders>
              <w:top w:val="nil"/>
              <w:left w:val="nil"/>
              <w:bottom w:val="nil"/>
              <w:right w:val="nil"/>
            </w:tcBorders>
            <w:shd w:val="clear" w:color="auto" w:fill="auto"/>
            <w:noWrap/>
            <w:vAlign w:val="center"/>
          </w:tcPr>
          <w:p w:rsidR="00662A82" w:rsidRDefault="00662A82">
            <w:pPr>
              <w:jc w:val="right"/>
              <w:rPr>
                <w:rFonts w:ascii="楷体_GB2312" w:eastAsia="楷体_GB2312" w:hAnsi="等线" w:cs="楷体_GB2312" w:hint="eastAsia"/>
                <w:color w:val="000000"/>
                <w:sz w:val="12"/>
                <w:szCs w:val="12"/>
              </w:rPr>
            </w:pPr>
          </w:p>
        </w:tc>
      </w:tr>
      <w:tr w:rsidR="00662A82">
        <w:trPr>
          <w:trHeight w:val="885"/>
        </w:trPr>
        <w:tc>
          <w:tcPr>
            <w:tcW w:w="14695" w:type="dxa"/>
            <w:gridSpan w:val="10"/>
            <w:tcBorders>
              <w:top w:val="nil"/>
              <w:left w:val="nil"/>
              <w:bottom w:val="nil"/>
              <w:right w:val="nil"/>
            </w:tcBorders>
            <w:shd w:val="clear" w:color="auto" w:fill="auto"/>
            <w:noWrap/>
            <w:vAlign w:val="bottom"/>
          </w:tcPr>
          <w:p w:rsidR="00662A82" w:rsidRDefault="006B024D">
            <w:pPr>
              <w:jc w:val="center"/>
              <w:rPr>
                <w:rFonts w:ascii="楷体_GB2312" w:eastAsia="楷体_GB2312" w:hAnsi="等线" w:cs="楷体_GB2312" w:hint="eastAsia"/>
                <w:b/>
                <w:color w:val="000000"/>
                <w:sz w:val="24"/>
                <w:szCs w:val="24"/>
              </w:rPr>
            </w:pPr>
            <w:r>
              <w:rPr>
                <w:rFonts w:ascii="华文细黑" w:eastAsia="华文细黑" w:hAnsi="华文细黑" w:cs="华文细黑" w:hint="eastAsia"/>
                <w:b/>
                <w:color w:val="000000"/>
                <w:kern w:val="0"/>
                <w:sz w:val="44"/>
                <w:szCs w:val="44"/>
                <w:lang/>
              </w:rPr>
              <w:t>重庆市梁平区社会保险事务中心一般公共预算财政拨款基本支出预算表</w:t>
            </w:r>
          </w:p>
        </w:tc>
      </w:tr>
      <w:tr w:rsidR="00662A82" w:rsidTr="006B024D">
        <w:trPr>
          <w:trHeight w:val="402"/>
        </w:trPr>
        <w:tc>
          <w:tcPr>
            <w:tcW w:w="0" w:type="auto"/>
            <w:gridSpan w:val="3"/>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236" w:type="dxa"/>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3350" w:type="dxa"/>
            <w:gridSpan w:val="3"/>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0" w:type="auto"/>
            <w:gridSpan w:val="2"/>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0" w:type="auto"/>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r>
      <w:tr w:rsidR="00662A82" w:rsidTr="006B024D">
        <w:trPr>
          <w:trHeight w:val="402"/>
        </w:trPr>
        <w:tc>
          <w:tcPr>
            <w:tcW w:w="0" w:type="auto"/>
            <w:gridSpan w:val="3"/>
            <w:tcBorders>
              <w:top w:val="nil"/>
              <w:left w:val="nil"/>
              <w:bottom w:val="nil"/>
              <w:right w:val="nil"/>
            </w:tcBorders>
            <w:shd w:val="clear" w:color="auto" w:fill="auto"/>
            <w:noWrap/>
            <w:vAlign w:val="bottom"/>
          </w:tcPr>
          <w:p w:rsidR="00662A82" w:rsidRDefault="00662A82">
            <w:pPr>
              <w:rPr>
                <w:rFonts w:ascii="宋体" w:hAnsi="宋体" w:cs="宋体"/>
                <w:color w:val="000000"/>
                <w:sz w:val="24"/>
                <w:szCs w:val="24"/>
              </w:rPr>
            </w:pPr>
          </w:p>
        </w:tc>
        <w:tc>
          <w:tcPr>
            <w:tcW w:w="236" w:type="dxa"/>
            <w:tcBorders>
              <w:top w:val="nil"/>
              <w:left w:val="nil"/>
              <w:bottom w:val="nil"/>
              <w:right w:val="nil"/>
            </w:tcBorders>
            <w:shd w:val="clear" w:color="auto" w:fill="auto"/>
            <w:noWrap/>
            <w:vAlign w:val="bottom"/>
          </w:tcPr>
          <w:p w:rsidR="00662A82" w:rsidRDefault="00662A82">
            <w:pPr>
              <w:rPr>
                <w:rFonts w:ascii="宋体" w:hAnsi="宋体" w:cs="宋体"/>
                <w:color w:val="000000"/>
                <w:sz w:val="24"/>
                <w:szCs w:val="24"/>
              </w:rPr>
            </w:pPr>
          </w:p>
        </w:tc>
        <w:tc>
          <w:tcPr>
            <w:tcW w:w="3350" w:type="dxa"/>
            <w:gridSpan w:val="3"/>
            <w:tcBorders>
              <w:top w:val="nil"/>
              <w:left w:val="nil"/>
              <w:bottom w:val="nil"/>
              <w:right w:val="nil"/>
            </w:tcBorders>
            <w:shd w:val="clear" w:color="auto" w:fill="auto"/>
            <w:noWrap/>
            <w:vAlign w:val="bottom"/>
          </w:tcPr>
          <w:p w:rsidR="00662A82" w:rsidRDefault="00662A82">
            <w:pPr>
              <w:rPr>
                <w:rFonts w:ascii="宋体" w:hAnsi="宋体" w:cs="宋体"/>
                <w:color w:val="000000"/>
                <w:sz w:val="24"/>
                <w:szCs w:val="24"/>
              </w:rPr>
            </w:pPr>
          </w:p>
        </w:tc>
        <w:tc>
          <w:tcPr>
            <w:tcW w:w="0" w:type="auto"/>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24"/>
                <w:szCs w:val="24"/>
              </w:rPr>
            </w:pPr>
          </w:p>
        </w:tc>
        <w:tc>
          <w:tcPr>
            <w:tcW w:w="0" w:type="auto"/>
            <w:tcBorders>
              <w:top w:val="nil"/>
              <w:left w:val="nil"/>
              <w:bottom w:val="nil"/>
              <w:right w:val="nil"/>
            </w:tcBorders>
            <w:shd w:val="clear" w:color="auto" w:fill="auto"/>
            <w:noWrap/>
            <w:vAlign w:val="center"/>
          </w:tcPr>
          <w:p w:rsidR="00662A82" w:rsidRDefault="006B024D">
            <w:pPr>
              <w:widowControl/>
              <w:jc w:val="right"/>
              <w:textAlignment w:val="center"/>
              <w:rPr>
                <w:rFonts w:ascii="宋体" w:hAnsi="宋体" w:cs="宋体"/>
                <w:color w:val="000000"/>
                <w:sz w:val="24"/>
                <w:szCs w:val="24"/>
              </w:rPr>
            </w:pPr>
            <w:r>
              <w:rPr>
                <w:rFonts w:ascii="宋体" w:hAnsi="宋体" w:cs="宋体" w:hint="eastAsia"/>
                <w:color w:val="000000"/>
                <w:kern w:val="0"/>
                <w:sz w:val="24"/>
                <w:szCs w:val="24"/>
                <w:lang/>
              </w:rPr>
              <w:t>单位：万元</w:t>
            </w:r>
          </w:p>
        </w:tc>
      </w:tr>
      <w:tr w:rsidR="00662A82" w:rsidTr="00A2300C">
        <w:trPr>
          <w:trHeight w:val="402"/>
        </w:trPr>
        <w:tc>
          <w:tcPr>
            <w:tcW w:w="52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部门预算经济科目</w:t>
            </w:r>
          </w:p>
        </w:tc>
        <w:tc>
          <w:tcPr>
            <w:tcW w:w="9435"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2023年基本支出</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科目编码</w:t>
            </w:r>
          </w:p>
        </w:tc>
        <w:tc>
          <w:tcPr>
            <w:tcW w:w="3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科目名称</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总计</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人员经费</w:t>
            </w: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日常公用经费</w:t>
            </w:r>
          </w:p>
        </w:tc>
      </w:tr>
      <w:tr w:rsidR="00662A82" w:rsidTr="00A2300C">
        <w:trPr>
          <w:trHeight w:val="402"/>
        </w:trPr>
        <w:tc>
          <w:tcPr>
            <w:tcW w:w="52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b/>
                <w:color w:val="000000"/>
                <w:sz w:val="20"/>
                <w:szCs w:val="20"/>
              </w:rPr>
            </w:pPr>
            <w:r>
              <w:rPr>
                <w:rFonts w:ascii="方正仿宋_GBK" w:eastAsia="方正仿宋_GBK" w:hAnsi="方正仿宋_GBK" w:cs="方正仿宋_GBK" w:hint="eastAsia"/>
                <w:b/>
                <w:color w:val="000000"/>
                <w:kern w:val="0"/>
                <w:sz w:val="20"/>
                <w:szCs w:val="20"/>
                <w:lang/>
              </w:rPr>
              <w:t>合计</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b/>
                <w:color w:val="000000"/>
                <w:sz w:val="20"/>
                <w:szCs w:val="20"/>
              </w:rPr>
            </w:pPr>
            <w:r>
              <w:rPr>
                <w:rFonts w:eastAsia="等线"/>
                <w:b/>
                <w:color w:val="000000"/>
                <w:kern w:val="0"/>
                <w:sz w:val="20"/>
                <w:szCs w:val="20"/>
                <w:lang/>
              </w:rPr>
              <w:t>795.79</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b/>
                <w:color w:val="000000"/>
                <w:sz w:val="20"/>
                <w:szCs w:val="20"/>
              </w:rPr>
            </w:pPr>
            <w:r>
              <w:rPr>
                <w:rFonts w:eastAsia="等线"/>
                <w:b/>
                <w:color w:val="000000"/>
                <w:kern w:val="0"/>
                <w:sz w:val="20"/>
                <w:szCs w:val="20"/>
                <w:lang/>
              </w:rPr>
              <w:t>692.01</w:t>
            </w: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b/>
                <w:color w:val="000000"/>
                <w:sz w:val="20"/>
                <w:szCs w:val="20"/>
              </w:rPr>
            </w:pPr>
            <w:r>
              <w:rPr>
                <w:rFonts w:eastAsia="等线"/>
                <w:b/>
                <w:color w:val="000000"/>
                <w:kern w:val="0"/>
                <w:sz w:val="20"/>
                <w:szCs w:val="20"/>
                <w:lang/>
              </w:rPr>
              <w:t>103.79</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301</w:t>
            </w:r>
          </w:p>
        </w:tc>
        <w:tc>
          <w:tcPr>
            <w:tcW w:w="3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工资福利支出</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674.61</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669.11</w:t>
            </w: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5.50</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30101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基本工资</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136.22</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136.22</w:t>
            </w: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30102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津贴补贴</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99.85</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99.85</w:t>
            </w: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30103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奖金</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245.68</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245.68</w:t>
            </w: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30106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伙食补助费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5.50</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5.50</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30108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机关事业单位基本养老保险缴费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66.18</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66.18</w:t>
            </w: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30109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职业年金缴费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33.09</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33.09</w:t>
            </w: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30110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职工基本医疗保险缴费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23.50</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23.50</w:t>
            </w: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30112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其他社会保障缴费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1.98</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1.98</w:t>
            </w: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30113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住房公积金</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57.81</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57.81</w:t>
            </w: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30114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医疗费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4.80</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4.80</w:t>
            </w: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302</w:t>
            </w:r>
          </w:p>
        </w:tc>
        <w:tc>
          <w:tcPr>
            <w:tcW w:w="3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商品和服务支出</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98.29</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98.29</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30201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办公费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12.00</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12.00</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30202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印刷费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1.50</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1.50</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30204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手续费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0.50</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0.50</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lastRenderedPageBreak/>
              <w:t xml:space="preserve"> 30205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水费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1.00</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1.00</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30206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电费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9.00</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9.00</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30207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邮电费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15.36</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15.36</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30209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物业管理费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5.00</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5.00</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30211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差旅费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6.00</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6.00</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30213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维修（护）费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2.00</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2.00</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30217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公务接待费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1.50</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1.50</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30226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劳务费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10.00</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10.00</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30228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工会经费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2.97</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2.97</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30229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福利费</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6.68</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6.68</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30239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其他交通费用</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24.78</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24.78</w:t>
            </w: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303</w:t>
            </w:r>
          </w:p>
        </w:tc>
        <w:tc>
          <w:tcPr>
            <w:tcW w:w="32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对个人和家庭的补助</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22.90</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22.90</w:t>
            </w: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30307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医疗费补助</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1.60</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1.60</w:t>
            </w: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30309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奖励金</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0.02</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0.02</w:t>
            </w: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r>
      <w:tr w:rsidR="00662A82" w:rsidTr="00A2300C">
        <w:trPr>
          <w:trHeight w:val="402"/>
        </w:trPr>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30399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Style w:val="font01"/>
                <w:rFonts w:hint="default"/>
                <w:lang/>
              </w:rPr>
              <w:t xml:space="preserve"> 其他对个人和家庭的补助</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21.28</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21.28</w:t>
            </w:r>
          </w:p>
        </w:tc>
        <w:tc>
          <w:tcPr>
            <w:tcW w:w="3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r>
    </w:tbl>
    <w:p w:rsidR="00662A82" w:rsidRDefault="00662A82"/>
    <w:p w:rsidR="00662A82" w:rsidRDefault="00662A82"/>
    <w:p w:rsidR="00662A82" w:rsidRDefault="00662A82"/>
    <w:p w:rsidR="00662A82" w:rsidRDefault="00662A82"/>
    <w:p w:rsidR="00662A82" w:rsidRDefault="00662A82"/>
    <w:p w:rsidR="00662A82" w:rsidRDefault="00662A82">
      <w:pPr>
        <w:rPr>
          <w:rFonts w:hint="eastAsia"/>
        </w:rPr>
      </w:pPr>
    </w:p>
    <w:p w:rsidR="006B024D" w:rsidRDefault="006B024D">
      <w:pPr>
        <w:rPr>
          <w:rFonts w:hint="eastAsia"/>
        </w:rPr>
      </w:pPr>
    </w:p>
    <w:p w:rsidR="006B024D" w:rsidRDefault="006B024D"/>
    <w:p w:rsidR="00662A82" w:rsidRDefault="00662A82"/>
    <w:p w:rsidR="00662A82" w:rsidRDefault="00662A82"/>
    <w:p w:rsidR="00662A82" w:rsidRDefault="00662A82"/>
    <w:p w:rsidR="00662A82" w:rsidRDefault="00662A82"/>
    <w:p w:rsidR="00662A82" w:rsidRDefault="00662A82"/>
    <w:tbl>
      <w:tblPr>
        <w:tblW w:w="14555" w:type="dxa"/>
        <w:tblInd w:w="93" w:type="dxa"/>
        <w:tblLayout w:type="fixed"/>
        <w:tblLook w:val="04A0"/>
      </w:tblPr>
      <w:tblGrid>
        <w:gridCol w:w="3559"/>
        <w:gridCol w:w="2268"/>
        <w:gridCol w:w="992"/>
        <w:gridCol w:w="989"/>
        <w:gridCol w:w="1138"/>
        <w:gridCol w:w="177"/>
        <w:gridCol w:w="1315"/>
        <w:gridCol w:w="634"/>
        <w:gridCol w:w="681"/>
        <w:gridCol w:w="1315"/>
        <w:gridCol w:w="1487"/>
      </w:tblGrid>
      <w:tr w:rsidR="00662A82">
        <w:trPr>
          <w:trHeight w:val="387"/>
        </w:trPr>
        <w:tc>
          <w:tcPr>
            <w:tcW w:w="7808" w:type="dxa"/>
            <w:gridSpan w:val="4"/>
            <w:tcBorders>
              <w:top w:val="nil"/>
              <w:left w:val="nil"/>
              <w:bottom w:val="nil"/>
              <w:right w:val="nil"/>
            </w:tcBorders>
            <w:shd w:val="clear" w:color="auto" w:fill="auto"/>
            <w:noWrap/>
            <w:vAlign w:val="center"/>
          </w:tcPr>
          <w:p w:rsidR="00662A82" w:rsidRDefault="006B024D">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rPr>
              <w:lastRenderedPageBreak/>
              <w:t>附件3-4</w:t>
            </w:r>
          </w:p>
        </w:tc>
        <w:tc>
          <w:tcPr>
            <w:tcW w:w="1315"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315"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315"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315"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487" w:type="dxa"/>
            <w:tcBorders>
              <w:top w:val="nil"/>
              <w:left w:val="nil"/>
              <w:bottom w:val="nil"/>
              <w:right w:val="nil"/>
            </w:tcBorders>
            <w:shd w:val="clear" w:color="auto" w:fill="auto"/>
            <w:noWrap/>
            <w:vAlign w:val="center"/>
          </w:tcPr>
          <w:p w:rsidR="00662A82" w:rsidRDefault="00662A82">
            <w:pPr>
              <w:jc w:val="center"/>
              <w:rPr>
                <w:rFonts w:ascii="楷体_GB2312" w:eastAsia="楷体_GB2312" w:hAnsi="等线" w:cs="楷体_GB2312" w:hint="eastAsia"/>
                <w:color w:val="000000"/>
                <w:sz w:val="12"/>
                <w:szCs w:val="12"/>
              </w:rPr>
            </w:pPr>
          </w:p>
        </w:tc>
      </w:tr>
      <w:tr w:rsidR="00662A82">
        <w:trPr>
          <w:trHeight w:val="840"/>
        </w:trPr>
        <w:tc>
          <w:tcPr>
            <w:tcW w:w="14555" w:type="dxa"/>
            <w:gridSpan w:val="11"/>
            <w:tcBorders>
              <w:top w:val="nil"/>
              <w:left w:val="nil"/>
              <w:bottom w:val="nil"/>
              <w:right w:val="nil"/>
            </w:tcBorders>
            <w:shd w:val="clear" w:color="auto" w:fill="auto"/>
            <w:noWrap/>
            <w:vAlign w:val="bottom"/>
          </w:tcPr>
          <w:p w:rsidR="00662A82" w:rsidRDefault="006B024D">
            <w:pPr>
              <w:jc w:val="center"/>
              <w:rPr>
                <w:rFonts w:ascii="楷体_GB2312" w:eastAsia="楷体_GB2312" w:hAnsi="等线" w:cs="楷体_GB2312" w:hint="eastAsia"/>
                <w:b/>
                <w:color w:val="000000"/>
                <w:sz w:val="24"/>
                <w:szCs w:val="24"/>
              </w:rPr>
            </w:pPr>
            <w:r>
              <w:rPr>
                <w:rFonts w:ascii="华文细黑" w:eastAsia="华文细黑" w:hAnsi="华文细黑" w:cs="华文细黑" w:hint="eastAsia"/>
                <w:b/>
                <w:color w:val="000000"/>
                <w:kern w:val="0"/>
                <w:sz w:val="44"/>
                <w:szCs w:val="44"/>
                <w:lang/>
              </w:rPr>
              <w:t>重庆市梁平区社会保险事务中心一般公共预算“三公”经费支出表</w:t>
            </w:r>
          </w:p>
        </w:tc>
      </w:tr>
      <w:tr w:rsidR="00662A82">
        <w:trPr>
          <w:trHeight w:val="402"/>
        </w:trPr>
        <w:tc>
          <w:tcPr>
            <w:tcW w:w="7808" w:type="dxa"/>
            <w:gridSpan w:val="4"/>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1315" w:type="dxa"/>
            <w:gridSpan w:val="2"/>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1315" w:type="dxa"/>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1315" w:type="dxa"/>
            <w:gridSpan w:val="2"/>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1315" w:type="dxa"/>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1487" w:type="dxa"/>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r>
      <w:tr w:rsidR="00662A82">
        <w:trPr>
          <w:trHeight w:val="402"/>
        </w:trPr>
        <w:tc>
          <w:tcPr>
            <w:tcW w:w="7808" w:type="dxa"/>
            <w:gridSpan w:val="4"/>
            <w:tcBorders>
              <w:top w:val="nil"/>
              <w:left w:val="nil"/>
              <w:bottom w:val="nil"/>
              <w:right w:val="nil"/>
            </w:tcBorders>
            <w:shd w:val="clear" w:color="auto" w:fill="auto"/>
            <w:noWrap/>
            <w:vAlign w:val="bottom"/>
          </w:tcPr>
          <w:p w:rsidR="00662A82" w:rsidRDefault="00662A82">
            <w:pPr>
              <w:rPr>
                <w:rFonts w:ascii="宋体" w:hAnsi="宋体" w:cs="宋体"/>
                <w:color w:val="000000"/>
                <w:sz w:val="20"/>
                <w:szCs w:val="20"/>
              </w:rPr>
            </w:pPr>
          </w:p>
        </w:tc>
        <w:tc>
          <w:tcPr>
            <w:tcW w:w="1315"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20"/>
                <w:szCs w:val="20"/>
              </w:rPr>
            </w:pPr>
          </w:p>
        </w:tc>
        <w:tc>
          <w:tcPr>
            <w:tcW w:w="1315" w:type="dxa"/>
            <w:tcBorders>
              <w:top w:val="nil"/>
              <w:left w:val="nil"/>
              <w:bottom w:val="nil"/>
              <w:right w:val="nil"/>
            </w:tcBorders>
            <w:shd w:val="clear" w:color="auto" w:fill="auto"/>
            <w:noWrap/>
            <w:vAlign w:val="bottom"/>
          </w:tcPr>
          <w:p w:rsidR="00662A82" w:rsidRDefault="00662A82">
            <w:pPr>
              <w:rPr>
                <w:rFonts w:ascii="宋体" w:hAnsi="宋体" w:cs="宋体"/>
                <w:color w:val="000000"/>
                <w:sz w:val="20"/>
                <w:szCs w:val="20"/>
              </w:rPr>
            </w:pPr>
          </w:p>
        </w:tc>
        <w:tc>
          <w:tcPr>
            <w:tcW w:w="1315"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20"/>
                <w:szCs w:val="20"/>
              </w:rPr>
            </w:pPr>
          </w:p>
        </w:tc>
        <w:tc>
          <w:tcPr>
            <w:tcW w:w="1315" w:type="dxa"/>
            <w:tcBorders>
              <w:top w:val="nil"/>
              <w:left w:val="nil"/>
              <w:bottom w:val="nil"/>
              <w:right w:val="nil"/>
            </w:tcBorders>
            <w:shd w:val="clear" w:color="auto" w:fill="auto"/>
            <w:noWrap/>
            <w:vAlign w:val="bottom"/>
          </w:tcPr>
          <w:p w:rsidR="00662A82" w:rsidRDefault="00662A82">
            <w:pPr>
              <w:rPr>
                <w:rFonts w:ascii="宋体" w:hAnsi="宋体" w:cs="宋体"/>
                <w:color w:val="000000"/>
                <w:sz w:val="20"/>
                <w:szCs w:val="20"/>
              </w:rPr>
            </w:pPr>
          </w:p>
        </w:tc>
        <w:tc>
          <w:tcPr>
            <w:tcW w:w="1487" w:type="dxa"/>
            <w:tcBorders>
              <w:top w:val="nil"/>
              <w:left w:val="nil"/>
              <w:bottom w:val="nil"/>
              <w:right w:val="nil"/>
            </w:tcBorders>
            <w:shd w:val="clear" w:color="auto" w:fill="auto"/>
            <w:noWrap/>
            <w:vAlign w:val="bottom"/>
          </w:tcPr>
          <w:p w:rsidR="00662A82" w:rsidRDefault="006B024D">
            <w:pPr>
              <w:widowControl/>
              <w:jc w:val="right"/>
              <w:textAlignment w:val="bottom"/>
              <w:rPr>
                <w:rFonts w:ascii="宋体" w:hAnsi="宋体" w:cs="宋体"/>
                <w:color w:val="000000"/>
                <w:sz w:val="24"/>
                <w:szCs w:val="24"/>
              </w:rPr>
            </w:pPr>
            <w:r>
              <w:rPr>
                <w:rFonts w:ascii="宋体" w:hAnsi="宋体" w:cs="宋体" w:hint="eastAsia"/>
                <w:color w:val="000000"/>
                <w:kern w:val="0"/>
                <w:sz w:val="24"/>
                <w:szCs w:val="24"/>
                <w:lang/>
              </w:rPr>
              <w:t>单位：万元</w:t>
            </w:r>
          </w:p>
        </w:tc>
      </w:tr>
      <w:tr w:rsidR="00662A82">
        <w:trPr>
          <w:trHeight w:val="570"/>
        </w:trPr>
        <w:tc>
          <w:tcPr>
            <w:tcW w:w="14555"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2023年预算数</w:t>
            </w:r>
          </w:p>
        </w:tc>
      </w:tr>
      <w:tr w:rsidR="00662A82" w:rsidTr="006B024D">
        <w:trPr>
          <w:trHeight w:val="570"/>
        </w:trPr>
        <w:tc>
          <w:tcPr>
            <w:tcW w:w="3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合计</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因公出国（境）费</w:t>
            </w:r>
          </w:p>
        </w:tc>
        <w:tc>
          <w:tcPr>
            <w:tcW w:w="524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公务用车购置及运行费</w:t>
            </w:r>
          </w:p>
        </w:tc>
        <w:tc>
          <w:tcPr>
            <w:tcW w:w="348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公务接待费</w:t>
            </w:r>
          </w:p>
        </w:tc>
      </w:tr>
      <w:tr w:rsidR="006B024D" w:rsidTr="006B024D">
        <w:trPr>
          <w:trHeight w:val="570"/>
        </w:trPr>
        <w:tc>
          <w:tcPr>
            <w:tcW w:w="3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黑体_GBK" w:eastAsia="方正黑体_GBK" w:hAnsi="方正黑体_GBK" w:cs="方正黑体_GBK"/>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黑体_GBK" w:eastAsia="方正黑体_GBK" w:hAnsi="方正黑体_GBK" w:cs="方正黑体_GBK"/>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小计</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公务用车购置费</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公务用车运行费</w:t>
            </w:r>
          </w:p>
        </w:tc>
        <w:tc>
          <w:tcPr>
            <w:tcW w:w="3483"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黑体_GBK" w:eastAsia="方正黑体_GBK" w:hAnsi="方正黑体_GBK" w:cs="方正黑体_GBK"/>
                <w:color w:val="000000"/>
                <w:sz w:val="24"/>
                <w:szCs w:val="24"/>
              </w:rPr>
            </w:pPr>
          </w:p>
        </w:tc>
      </w:tr>
      <w:tr w:rsidR="006B024D" w:rsidTr="006B024D">
        <w:trPr>
          <w:trHeight w:val="570"/>
        </w:trPr>
        <w:tc>
          <w:tcPr>
            <w:tcW w:w="3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1.50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0"/>
                <w:szCs w:val="20"/>
              </w:rPr>
            </w:pPr>
          </w:p>
        </w:tc>
        <w:tc>
          <w:tcPr>
            <w:tcW w:w="348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1.50</w:t>
            </w:r>
          </w:p>
        </w:tc>
      </w:tr>
    </w:tbl>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Pr>
        <w:rPr>
          <w:rFonts w:hint="eastAsia"/>
        </w:rPr>
      </w:pPr>
    </w:p>
    <w:p w:rsidR="006B024D" w:rsidRDefault="006B024D"/>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tbl>
      <w:tblPr>
        <w:tblW w:w="14555" w:type="dxa"/>
        <w:tblInd w:w="93" w:type="dxa"/>
        <w:tblLayout w:type="fixed"/>
        <w:tblLook w:val="04A0"/>
      </w:tblPr>
      <w:tblGrid>
        <w:gridCol w:w="1433"/>
        <w:gridCol w:w="3685"/>
        <w:gridCol w:w="1915"/>
        <w:gridCol w:w="1913"/>
        <w:gridCol w:w="1715"/>
        <w:gridCol w:w="978"/>
        <w:gridCol w:w="333"/>
        <w:gridCol w:w="1218"/>
        <w:gridCol w:w="1365"/>
      </w:tblGrid>
      <w:tr w:rsidR="00662A82">
        <w:trPr>
          <w:trHeight w:val="402"/>
        </w:trPr>
        <w:tc>
          <w:tcPr>
            <w:tcW w:w="7033" w:type="dxa"/>
            <w:gridSpan w:val="3"/>
            <w:tcBorders>
              <w:top w:val="nil"/>
              <w:left w:val="nil"/>
              <w:bottom w:val="nil"/>
              <w:right w:val="nil"/>
            </w:tcBorders>
            <w:shd w:val="clear" w:color="auto" w:fill="auto"/>
            <w:noWrap/>
            <w:vAlign w:val="center"/>
          </w:tcPr>
          <w:p w:rsidR="00662A82" w:rsidRDefault="006B024D">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rPr>
              <w:lastRenderedPageBreak/>
              <w:t>附件3-5</w:t>
            </w:r>
          </w:p>
        </w:tc>
        <w:tc>
          <w:tcPr>
            <w:tcW w:w="3628"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311"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218"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365" w:type="dxa"/>
            <w:tcBorders>
              <w:top w:val="nil"/>
              <w:left w:val="nil"/>
              <w:bottom w:val="nil"/>
              <w:right w:val="nil"/>
            </w:tcBorders>
            <w:shd w:val="clear" w:color="auto" w:fill="auto"/>
            <w:noWrap/>
            <w:vAlign w:val="bottom"/>
          </w:tcPr>
          <w:p w:rsidR="00662A82" w:rsidRDefault="00662A82">
            <w:pPr>
              <w:jc w:val="right"/>
              <w:rPr>
                <w:rFonts w:ascii="楷体_GB2312" w:eastAsia="楷体_GB2312" w:hAnsi="等线" w:cs="楷体_GB2312" w:hint="eastAsia"/>
                <w:color w:val="000000"/>
                <w:sz w:val="12"/>
                <w:szCs w:val="12"/>
              </w:rPr>
            </w:pPr>
          </w:p>
        </w:tc>
      </w:tr>
      <w:tr w:rsidR="00662A82">
        <w:trPr>
          <w:trHeight w:val="855"/>
        </w:trPr>
        <w:tc>
          <w:tcPr>
            <w:tcW w:w="14555" w:type="dxa"/>
            <w:gridSpan w:val="9"/>
            <w:tcBorders>
              <w:top w:val="nil"/>
              <w:left w:val="nil"/>
              <w:bottom w:val="nil"/>
              <w:right w:val="nil"/>
            </w:tcBorders>
            <w:shd w:val="clear" w:color="auto" w:fill="auto"/>
            <w:noWrap/>
            <w:vAlign w:val="bottom"/>
          </w:tcPr>
          <w:p w:rsidR="00662A82" w:rsidRDefault="006B024D">
            <w:pPr>
              <w:jc w:val="center"/>
              <w:rPr>
                <w:rFonts w:ascii="楷体_GB2312" w:eastAsia="楷体_GB2312" w:hAnsi="等线" w:cs="楷体_GB2312" w:hint="eastAsia"/>
                <w:b/>
                <w:color w:val="000000"/>
                <w:sz w:val="24"/>
                <w:szCs w:val="24"/>
              </w:rPr>
            </w:pPr>
            <w:r>
              <w:rPr>
                <w:rFonts w:ascii="华文细黑" w:eastAsia="华文细黑" w:hAnsi="华文细黑" w:cs="华文细黑" w:hint="eastAsia"/>
                <w:b/>
                <w:color w:val="000000"/>
                <w:kern w:val="0"/>
                <w:sz w:val="44"/>
                <w:szCs w:val="44"/>
                <w:lang/>
              </w:rPr>
              <w:t>重庆市梁平区社会保险事务中心政府性基金预算支出表</w:t>
            </w:r>
          </w:p>
        </w:tc>
      </w:tr>
      <w:tr w:rsidR="00662A82" w:rsidTr="006B024D">
        <w:trPr>
          <w:trHeight w:val="402"/>
        </w:trPr>
        <w:tc>
          <w:tcPr>
            <w:tcW w:w="1433" w:type="dxa"/>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3685" w:type="dxa"/>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6854" w:type="dxa"/>
            <w:gridSpan w:val="5"/>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1218" w:type="dxa"/>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c>
          <w:tcPr>
            <w:tcW w:w="1365" w:type="dxa"/>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4"/>
                <w:szCs w:val="24"/>
              </w:rPr>
            </w:pPr>
          </w:p>
        </w:tc>
      </w:tr>
      <w:tr w:rsidR="00662A82" w:rsidTr="006B024D">
        <w:trPr>
          <w:trHeight w:val="402"/>
        </w:trPr>
        <w:tc>
          <w:tcPr>
            <w:tcW w:w="1433" w:type="dxa"/>
            <w:tcBorders>
              <w:top w:val="nil"/>
              <w:left w:val="nil"/>
              <w:bottom w:val="nil"/>
              <w:right w:val="nil"/>
            </w:tcBorders>
            <w:shd w:val="clear" w:color="auto" w:fill="auto"/>
            <w:noWrap/>
            <w:vAlign w:val="bottom"/>
          </w:tcPr>
          <w:p w:rsidR="00662A82" w:rsidRDefault="00662A82">
            <w:pPr>
              <w:rPr>
                <w:rFonts w:ascii="宋体" w:hAnsi="宋体" w:cs="宋体"/>
                <w:b/>
                <w:color w:val="000000"/>
                <w:sz w:val="24"/>
                <w:szCs w:val="24"/>
              </w:rPr>
            </w:pPr>
          </w:p>
        </w:tc>
        <w:tc>
          <w:tcPr>
            <w:tcW w:w="3685" w:type="dxa"/>
            <w:tcBorders>
              <w:top w:val="nil"/>
              <w:left w:val="nil"/>
              <w:bottom w:val="nil"/>
              <w:right w:val="nil"/>
            </w:tcBorders>
            <w:shd w:val="clear" w:color="auto" w:fill="auto"/>
            <w:noWrap/>
            <w:vAlign w:val="bottom"/>
          </w:tcPr>
          <w:p w:rsidR="00662A82" w:rsidRDefault="00662A82">
            <w:pPr>
              <w:rPr>
                <w:rFonts w:ascii="宋体" w:hAnsi="宋体" w:cs="宋体"/>
                <w:b/>
                <w:color w:val="000000"/>
                <w:sz w:val="24"/>
                <w:szCs w:val="24"/>
              </w:rPr>
            </w:pPr>
          </w:p>
        </w:tc>
        <w:tc>
          <w:tcPr>
            <w:tcW w:w="6854" w:type="dxa"/>
            <w:gridSpan w:val="5"/>
            <w:tcBorders>
              <w:top w:val="nil"/>
              <w:left w:val="nil"/>
              <w:bottom w:val="nil"/>
              <w:right w:val="nil"/>
            </w:tcBorders>
            <w:shd w:val="clear" w:color="auto" w:fill="auto"/>
            <w:noWrap/>
            <w:vAlign w:val="bottom"/>
          </w:tcPr>
          <w:p w:rsidR="00662A82" w:rsidRDefault="00662A82">
            <w:pPr>
              <w:rPr>
                <w:rFonts w:ascii="宋体" w:hAnsi="宋体" w:cs="宋体"/>
                <w:b/>
                <w:color w:val="000000"/>
                <w:sz w:val="24"/>
                <w:szCs w:val="24"/>
              </w:rPr>
            </w:pPr>
          </w:p>
        </w:tc>
        <w:tc>
          <w:tcPr>
            <w:tcW w:w="1218" w:type="dxa"/>
            <w:tcBorders>
              <w:top w:val="nil"/>
              <w:left w:val="nil"/>
              <w:bottom w:val="nil"/>
              <w:right w:val="nil"/>
            </w:tcBorders>
            <w:shd w:val="clear" w:color="auto" w:fill="auto"/>
            <w:noWrap/>
            <w:vAlign w:val="bottom"/>
          </w:tcPr>
          <w:p w:rsidR="00662A82" w:rsidRDefault="00662A82">
            <w:pPr>
              <w:rPr>
                <w:rFonts w:ascii="宋体" w:hAnsi="宋体" w:cs="宋体"/>
                <w:b/>
                <w:color w:val="000000"/>
                <w:sz w:val="24"/>
                <w:szCs w:val="24"/>
              </w:rPr>
            </w:pPr>
          </w:p>
        </w:tc>
        <w:tc>
          <w:tcPr>
            <w:tcW w:w="1365" w:type="dxa"/>
            <w:tcBorders>
              <w:top w:val="nil"/>
              <w:left w:val="nil"/>
              <w:bottom w:val="nil"/>
              <w:right w:val="nil"/>
            </w:tcBorders>
            <w:shd w:val="clear" w:color="auto" w:fill="auto"/>
            <w:noWrap/>
            <w:vAlign w:val="bottom"/>
          </w:tcPr>
          <w:p w:rsidR="00662A82" w:rsidRDefault="006B024D">
            <w:pPr>
              <w:widowControl/>
              <w:jc w:val="right"/>
              <w:textAlignment w:val="bottom"/>
              <w:rPr>
                <w:rFonts w:ascii="宋体" w:hAnsi="宋体" w:cs="宋体"/>
                <w:b/>
                <w:color w:val="000000"/>
                <w:sz w:val="24"/>
                <w:szCs w:val="24"/>
              </w:rPr>
            </w:pPr>
            <w:r>
              <w:rPr>
                <w:rFonts w:ascii="宋体" w:hAnsi="宋体" w:cs="宋体" w:hint="eastAsia"/>
                <w:b/>
                <w:color w:val="000000"/>
                <w:kern w:val="0"/>
                <w:sz w:val="24"/>
                <w:szCs w:val="24"/>
                <w:lang/>
              </w:rPr>
              <w:t>单位：万元</w:t>
            </w:r>
          </w:p>
        </w:tc>
      </w:tr>
      <w:tr w:rsidR="00662A82" w:rsidTr="006B024D">
        <w:trPr>
          <w:trHeight w:val="402"/>
        </w:trPr>
        <w:tc>
          <w:tcPr>
            <w:tcW w:w="143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 xml:space="preserve"> 科目编码</w:t>
            </w: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科目名称</w:t>
            </w:r>
          </w:p>
        </w:tc>
        <w:tc>
          <w:tcPr>
            <w:tcW w:w="9437"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2023年预算数</w:t>
            </w:r>
          </w:p>
        </w:tc>
      </w:tr>
      <w:tr w:rsidR="00662A82" w:rsidTr="006B024D">
        <w:trPr>
          <w:trHeight w:val="402"/>
        </w:trPr>
        <w:tc>
          <w:tcPr>
            <w:tcW w:w="143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center"/>
              <w:rPr>
                <w:rFonts w:ascii="方正黑体_GBK" w:eastAsia="方正黑体_GBK" w:hAnsi="方正黑体_GBK" w:cs="方正黑体_GBK"/>
                <w:color w:val="000000"/>
                <w:sz w:val="24"/>
                <w:szCs w:val="24"/>
              </w:rPr>
            </w:pP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center"/>
              <w:rPr>
                <w:rFonts w:ascii="方正黑体_GBK" w:eastAsia="方正黑体_GBK" w:hAnsi="方正黑体_GBK" w:cs="方正黑体_GBK"/>
                <w:color w:val="000000"/>
                <w:sz w:val="24"/>
                <w:szCs w:val="24"/>
              </w:rPr>
            </w:pP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总计</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 xml:space="preserve">基本支出 </w:t>
            </w:r>
          </w:p>
        </w:tc>
        <w:tc>
          <w:tcPr>
            <w:tcW w:w="29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4"/>
                <w:szCs w:val="24"/>
              </w:rPr>
            </w:pPr>
            <w:r>
              <w:rPr>
                <w:rFonts w:ascii="方正黑体_GBK" w:eastAsia="方正黑体_GBK" w:hAnsi="方正黑体_GBK" w:cs="方正黑体_GBK" w:hint="eastAsia"/>
                <w:color w:val="000000"/>
                <w:kern w:val="0"/>
                <w:sz w:val="24"/>
                <w:szCs w:val="24"/>
                <w:lang/>
              </w:rPr>
              <w:t xml:space="preserve">项目支出 </w:t>
            </w:r>
          </w:p>
        </w:tc>
      </w:tr>
      <w:tr w:rsidR="00662A82" w:rsidTr="006B024D">
        <w:trPr>
          <w:trHeight w:val="402"/>
        </w:trPr>
        <w:tc>
          <w:tcPr>
            <w:tcW w:w="51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b/>
                <w:color w:val="000000"/>
                <w:sz w:val="20"/>
                <w:szCs w:val="20"/>
              </w:rPr>
            </w:pPr>
            <w:r>
              <w:rPr>
                <w:rFonts w:ascii="方正仿宋_GBK" w:eastAsia="方正仿宋_GBK" w:hAnsi="方正仿宋_GBK" w:cs="方正仿宋_GBK" w:hint="eastAsia"/>
                <w:b/>
                <w:color w:val="000000"/>
                <w:kern w:val="0"/>
                <w:sz w:val="20"/>
                <w:szCs w:val="20"/>
                <w:lang/>
              </w:rPr>
              <w:t>合计</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b/>
                <w:color w:val="000000"/>
                <w:sz w:val="20"/>
                <w:szCs w:val="20"/>
              </w:rPr>
            </w:pPr>
            <w:r>
              <w:rPr>
                <w:rFonts w:eastAsia="等线"/>
                <w:b/>
                <w:color w:val="000000"/>
                <w:kern w:val="0"/>
                <w:sz w:val="20"/>
                <w:szCs w:val="20"/>
                <w:lang/>
              </w:rPr>
              <w:t>40,000.00</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b/>
                <w:color w:val="000000"/>
                <w:sz w:val="20"/>
                <w:szCs w:val="20"/>
              </w:rPr>
            </w:pPr>
          </w:p>
        </w:tc>
        <w:tc>
          <w:tcPr>
            <w:tcW w:w="29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b/>
                <w:color w:val="000000"/>
                <w:sz w:val="20"/>
                <w:szCs w:val="20"/>
              </w:rPr>
            </w:pPr>
            <w:r>
              <w:rPr>
                <w:rFonts w:eastAsia="等线"/>
                <w:b/>
                <w:color w:val="000000"/>
                <w:kern w:val="0"/>
                <w:sz w:val="20"/>
                <w:szCs w:val="20"/>
                <w:lang/>
              </w:rPr>
              <w:t>40,000.00</w:t>
            </w:r>
          </w:p>
        </w:tc>
      </w:tr>
      <w:tr w:rsidR="00662A82" w:rsidTr="006B024D">
        <w:trPr>
          <w:trHeight w:val="402"/>
        </w:trPr>
        <w:tc>
          <w:tcPr>
            <w:tcW w:w="14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212</w:t>
            </w: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城乡社区支出</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40,000.00</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29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40,000.00</w:t>
            </w:r>
          </w:p>
        </w:tc>
      </w:tr>
      <w:tr w:rsidR="00662A82" w:rsidTr="006B024D">
        <w:trPr>
          <w:trHeight w:val="402"/>
        </w:trPr>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21208</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国有土地使用权出让收入安排的支出</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40,000.00</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29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40,000.00</w:t>
            </w:r>
          </w:p>
        </w:tc>
      </w:tr>
      <w:tr w:rsidR="00662A82" w:rsidTr="006B024D">
        <w:trPr>
          <w:trHeight w:val="402"/>
        </w:trPr>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2120801</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征地和拆迁补偿支出</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20,000.00</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29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20,000.00</w:t>
            </w:r>
          </w:p>
        </w:tc>
      </w:tr>
      <w:tr w:rsidR="00662A82" w:rsidTr="006B024D">
        <w:trPr>
          <w:trHeight w:val="402"/>
        </w:trPr>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2120802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0"/>
                <w:szCs w:val="20"/>
              </w:rPr>
            </w:pPr>
            <w:r>
              <w:rPr>
                <w:rFonts w:ascii="方正仿宋_GBK" w:eastAsia="方正仿宋_GBK" w:hAnsi="方正仿宋_GBK" w:cs="方正仿宋_GBK" w:hint="eastAsia"/>
                <w:color w:val="000000"/>
                <w:kern w:val="0"/>
                <w:sz w:val="20"/>
                <w:szCs w:val="20"/>
                <w:lang/>
              </w:rPr>
              <w:t xml:space="preserve">  土地开发支出</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20,000.00</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0"/>
                <w:szCs w:val="20"/>
              </w:rPr>
            </w:pPr>
          </w:p>
        </w:tc>
        <w:tc>
          <w:tcPr>
            <w:tcW w:w="29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0"/>
                <w:szCs w:val="20"/>
              </w:rPr>
            </w:pPr>
            <w:r>
              <w:rPr>
                <w:rFonts w:eastAsia="等线"/>
                <w:color w:val="000000"/>
                <w:kern w:val="0"/>
                <w:sz w:val="20"/>
                <w:szCs w:val="20"/>
                <w:lang/>
              </w:rPr>
              <w:t>20,000.00</w:t>
            </w:r>
          </w:p>
        </w:tc>
      </w:tr>
    </w:tbl>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62A82"/>
    <w:p w:rsidR="00662A82" w:rsidRDefault="006B024D">
      <w:r>
        <w:br w:type="page"/>
      </w:r>
    </w:p>
    <w:tbl>
      <w:tblPr>
        <w:tblW w:w="14555" w:type="dxa"/>
        <w:tblInd w:w="93" w:type="dxa"/>
        <w:tblLayout w:type="fixed"/>
        <w:tblLook w:val="04A0"/>
      </w:tblPr>
      <w:tblGrid>
        <w:gridCol w:w="2850"/>
        <w:gridCol w:w="3861"/>
        <w:gridCol w:w="675"/>
        <w:gridCol w:w="1986"/>
        <w:gridCol w:w="566"/>
        <w:gridCol w:w="2095"/>
        <w:gridCol w:w="2522"/>
      </w:tblGrid>
      <w:tr w:rsidR="00662A82">
        <w:trPr>
          <w:trHeight w:val="402"/>
        </w:trPr>
        <w:tc>
          <w:tcPr>
            <w:tcW w:w="6711" w:type="dxa"/>
            <w:gridSpan w:val="2"/>
            <w:tcBorders>
              <w:top w:val="nil"/>
              <w:left w:val="nil"/>
              <w:bottom w:val="nil"/>
              <w:right w:val="nil"/>
            </w:tcBorders>
            <w:shd w:val="clear" w:color="auto" w:fill="auto"/>
            <w:noWrap/>
            <w:vAlign w:val="center"/>
          </w:tcPr>
          <w:p w:rsidR="00662A82" w:rsidRDefault="006B024D">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rPr>
              <w:lastRenderedPageBreak/>
              <w:t>附件3-6</w:t>
            </w:r>
          </w:p>
        </w:tc>
        <w:tc>
          <w:tcPr>
            <w:tcW w:w="2661" w:type="dxa"/>
            <w:gridSpan w:val="2"/>
            <w:tcBorders>
              <w:top w:val="nil"/>
              <w:left w:val="nil"/>
              <w:bottom w:val="nil"/>
              <w:right w:val="nil"/>
            </w:tcBorders>
            <w:shd w:val="clear" w:color="auto" w:fill="auto"/>
            <w:noWrap/>
            <w:vAlign w:val="center"/>
          </w:tcPr>
          <w:p w:rsidR="00662A82" w:rsidRDefault="00662A82">
            <w:pPr>
              <w:jc w:val="right"/>
              <w:rPr>
                <w:rFonts w:ascii="宋体" w:hAnsi="宋体" w:cs="宋体"/>
                <w:color w:val="000000"/>
                <w:sz w:val="20"/>
                <w:szCs w:val="20"/>
              </w:rPr>
            </w:pPr>
          </w:p>
        </w:tc>
        <w:tc>
          <w:tcPr>
            <w:tcW w:w="2661" w:type="dxa"/>
            <w:gridSpan w:val="2"/>
            <w:tcBorders>
              <w:top w:val="nil"/>
              <w:left w:val="nil"/>
              <w:bottom w:val="nil"/>
              <w:right w:val="nil"/>
            </w:tcBorders>
            <w:shd w:val="clear" w:color="auto" w:fill="auto"/>
            <w:noWrap/>
            <w:vAlign w:val="center"/>
          </w:tcPr>
          <w:p w:rsidR="00662A82" w:rsidRDefault="00662A82">
            <w:pPr>
              <w:rPr>
                <w:rFonts w:ascii="宋体" w:hAnsi="宋体" w:cs="宋体"/>
                <w:color w:val="000000"/>
                <w:sz w:val="20"/>
                <w:szCs w:val="20"/>
              </w:rPr>
            </w:pPr>
          </w:p>
        </w:tc>
        <w:tc>
          <w:tcPr>
            <w:tcW w:w="2522" w:type="dxa"/>
            <w:tcBorders>
              <w:top w:val="nil"/>
              <w:left w:val="nil"/>
              <w:bottom w:val="nil"/>
              <w:right w:val="nil"/>
            </w:tcBorders>
            <w:shd w:val="clear" w:color="auto" w:fill="auto"/>
            <w:noWrap/>
            <w:vAlign w:val="bottom"/>
          </w:tcPr>
          <w:p w:rsidR="00662A82" w:rsidRDefault="00662A82">
            <w:pPr>
              <w:jc w:val="right"/>
              <w:rPr>
                <w:rFonts w:ascii="楷体_GB2312" w:eastAsia="楷体_GB2312" w:hAnsi="等线" w:cs="楷体_GB2312" w:hint="eastAsia"/>
                <w:color w:val="000000"/>
                <w:sz w:val="12"/>
                <w:szCs w:val="12"/>
              </w:rPr>
            </w:pPr>
          </w:p>
        </w:tc>
      </w:tr>
      <w:tr w:rsidR="00662A82">
        <w:trPr>
          <w:trHeight w:val="765"/>
        </w:trPr>
        <w:tc>
          <w:tcPr>
            <w:tcW w:w="14555" w:type="dxa"/>
            <w:gridSpan w:val="7"/>
            <w:tcBorders>
              <w:top w:val="nil"/>
              <w:left w:val="nil"/>
              <w:bottom w:val="nil"/>
              <w:right w:val="nil"/>
            </w:tcBorders>
            <w:shd w:val="clear" w:color="auto" w:fill="auto"/>
            <w:noWrap/>
            <w:vAlign w:val="center"/>
          </w:tcPr>
          <w:p w:rsidR="00662A82" w:rsidRDefault="006B024D">
            <w:pPr>
              <w:jc w:val="center"/>
              <w:rPr>
                <w:rFonts w:ascii="宋体" w:hAnsi="宋体" w:cs="宋体"/>
                <w:b/>
                <w:color w:val="000000"/>
                <w:sz w:val="28"/>
                <w:szCs w:val="28"/>
              </w:rPr>
            </w:pPr>
            <w:r>
              <w:rPr>
                <w:rFonts w:ascii="华文细黑" w:eastAsia="华文细黑" w:hAnsi="华文细黑" w:cs="华文细黑" w:hint="eastAsia"/>
                <w:b/>
                <w:color w:val="000000"/>
                <w:kern w:val="0"/>
                <w:sz w:val="44"/>
                <w:szCs w:val="44"/>
                <w:lang/>
              </w:rPr>
              <w:t>重庆市梁平区社会保险事务中心部门收支总表</w:t>
            </w:r>
          </w:p>
        </w:tc>
      </w:tr>
      <w:tr w:rsidR="00662A82" w:rsidTr="0046552B">
        <w:trPr>
          <w:trHeight w:val="255"/>
        </w:trPr>
        <w:tc>
          <w:tcPr>
            <w:tcW w:w="6711" w:type="dxa"/>
            <w:gridSpan w:val="2"/>
            <w:tcBorders>
              <w:top w:val="nil"/>
              <w:left w:val="nil"/>
              <w:bottom w:val="nil"/>
              <w:right w:val="nil"/>
            </w:tcBorders>
            <w:shd w:val="clear" w:color="auto" w:fill="auto"/>
            <w:noWrap/>
            <w:vAlign w:val="center"/>
          </w:tcPr>
          <w:p w:rsidR="00662A82" w:rsidRDefault="00662A82">
            <w:pPr>
              <w:rPr>
                <w:rFonts w:ascii="宋体" w:hAnsi="宋体" w:cs="宋体"/>
                <w:b/>
                <w:color w:val="000000"/>
                <w:sz w:val="28"/>
                <w:szCs w:val="28"/>
              </w:rPr>
            </w:pPr>
          </w:p>
        </w:tc>
        <w:tc>
          <w:tcPr>
            <w:tcW w:w="675" w:type="dxa"/>
            <w:tcBorders>
              <w:top w:val="nil"/>
              <w:left w:val="nil"/>
              <w:bottom w:val="nil"/>
              <w:right w:val="nil"/>
            </w:tcBorders>
            <w:shd w:val="clear" w:color="auto" w:fill="auto"/>
            <w:noWrap/>
            <w:vAlign w:val="center"/>
          </w:tcPr>
          <w:p w:rsidR="00662A82" w:rsidRDefault="00662A82">
            <w:pPr>
              <w:rPr>
                <w:rFonts w:ascii="宋体" w:hAnsi="宋体" w:cs="宋体"/>
                <w:b/>
                <w:color w:val="000000"/>
                <w:sz w:val="28"/>
                <w:szCs w:val="28"/>
              </w:rPr>
            </w:pPr>
          </w:p>
        </w:tc>
        <w:tc>
          <w:tcPr>
            <w:tcW w:w="4647" w:type="dxa"/>
            <w:gridSpan w:val="3"/>
            <w:tcBorders>
              <w:top w:val="nil"/>
              <w:left w:val="nil"/>
              <w:bottom w:val="nil"/>
              <w:right w:val="nil"/>
            </w:tcBorders>
            <w:shd w:val="clear" w:color="auto" w:fill="auto"/>
            <w:noWrap/>
            <w:vAlign w:val="center"/>
          </w:tcPr>
          <w:p w:rsidR="00662A82" w:rsidRDefault="00662A82">
            <w:pPr>
              <w:rPr>
                <w:rFonts w:ascii="宋体" w:hAnsi="宋体" w:cs="宋体"/>
                <w:color w:val="000000"/>
                <w:sz w:val="20"/>
                <w:szCs w:val="20"/>
              </w:rPr>
            </w:pPr>
          </w:p>
        </w:tc>
        <w:tc>
          <w:tcPr>
            <w:tcW w:w="2522" w:type="dxa"/>
            <w:tcBorders>
              <w:top w:val="nil"/>
              <w:left w:val="nil"/>
              <w:bottom w:val="nil"/>
              <w:right w:val="nil"/>
            </w:tcBorders>
            <w:shd w:val="clear" w:color="auto" w:fill="auto"/>
            <w:noWrap/>
            <w:vAlign w:val="center"/>
          </w:tcPr>
          <w:p w:rsidR="00662A82" w:rsidRDefault="00662A82">
            <w:pPr>
              <w:rPr>
                <w:rFonts w:ascii="宋体" w:hAnsi="宋体" w:cs="宋体"/>
                <w:b/>
                <w:color w:val="000000"/>
                <w:sz w:val="28"/>
                <w:szCs w:val="28"/>
              </w:rPr>
            </w:pPr>
          </w:p>
        </w:tc>
      </w:tr>
      <w:tr w:rsidR="00662A82" w:rsidTr="0046552B">
        <w:trPr>
          <w:trHeight w:val="402"/>
        </w:trPr>
        <w:tc>
          <w:tcPr>
            <w:tcW w:w="6711"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24"/>
                <w:szCs w:val="24"/>
              </w:rPr>
            </w:pPr>
          </w:p>
        </w:tc>
        <w:tc>
          <w:tcPr>
            <w:tcW w:w="675" w:type="dxa"/>
            <w:tcBorders>
              <w:top w:val="nil"/>
              <w:left w:val="nil"/>
              <w:bottom w:val="nil"/>
              <w:right w:val="nil"/>
            </w:tcBorders>
            <w:shd w:val="clear" w:color="auto" w:fill="auto"/>
            <w:noWrap/>
            <w:vAlign w:val="center"/>
          </w:tcPr>
          <w:p w:rsidR="00662A82" w:rsidRDefault="00662A82">
            <w:pPr>
              <w:jc w:val="center"/>
              <w:rPr>
                <w:rFonts w:ascii="宋体" w:hAnsi="宋体" w:cs="宋体"/>
                <w:color w:val="000000"/>
                <w:sz w:val="24"/>
                <w:szCs w:val="24"/>
              </w:rPr>
            </w:pPr>
          </w:p>
        </w:tc>
        <w:tc>
          <w:tcPr>
            <w:tcW w:w="4647" w:type="dxa"/>
            <w:gridSpan w:val="3"/>
            <w:tcBorders>
              <w:top w:val="nil"/>
              <w:left w:val="nil"/>
              <w:bottom w:val="nil"/>
              <w:right w:val="nil"/>
            </w:tcBorders>
            <w:shd w:val="clear" w:color="auto" w:fill="auto"/>
            <w:noWrap/>
            <w:vAlign w:val="center"/>
          </w:tcPr>
          <w:p w:rsidR="00662A82" w:rsidRDefault="00662A82">
            <w:pPr>
              <w:rPr>
                <w:rFonts w:ascii="宋体" w:hAnsi="宋体" w:cs="宋体"/>
                <w:color w:val="000000"/>
                <w:sz w:val="24"/>
                <w:szCs w:val="24"/>
              </w:rPr>
            </w:pPr>
          </w:p>
        </w:tc>
        <w:tc>
          <w:tcPr>
            <w:tcW w:w="2522" w:type="dxa"/>
            <w:tcBorders>
              <w:top w:val="nil"/>
              <w:left w:val="nil"/>
              <w:bottom w:val="nil"/>
              <w:right w:val="nil"/>
            </w:tcBorders>
            <w:shd w:val="clear" w:color="auto" w:fill="auto"/>
            <w:noWrap/>
            <w:vAlign w:val="bottom"/>
          </w:tcPr>
          <w:p w:rsidR="00662A82" w:rsidRDefault="006B024D">
            <w:pPr>
              <w:widowControl/>
              <w:jc w:val="right"/>
              <w:textAlignment w:val="bottom"/>
              <w:rPr>
                <w:rFonts w:ascii="宋体" w:hAnsi="宋体" w:cs="宋体"/>
                <w:color w:val="000000"/>
                <w:sz w:val="24"/>
                <w:szCs w:val="24"/>
              </w:rPr>
            </w:pPr>
            <w:r>
              <w:rPr>
                <w:rFonts w:ascii="宋体" w:hAnsi="宋体" w:cs="宋体" w:hint="eastAsia"/>
                <w:color w:val="000000"/>
                <w:kern w:val="0"/>
                <w:sz w:val="24"/>
                <w:szCs w:val="24"/>
                <w:lang/>
              </w:rPr>
              <w:t>单位：万元</w:t>
            </w:r>
          </w:p>
        </w:tc>
      </w:tr>
      <w:tr w:rsidR="00662A82" w:rsidTr="0046552B">
        <w:trPr>
          <w:trHeight w:val="465"/>
        </w:trPr>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kern w:val="0"/>
                <w:sz w:val="28"/>
                <w:szCs w:val="28"/>
                <w:lang/>
              </w:rPr>
              <w:t>收入</w:t>
            </w:r>
          </w:p>
        </w:tc>
        <w:tc>
          <w:tcPr>
            <w:tcW w:w="7169"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kern w:val="0"/>
                <w:sz w:val="28"/>
                <w:szCs w:val="28"/>
                <w:lang/>
              </w:rPr>
              <w:t>支出</w:t>
            </w:r>
          </w:p>
        </w:tc>
      </w:tr>
      <w:tr w:rsidR="00662A82" w:rsidTr="0046552B">
        <w:trPr>
          <w:trHeight w:val="480"/>
        </w:trPr>
        <w:tc>
          <w:tcPr>
            <w:tcW w:w="2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kern w:val="0"/>
                <w:sz w:val="28"/>
                <w:szCs w:val="28"/>
                <w:lang/>
              </w:rPr>
              <w:t>项目</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kern w:val="0"/>
                <w:sz w:val="28"/>
                <w:szCs w:val="28"/>
                <w:lang/>
              </w:rPr>
              <w:t>预算数</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kern w:val="0"/>
                <w:sz w:val="28"/>
                <w:szCs w:val="28"/>
                <w:lang/>
              </w:rPr>
              <w:t>项目</w:t>
            </w:r>
          </w:p>
        </w:tc>
        <w:tc>
          <w:tcPr>
            <w:tcW w:w="461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kern w:val="0"/>
                <w:sz w:val="28"/>
                <w:szCs w:val="28"/>
                <w:lang/>
              </w:rPr>
              <w:t>预算数</w:t>
            </w:r>
          </w:p>
        </w:tc>
      </w:tr>
      <w:tr w:rsidR="00662A82" w:rsidTr="0046552B">
        <w:trPr>
          <w:trHeight w:val="402"/>
        </w:trPr>
        <w:tc>
          <w:tcPr>
            <w:tcW w:w="2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kern w:val="0"/>
                <w:sz w:val="24"/>
                <w:szCs w:val="24"/>
                <w:lang/>
              </w:rPr>
              <w:t>合计</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b/>
                <w:color w:val="000000"/>
                <w:sz w:val="24"/>
                <w:szCs w:val="24"/>
              </w:rPr>
            </w:pPr>
            <w:r>
              <w:rPr>
                <w:rFonts w:eastAsia="等线"/>
                <w:b/>
                <w:color w:val="000000"/>
                <w:kern w:val="0"/>
                <w:sz w:val="24"/>
                <w:szCs w:val="24"/>
                <w:lang/>
              </w:rPr>
              <w:t>42,352.74</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kern w:val="0"/>
                <w:sz w:val="24"/>
                <w:szCs w:val="24"/>
                <w:lang/>
              </w:rPr>
              <w:t>合计</w:t>
            </w:r>
          </w:p>
        </w:tc>
        <w:tc>
          <w:tcPr>
            <w:tcW w:w="461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b/>
                <w:color w:val="000000"/>
                <w:sz w:val="24"/>
                <w:szCs w:val="24"/>
              </w:rPr>
            </w:pPr>
            <w:r>
              <w:rPr>
                <w:rFonts w:eastAsia="等线"/>
                <w:b/>
                <w:color w:val="000000"/>
                <w:kern w:val="0"/>
                <w:sz w:val="24"/>
                <w:szCs w:val="24"/>
                <w:lang/>
              </w:rPr>
              <w:t>42,352.74</w:t>
            </w:r>
          </w:p>
        </w:tc>
      </w:tr>
      <w:tr w:rsidR="00662A82" w:rsidTr="0046552B">
        <w:trPr>
          <w:trHeight w:val="402"/>
        </w:trPr>
        <w:tc>
          <w:tcPr>
            <w:tcW w:w="2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一般公共预算资金</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2,352.74</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社会保障和就业支出</w:t>
            </w:r>
          </w:p>
        </w:tc>
        <w:tc>
          <w:tcPr>
            <w:tcW w:w="461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2,265.03</w:t>
            </w:r>
          </w:p>
        </w:tc>
      </w:tr>
      <w:tr w:rsidR="00662A82" w:rsidTr="0046552B">
        <w:trPr>
          <w:trHeight w:val="402"/>
        </w:trPr>
        <w:tc>
          <w:tcPr>
            <w:tcW w:w="2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政府性基金预算资金</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40,000.00</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卫生健康支出</w:t>
            </w:r>
          </w:p>
        </w:tc>
        <w:tc>
          <w:tcPr>
            <w:tcW w:w="461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29.90</w:t>
            </w:r>
          </w:p>
        </w:tc>
      </w:tr>
      <w:tr w:rsidR="00662A82" w:rsidTr="0046552B">
        <w:trPr>
          <w:trHeight w:val="402"/>
        </w:trPr>
        <w:tc>
          <w:tcPr>
            <w:tcW w:w="2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国有资本经营预算资金</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4"/>
                <w:szCs w:val="24"/>
              </w:rPr>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城乡社区支出</w:t>
            </w:r>
          </w:p>
        </w:tc>
        <w:tc>
          <w:tcPr>
            <w:tcW w:w="461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40,000.00</w:t>
            </w:r>
          </w:p>
        </w:tc>
      </w:tr>
      <w:tr w:rsidR="00662A82" w:rsidTr="0046552B">
        <w:trPr>
          <w:trHeight w:val="402"/>
        </w:trPr>
        <w:tc>
          <w:tcPr>
            <w:tcW w:w="2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财政专户管理资金</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24"/>
                <w:szCs w:val="24"/>
              </w:rPr>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住房保障支出</w:t>
            </w:r>
          </w:p>
        </w:tc>
        <w:tc>
          <w:tcPr>
            <w:tcW w:w="461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57.81</w:t>
            </w:r>
          </w:p>
        </w:tc>
      </w:tr>
    </w:tbl>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tbl>
      <w:tblPr>
        <w:tblW w:w="14255" w:type="dxa"/>
        <w:tblInd w:w="93" w:type="dxa"/>
        <w:tblLayout w:type="fixed"/>
        <w:tblLook w:val="04A0"/>
      </w:tblPr>
      <w:tblGrid>
        <w:gridCol w:w="1008"/>
        <w:gridCol w:w="13"/>
        <w:gridCol w:w="3356"/>
        <w:gridCol w:w="968"/>
        <w:gridCol w:w="340"/>
        <w:gridCol w:w="963"/>
        <w:gridCol w:w="455"/>
        <w:gridCol w:w="767"/>
        <w:gridCol w:w="934"/>
        <w:gridCol w:w="630"/>
        <w:gridCol w:w="79"/>
        <w:gridCol w:w="671"/>
        <w:gridCol w:w="593"/>
        <w:gridCol w:w="683"/>
        <w:gridCol w:w="700"/>
        <w:gridCol w:w="46"/>
        <w:gridCol w:w="637"/>
        <w:gridCol w:w="72"/>
        <w:gridCol w:w="1340"/>
      </w:tblGrid>
      <w:tr w:rsidR="00662A82">
        <w:trPr>
          <w:trHeight w:val="402"/>
        </w:trPr>
        <w:tc>
          <w:tcPr>
            <w:tcW w:w="1021" w:type="dxa"/>
            <w:gridSpan w:val="2"/>
            <w:tcBorders>
              <w:top w:val="nil"/>
              <w:left w:val="nil"/>
              <w:bottom w:val="nil"/>
              <w:right w:val="nil"/>
            </w:tcBorders>
            <w:shd w:val="clear" w:color="auto" w:fill="auto"/>
            <w:noWrap/>
            <w:vAlign w:val="center"/>
          </w:tcPr>
          <w:p w:rsidR="00662A82" w:rsidRDefault="006B024D">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rPr>
              <w:lastRenderedPageBreak/>
              <w:t>附件3-7</w:t>
            </w:r>
          </w:p>
        </w:tc>
        <w:tc>
          <w:tcPr>
            <w:tcW w:w="3356"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968"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303"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222"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564"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750"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593"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683"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700"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683"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412" w:type="dxa"/>
            <w:gridSpan w:val="2"/>
            <w:tcBorders>
              <w:top w:val="nil"/>
              <w:left w:val="nil"/>
              <w:bottom w:val="nil"/>
              <w:right w:val="nil"/>
            </w:tcBorders>
            <w:shd w:val="clear" w:color="auto" w:fill="auto"/>
            <w:noWrap/>
            <w:vAlign w:val="bottom"/>
          </w:tcPr>
          <w:p w:rsidR="00662A82" w:rsidRDefault="00662A82">
            <w:pPr>
              <w:jc w:val="right"/>
              <w:rPr>
                <w:rFonts w:ascii="楷体_GB2312" w:eastAsia="楷体_GB2312" w:hAnsi="等线" w:cs="楷体_GB2312" w:hint="eastAsia"/>
                <w:color w:val="000000"/>
                <w:sz w:val="12"/>
                <w:szCs w:val="12"/>
              </w:rPr>
            </w:pPr>
          </w:p>
        </w:tc>
      </w:tr>
      <w:tr w:rsidR="00662A82">
        <w:trPr>
          <w:trHeight w:val="870"/>
        </w:trPr>
        <w:tc>
          <w:tcPr>
            <w:tcW w:w="14255" w:type="dxa"/>
            <w:gridSpan w:val="19"/>
            <w:tcBorders>
              <w:top w:val="nil"/>
              <w:left w:val="nil"/>
              <w:bottom w:val="nil"/>
              <w:right w:val="nil"/>
            </w:tcBorders>
            <w:shd w:val="clear" w:color="auto" w:fill="auto"/>
            <w:noWrap/>
            <w:vAlign w:val="bottom"/>
          </w:tcPr>
          <w:p w:rsidR="00662A82" w:rsidRDefault="006B024D">
            <w:pPr>
              <w:jc w:val="center"/>
              <w:rPr>
                <w:rFonts w:ascii="楷体_GB2312" w:eastAsia="楷体_GB2312" w:hAnsi="等线" w:cs="楷体_GB2312" w:hint="eastAsia"/>
                <w:b/>
                <w:color w:val="000000"/>
                <w:sz w:val="28"/>
                <w:szCs w:val="28"/>
              </w:rPr>
            </w:pPr>
            <w:r>
              <w:rPr>
                <w:rFonts w:ascii="华文细黑" w:eastAsia="华文细黑" w:hAnsi="华文细黑" w:cs="华文细黑" w:hint="eastAsia"/>
                <w:b/>
                <w:color w:val="000000"/>
                <w:kern w:val="0"/>
                <w:sz w:val="44"/>
                <w:szCs w:val="44"/>
                <w:lang/>
              </w:rPr>
              <w:t>重庆市梁平区社会保险事务中心部门收入总表</w:t>
            </w:r>
          </w:p>
        </w:tc>
      </w:tr>
      <w:tr w:rsidR="00662A82" w:rsidTr="0046552B">
        <w:trPr>
          <w:trHeight w:val="402"/>
        </w:trPr>
        <w:tc>
          <w:tcPr>
            <w:tcW w:w="1021" w:type="dxa"/>
            <w:gridSpan w:val="2"/>
            <w:tcBorders>
              <w:top w:val="nil"/>
              <w:left w:val="nil"/>
              <w:bottom w:val="nil"/>
              <w:right w:val="nil"/>
            </w:tcBorders>
            <w:shd w:val="clear" w:color="auto" w:fill="auto"/>
            <w:noWrap/>
            <w:vAlign w:val="bottom"/>
          </w:tcPr>
          <w:p w:rsidR="00662A82" w:rsidRDefault="00662A82">
            <w:pPr>
              <w:rPr>
                <w:rFonts w:ascii="宋体" w:hAnsi="宋体" w:cs="宋体"/>
                <w:b/>
                <w:color w:val="000000"/>
                <w:sz w:val="20"/>
                <w:szCs w:val="20"/>
              </w:rPr>
            </w:pPr>
          </w:p>
        </w:tc>
        <w:tc>
          <w:tcPr>
            <w:tcW w:w="3356" w:type="dxa"/>
            <w:tcBorders>
              <w:top w:val="nil"/>
              <w:left w:val="nil"/>
              <w:bottom w:val="nil"/>
              <w:right w:val="nil"/>
            </w:tcBorders>
            <w:shd w:val="clear" w:color="auto" w:fill="auto"/>
            <w:noWrap/>
            <w:vAlign w:val="bottom"/>
          </w:tcPr>
          <w:p w:rsidR="00662A82" w:rsidRDefault="00662A82">
            <w:pPr>
              <w:rPr>
                <w:rFonts w:ascii="宋体" w:hAnsi="宋体" w:cs="宋体"/>
                <w:b/>
                <w:color w:val="000000"/>
                <w:sz w:val="20"/>
                <w:szCs w:val="20"/>
              </w:rPr>
            </w:pPr>
          </w:p>
        </w:tc>
        <w:tc>
          <w:tcPr>
            <w:tcW w:w="1308" w:type="dxa"/>
            <w:gridSpan w:val="2"/>
            <w:tcBorders>
              <w:top w:val="nil"/>
              <w:left w:val="nil"/>
              <w:bottom w:val="nil"/>
              <w:right w:val="nil"/>
            </w:tcBorders>
            <w:shd w:val="clear" w:color="auto" w:fill="auto"/>
            <w:noWrap/>
            <w:vAlign w:val="bottom"/>
          </w:tcPr>
          <w:p w:rsidR="00662A82" w:rsidRDefault="00662A82">
            <w:pPr>
              <w:rPr>
                <w:rFonts w:ascii="宋体" w:hAnsi="宋体" w:cs="宋体"/>
                <w:b/>
                <w:color w:val="000000"/>
                <w:sz w:val="20"/>
                <w:szCs w:val="20"/>
              </w:rPr>
            </w:pPr>
          </w:p>
        </w:tc>
        <w:tc>
          <w:tcPr>
            <w:tcW w:w="1418" w:type="dxa"/>
            <w:gridSpan w:val="2"/>
            <w:tcBorders>
              <w:top w:val="nil"/>
              <w:left w:val="nil"/>
              <w:bottom w:val="nil"/>
              <w:right w:val="nil"/>
            </w:tcBorders>
            <w:shd w:val="clear" w:color="auto" w:fill="auto"/>
            <w:noWrap/>
            <w:vAlign w:val="bottom"/>
          </w:tcPr>
          <w:p w:rsidR="00662A82" w:rsidRDefault="00662A82">
            <w:pPr>
              <w:rPr>
                <w:rFonts w:ascii="宋体" w:hAnsi="宋体" w:cs="宋体"/>
                <w:b/>
                <w:color w:val="000000"/>
                <w:sz w:val="20"/>
                <w:szCs w:val="20"/>
              </w:rPr>
            </w:pPr>
          </w:p>
        </w:tc>
        <w:tc>
          <w:tcPr>
            <w:tcW w:w="1701" w:type="dxa"/>
            <w:gridSpan w:val="2"/>
            <w:tcBorders>
              <w:top w:val="nil"/>
              <w:left w:val="nil"/>
              <w:bottom w:val="nil"/>
              <w:right w:val="nil"/>
            </w:tcBorders>
            <w:shd w:val="clear" w:color="auto" w:fill="auto"/>
            <w:noWrap/>
            <w:vAlign w:val="bottom"/>
          </w:tcPr>
          <w:p w:rsidR="00662A82" w:rsidRDefault="00662A82">
            <w:pPr>
              <w:rPr>
                <w:rFonts w:ascii="宋体" w:hAnsi="宋体" w:cs="宋体"/>
                <w:b/>
                <w:color w:val="000000"/>
                <w:sz w:val="20"/>
                <w:szCs w:val="20"/>
              </w:rPr>
            </w:pPr>
          </w:p>
        </w:tc>
        <w:tc>
          <w:tcPr>
            <w:tcW w:w="709" w:type="dxa"/>
            <w:gridSpan w:val="2"/>
            <w:tcBorders>
              <w:top w:val="nil"/>
              <w:left w:val="nil"/>
              <w:bottom w:val="nil"/>
              <w:right w:val="nil"/>
            </w:tcBorders>
            <w:shd w:val="clear" w:color="auto" w:fill="auto"/>
            <w:noWrap/>
            <w:vAlign w:val="bottom"/>
          </w:tcPr>
          <w:p w:rsidR="00662A82" w:rsidRDefault="00662A82">
            <w:pPr>
              <w:rPr>
                <w:rFonts w:ascii="宋体" w:hAnsi="宋体" w:cs="宋体"/>
                <w:b/>
                <w:color w:val="000000"/>
                <w:sz w:val="20"/>
                <w:szCs w:val="20"/>
              </w:rPr>
            </w:pPr>
          </w:p>
        </w:tc>
        <w:tc>
          <w:tcPr>
            <w:tcW w:w="671" w:type="dxa"/>
            <w:tcBorders>
              <w:top w:val="nil"/>
              <w:left w:val="nil"/>
              <w:bottom w:val="nil"/>
              <w:right w:val="nil"/>
            </w:tcBorders>
            <w:shd w:val="clear" w:color="auto" w:fill="auto"/>
            <w:noWrap/>
            <w:vAlign w:val="bottom"/>
          </w:tcPr>
          <w:p w:rsidR="00662A82" w:rsidRDefault="00662A82">
            <w:pPr>
              <w:rPr>
                <w:rFonts w:ascii="宋体" w:hAnsi="宋体" w:cs="宋体"/>
                <w:b/>
                <w:color w:val="000000"/>
                <w:sz w:val="20"/>
                <w:szCs w:val="20"/>
              </w:rPr>
            </w:pPr>
          </w:p>
        </w:tc>
        <w:tc>
          <w:tcPr>
            <w:tcW w:w="593" w:type="dxa"/>
            <w:tcBorders>
              <w:top w:val="nil"/>
              <w:left w:val="nil"/>
              <w:bottom w:val="nil"/>
              <w:right w:val="nil"/>
            </w:tcBorders>
            <w:shd w:val="clear" w:color="auto" w:fill="auto"/>
            <w:noWrap/>
            <w:vAlign w:val="bottom"/>
          </w:tcPr>
          <w:p w:rsidR="00662A82" w:rsidRDefault="00662A82">
            <w:pPr>
              <w:rPr>
                <w:rFonts w:ascii="宋体" w:hAnsi="宋体" w:cs="宋体"/>
                <w:b/>
                <w:color w:val="000000"/>
                <w:sz w:val="20"/>
                <w:szCs w:val="20"/>
              </w:rPr>
            </w:pPr>
          </w:p>
        </w:tc>
        <w:tc>
          <w:tcPr>
            <w:tcW w:w="683" w:type="dxa"/>
            <w:tcBorders>
              <w:top w:val="nil"/>
              <w:left w:val="nil"/>
              <w:bottom w:val="nil"/>
              <w:right w:val="nil"/>
            </w:tcBorders>
            <w:shd w:val="clear" w:color="auto" w:fill="auto"/>
            <w:noWrap/>
            <w:vAlign w:val="bottom"/>
          </w:tcPr>
          <w:p w:rsidR="00662A82" w:rsidRDefault="00662A82">
            <w:pPr>
              <w:rPr>
                <w:rFonts w:ascii="宋体" w:hAnsi="宋体" w:cs="宋体"/>
                <w:b/>
                <w:color w:val="000000"/>
                <w:sz w:val="20"/>
                <w:szCs w:val="20"/>
              </w:rPr>
            </w:pPr>
          </w:p>
        </w:tc>
        <w:tc>
          <w:tcPr>
            <w:tcW w:w="746" w:type="dxa"/>
            <w:gridSpan w:val="2"/>
            <w:tcBorders>
              <w:top w:val="nil"/>
              <w:left w:val="nil"/>
              <w:bottom w:val="nil"/>
              <w:right w:val="nil"/>
            </w:tcBorders>
            <w:shd w:val="clear" w:color="auto" w:fill="auto"/>
            <w:noWrap/>
            <w:vAlign w:val="bottom"/>
          </w:tcPr>
          <w:p w:rsidR="00662A82" w:rsidRDefault="00662A82">
            <w:pPr>
              <w:rPr>
                <w:rFonts w:ascii="宋体" w:hAnsi="宋体" w:cs="宋体"/>
                <w:b/>
                <w:color w:val="000000"/>
                <w:sz w:val="20"/>
                <w:szCs w:val="20"/>
              </w:rPr>
            </w:pPr>
          </w:p>
        </w:tc>
        <w:tc>
          <w:tcPr>
            <w:tcW w:w="709" w:type="dxa"/>
            <w:gridSpan w:val="2"/>
            <w:tcBorders>
              <w:top w:val="nil"/>
              <w:left w:val="nil"/>
              <w:bottom w:val="nil"/>
              <w:right w:val="nil"/>
            </w:tcBorders>
            <w:shd w:val="clear" w:color="auto" w:fill="auto"/>
            <w:noWrap/>
            <w:vAlign w:val="bottom"/>
          </w:tcPr>
          <w:p w:rsidR="00662A82" w:rsidRDefault="00662A82">
            <w:pPr>
              <w:rPr>
                <w:rFonts w:ascii="宋体" w:hAnsi="宋体" w:cs="宋体"/>
                <w:b/>
                <w:color w:val="000000"/>
                <w:sz w:val="20"/>
                <w:szCs w:val="20"/>
              </w:rPr>
            </w:pPr>
          </w:p>
        </w:tc>
        <w:tc>
          <w:tcPr>
            <w:tcW w:w="1340" w:type="dxa"/>
            <w:tcBorders>
              <w:top w:val="nil"/>
              <w:left w:val="nil"/>
              <w:bottom w:val="nil"/>
              <w:right w:val="nil"/>
            </w:tcBorders>
            <w:shd w:val="clear" w:color="auto" w:fill="auto"/>
            <w:noWrap/>
            <w:vAlign w:val="bottom"/>
          </w:tcPr>
          <w:p w:rsidR="00662A82" w:rsidRDefault="00662A82">
            <w:pPr>
              <w:rPr>
                <w:rFonts w:ascii="宋体" w:hAnsi="宋体" w:cs="宋体"/>
                <w:b/>
                <w:color w:val="000000"/>
                <w:sz w:val="20"/>
                <w:szCs w:val="20"/>
              </w:rPr>
            </w:pPr>
          </w:p>
        </w:tc>
      </w:tr>
      <w:tr w:rsidR="00662A82" w:rsidTr="0046552B">
        <w:trPr>
          <w:trHeight w:val="402"/>
        </w:trPr>
        <w:tc>
          <w:tcPr>
            <w:tcW w:w="1021" w:type="dxa"/>
            <w:gridSpan w:val="2"/>
            <w:tcBorders>
              <w:top w:val="nil"/>
              <w:left w:val="nil"/>
              <w:bottom w:val="nil"/>
              <w:right w:val="nil"/>
            </w:tcBorders>
            <w:shd w:val="clear" w:color="auto" w:fill="auto"/>
            <w:noWrap/>
            <w:vAlign w:val="bottom"/>
          </w:tcPr>
          <w:p w:rsidR="00662A82" w:rsidRDefault="00662A82">
            <w:pPr>
              <w:rPr>
                <w:rFonts w:ascii="宋体" w:hAnsi="宋体" w:cs="宋体"/>
                <w:b/>
                <w:color w:val="000000"/>
                <w:sz w:val="24"/>
                <w:szCs w:val="24"/>
              </w:rPr>
            </w:pPr>
          </w:p>
        </w:tc>
        <w:tc>
          <w:tcPr>
            <w:tcW w:w="3356" w:type="dxa"/>
            <w:tcBorders>
              <w:top w:val="nil"/>
              <w:left w:val="nil"/>
              <w:bottom w:val="nil"/>
              <w:right w:val="nil"/>
            </w:tcBorders>
            <w:shd w:val="clear" w:color="auto" w:fill="auto"/>
            <w:noWrap/>
            <w:vAlign w:val="bottom"/>
          </w:tcPr>
          <w:p w:rsidR="00662A82" w:rsidRDefault="00662A82">
            <w:pPr>
              <w:rPr>
                <w:rFonts w:ascii="宋体" w:hAnsi="宋体" w:cs="宋体"/>
                <w:b/>
                <w:color w:val="000000"/>
                <w:sz w:val="24"/>
                <w:szCs w:val="24"/>
              </w:rPr>
            </w:pPr>
          </w:p>
        </w:tc>
        <w:tc>
          <w:tcPr>
            <w:tcW w:w="1308" w:type="dxa"/>
            <w:gridSpan w:val="2"/>
            <w:tcBorders>
              <w:top w:val="nil"/>
              <w:left w:val="nil"/>
              <w:bottom w:val="nil"/>
              <w:right w:val="nil"/>
            </w:tcBorders>
            <w:shd w:val="clear" w:color="auto" w:fill="auto"/>
            <w:noWrap/>
            <w:vAlign w:val="bottom"/>
          </w:tcPr>
          <w:p w:rsidR="00662A82" w:rsidRDefault="00662A82">
            <w:pPr>
              <w:rPr>
                <w:rFonts w:ascii="宋体" w:hAnsi="宋体" w:cs="宋体"/>
                <w:b/>
                <w:color w:val="000000"/>
                <w:sz w:val="24"/>
                <w:szCs w:val="24"/>
              </w:rPr>
            </w:pPr>
          </w:p>
        </w:tc>
        <w:tc>
          <w:tcPr>
            <w:tcW w:w="1418" w:type="dxa"/>
            <w:gridSpan w:val="2"/>
            <w:tcBorders>
              <w:top w:val="nil"/>
              <w:left w:val="nil"/>
              <w:bottom w:val="nil"/>
              <w:right w:val="nil"/>
            </w:tcBorders>
            <w:shd w:val="clear" w:color="auto" w:fill="auto"/>
            <w:noWrap/>
            <w:vAlign w:val="bottom"/>
          </w:tcPr>
          <w:p w:rsidR="00662A82" w:rsidRDefault="00662A82">
            <w:pPr>
              <w:rPr>
                <w:rFonts w:ascii="宋体" w:hAnsi="宋体" w:cs="宋体"/>
                <w:b/>
                <w:color w:val="000000"/>
                <w:sz w:val="24"/>
                <w:szCs w:val="24"/>
              </w:rPr>
            </w:pPr>
          </w:p>
        </w:tc>
        <w:tc>
          <w:tcPr>
            <w:tcW w:w="1701" w:type="dxa"/>
            <w:gridSpan w:val="2"/>
            <w:tcBorders>
              <w:top w:val="nil"/>
              <w:left w:val="nil"/>
              <w:bottom w:val="nil"/>
              <w:right w:val="nil"/>
            </w:tcBorders>
            <w:shd w:val="clear" w:color="auto" w:fill="auto"/>
            <w:noWrap/>
            <w:vAlign w:val="bottom"/>
          </w:tcPr>
          <w:p w:rsidR="00662A82" w:rsidRDefault="00662A82">
            <w:pPr>
              <w:rPr>
                <w:rFonts w:ascii="宋体" w:hAnsi="宋体" w:cs="宋体"/>
                <w:b/>
                <w:color w:val="000000"/>
                <w:sz w:val="24"/>
                <w:szCs w:val="24"/>
              </w:rPr>
            </w:pPr>
          </w:p>
        </w:tc>
        <w:tc>
          <w:tcPr>
            <w:tcW w:w="709" w:type="dxa"/>
            <w:gridSpan w:val="2"/>
            <w:tcBorders>
              <w:top w:val="nil"/>
              <w:left w:val="nil"/>
              <w:bottom w:val="nil"/>
              <w:right w:val="nil"/>
            </w:tcBorders>
            <w:shd w:val="clear" w:color="auto" w:fill="auto"/>
            <w:noWrap/>
            <w:vAlign w:val="bottom"/>
          </w:tcPr>
          <w:p w:rsidR="00662A82" w:rsidRDefault="00662A82">
            <w:pPr>
              <w:rPr>
                <w:rFonts w:ascii="宋体" w:hAnsi="宋体" w:cs="宋体"/>
                <w:b/>
                <w:color w:val="000000"/>
                <w:sz w:val="24"/>
                <w:szCs w:val="24"/>
              </w:rPr>
            </w:pPr>
          </w:p>
        </w:tc>
        <w:tc>
          <w:tcPr>
            <w:tcW w:w="671" w:type="dxa"/>
            <w:tcBorders>
              <w:top w:val="nil"/>
              <w:left w:val="nil"/>
              <w:bottom w:val="nil"/>
              <w:right w:val="nil"/>
            </w:tcBorders>
            <w:shd w:val="clear" w:color="auto" w:fill="auto"/>
            <w:noWrap/>
            <w:vAlign w:val="bottom"/>
          </w:tcPr>
          <w:p w:rsidR="00662A82" w:rsidRDefault="00662A82">
            <w:pPr>
              <w:rPr>
                <w:rFonts w:ascii="宋体" w:hAnsi="宋体" w:cs="宋体"/>
                <w:b/>
                <w:color w:val="000000"/>
                <w:sz w:val="24"/>
                <w:szCs w:val="24"/>
              </w:rPr>
            </w:pPr>
          </w:p>
        </w:tc>
        <w:tc>
          <w:tcPr>
            <w:tcW w:w="593" w:type="dxa"/>
            <w:tcBorders>
              <w:top w:val="nil"/>
              <w:left w:val="nil"/>
              <w:bottom w:val="nil"/>
              <w:right w:val="nil"/>
            </w:tcBorders>
            <w:shd w:val="clear" w:color="auto" w:fill="auto"/>
            <w:noWrap/>
            <w:vAlign w:val="bottom"/>
          </w:tcPr>
          <w:p w:rsidR="00662A82" w:rsidRDefault="00662A82">
            <w:pPr>
              <w:rPr>
                <w:rFonts w:ascii="宋体" w:hAnsi="宋体" w:cs="宋体"/>
                <w:b/>
                <w:color w:val="000000"/>
                <w:sz w:val="24"/>
                <w:szCs w:val="24"/>
              </w:rPr>
            </w:pPr>
          </w:p>
        </w:tc>
        <w:tc>
          <w:tcPr>
            <w:tcW w:w="683" w:type="dxa"/>
            <w:tcBorders>
              <w:top w:val="nil"/>
              <w:left w:val="nil"/>
              <w:bottom w:val="nil"/>
              <w:right w:val="nil"/>
            </w:tcBorders>
            <w:shd w:val="clear" w:color="auto" w:fill="auto"/>
            <w:noWrap/>
            <w:vAlign w:val="bottom"/>
          </w:tcPr>
          <w:p w:rsidR="00662A82" w:rsidRDefault="00662A82">
            <w:pPr>
              <w:rPr>
                <w:rFonts w:ascii="宋体" w:hAnsi="宋体" w:cs="宋体"/>
                <w:b/>
                <w:color w:val="000000"/>
                <w:sz w:val="24"/>
                <w:szCs w:val="24"/>
              </w:rPr>
            </w:pPr>
          </w:p>
        </w:tc>
        <w:tc>
          <w:tcPr>
            <w:tcW w:w="746" w:type="dxa"/>
            <w:gridSpan w:val="2"/>
            <w:tcBorders>
              <w:top w:val="nil"/>
              <w:left w:val="nil"/>
              <w:bottom w:val="nil"/>
              <w:right w:val="nil"/>
            </w:tcBorders>
            <w:shd w:val="clear" w:color="auto" w:fill="auto"/>
            <w:noWrap/>
            <w:vAlign w:val="bottom"/>
          </w:tcPr>
          <w:p w:rsidR="00662A82" w:rsidRDefault="00662A82">
            <w:pPr>
              <w:rPr>
                <w:rFonts w:ascii="宋体" w:hAnsi="宋体" w:cs="宋体"/>
                <w:b/>
                <w:color w:val="000000"/>
                <w:sz w:val="24"/>
                <w:szCs w:val="24"/>
              </w:rPr>
            </w:pPr>
          </w:p>
        </w:tc>
        <w:tc>
          <w:tcPr>
            <w:tcW w:w="709" w:type="dxa"/>
            <w:gridSpan w:val="2"/>
            <w:tcBorders>
              <w:top w:val="nil"/>
              <w:left w:val="nil"/>
              <w:bottom w:val="nil"/>
              <w:right w:val="nil"/>
            </w:tcBorders>
            <w:shd w:val="clear" w:color="auto" w:fill="auto"/>
            <w:noWrap/>
            <w:vAlign w:val="bottom"/>
          </w:tcPr>
          <w:p w:rsidR="00662A82" w:rsidRDefault="00662A82">
            <w:pPr>
              <w:rPr>
                <w:rFonts w:ascii="宋体" w:hAnsi="宋体" w:cs="宋体"/>
                <w:b/>
                <w:color w:val="000000"/>
                <w:sz w:val="24"/>
                <w:szCs w:val="24"/>
              </w:rPr>
            </w:pPr>
          </w:p>
        </w:tc>
        <w:tc>
          <w:tcPr>
            <w:tcW w:w="1340" w:type="dxa"/>
            <w:tcBorders>
              <w:top w:val="nil"/>
              <w:left w:val="nil"/>
              <w:bottom w:val="single" w:sz="4" w:space="0" w:color="000000"/>
              <w:right w:val="nil"/>
            </w:tcBorders>
            <w:shd w:val="clear" w:color="auto" w:fill="auto"/>
            <w:noWrap/>
            <w:vAlign w:val="bottom"/>
          </w:tcPr>
          <w:p w:rsidR="00662A82" w:rsidRDefault="006B024D">
            <w:pPr>
              <w:widowControl/>
              <w:jc w:val="right"/>
              <w:textAlignment w:val="bottom"/>
              <w:rPr>
                <w:rFonts w:ascii="宋体" w:hAnsi="宋体" w:cs="宋体"/>
                <w:color w:val="000000"/>
                <w:sz w:val="24"/>
                <w:szCs w:val="24"/>
              </w:rPr>
            </w:pPr>
            <w:r>
              <w:rPr>
                <w:rFonts w:ascii="宋体" w:hAnsi="宋体" w:cs="宋体" w:hint="eastAsia"/>
                <w:color w:val="000000"/>
                <w:kern w:val="0"/>
                <w:sz w:val="24"/>
                <w:szCs w:val="24"/>
                <w:lang/>
              </w:rPr>
              <w:t>单位：万元</w:t>
            </w:r>
          </w:p>
        </w:tc>
      </w:tr>
      <w:tr w:rsidR="00662A82" w:rsidTr="0046552B">
        <w:trPr>
          <w:trHeight w:val="480"/>
        </w:trPr>
        <w:tc>
          <w:tcPr>
            <w:tcW w:w="43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18"/>
                <w:szCs w:val="18"/>
              </w:rPr>
            </w:pPr>
            <w:r>
              <w:rPr>
                <w:rFonts w:ascii="方正黑体_GBK" w:eastAsia="方正黑体_GBK" w:hAnsi="方正黑体_GBK" w:cs="方正黑体_GBK" w:hint="eastAsia"/>
                <w:color w:val="000000"/>
                <w:kern w:val="0"/>
                <w:sz w:val="18"/>
                <w:szCs w:val="18"/>
                <w:lang/>
              </w:rPr>
              <w:t>科目</w:t>
            </w:r>
          </w:p>
        </w:tc>
        <w:tc>
          <w:tcPr>
            <w:tcW w:w="130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18"/>
                <w:szCs w:val="18"/>
              </w:rPr>
            </w:pPr>
            <w:r>
              <w:rPr>
                <w:rFonts w:ascii="方正黑体_GBK" w:eastAsia="方正黑体_GBK" w:hAnsi="方正黑体_GBK" w:cs="方正黑体_GBK" w:hint="eastAsia"/>
                <w:color w:val="000000"/>
                <w:kern w:val="0"/>
                <w:sz w:val="18"/>
                <w:szCs w:val="18"/>
                <w:lang/>
              </w:rPr>
              <w:t>总计</w:t>
            </w:r>
          </w:p>
        </w:tc>
        <w:tc>
          <w:tcPr>
            <w:tcW w:w="141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18"/>
                <w:szCs w:val="18"/>
              </w:rPr>
            </w:pPr>
            <w:r>
              <w:rPr>
                <w:rFonts w:ascii="方正黑体_GBK" w:eastAsia="方正黑体_GBK" w:hAnsi="方正黑体_GBK" w:cs="方正黑体_GBK" w:hint="eastAsia"/>
                <w:color w:val="000000"/>
                <w:kern w:val="0"/>
                <w:sz w:val="18"/>
                <w:szCs w:val="18"/>
                <w:lang/>
              </w:rPr>
              <w:t>一般公共预算拨款收入</w:t>
            </w: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18"/>
                <w:szCs w:val="18"/>
              </w:rPr>
            </w:pPr>
            <w:r>
              <w:rPr>
                <w:rFonts w:ascii="方正黑体_GBK" w:eastAsia="方正黑体_GBK" w:hAnsi="方正黑体_GBK" w:cs="方正黑体_GBK" w:hint="eastAsia"/>
                <w:color w:val="000000"/>
                <w:kern w:val="0"/>
                <w:sz w:val="18"/>
                <w:szCs w:val="18"/>
                <w:lang/>
              </w:rPr>
              <w:t>政府性基金预算拨款收入</w:t>
            </w:r>
          </w:p>
        </w:tc>
        <w:tc>
          <w:tcPr>
            <w:tcW w:w="7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18"/>
                <w:szCs w:val="18"/>
              </w:rPr>
            </w:pPr>
            <w:r>
              <w:rPr>
                <w:rFonts w:ascii="方正黑体_GBK" w:eastAsia="方正黑体_GBK" w:hAnsi="方正黑体_GBK" w:cs="方正黑体_GBK" w:hint="eastAsia"/>
                <w:color w:val="000000"/>
                <w:kern w:val="0"/>
                <w:sz w:val="18"/>
                <w:szCs w:val="18"/>
                <w:lang/>
              </w:rPr>
              <w:t>国有资本经营预算拨款收入</w:t>
            </w:r>
          </w:p>
        </w:tc>
        <w:tc>
          <w:tcPr>
            <w:tcW w:w="6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18"/>
                <w:szCs w:val="18"/>
              </w:rPr>
            </w:pPr>
            <w:r>
              <w:rPr>
                <w:rFonts w:ascii="方正黑体_GBK" w:eastAsia="方正黑体_GBK" w:hAnsi="方正黑体_GBK" w:cs="方正黑体_GBK" w:hint="eastAsia"/>
                <w:color w:val="000000"/>
                <w:kern w:val="0"/>
                <w:sz w:val="18"/>
                <w:szCs w:val="18"/>
                <w:lang/>
              </w:rPr>
              <w:t>财政专户管理资金收入</w:t>
            </w:r>
          </w:p>
        </w:tc>
        <w:tc>
          <w:tcPr>
            <w:tcW w:w="5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18"/>
                <w:szCs w:val="18"/>
              </w:rPr>
            </w:pPr>
            <w:r>
              <w:rPr>
                <w:rFonts w:ascii="方正黑体_GBK" w:eastAsia="方正黑体_GBK" w:hAnsi="方正黑体_GBK" w:cs="方正黑体_GBK" w:hint="eastAsia"/>
                <w:color w:val="000000"/>
                <w:kern w:val="0"/>
                <w:sz w:val="18"/>
                <w:szCs w:val="18"/>
                <w:lang/>
              </w:rPr>
              <w:t>事业收入</w:t>
            </w:r>
          </w:p>
        </w:tc>
        <w:tc>
          <w:tcPr>
            <w:tcW w:w="6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18"/>
                <w:szCs w:val="18"/>
              </w:rPr>
            </w:pPr>
            <w:r>
              <w:rPr>
                <w:rFonts w:ascii="方正黑体_GBK" w:eastAsia="方正黑体_GBK" w:hAnsi="方正黑体_GBK" w:cs="方正黑体_GBK" w:hint="eastAsia"/>
                <w:color w:val="000000"/>
                <w:kern w:val="0"/>
                <w:sz w:val="18"/>
                <w:szCs w:val="18"/>
                <w:lang/>
              </w:rPr>
              <w:t>上级补助收入</w:t>
            </w:r>
          </w:p>
        </w:tc>
        <w:tc>
          <w:tcPr>
            <w:tcW w:w="7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18"/>
                <w:szCs w:val="18"/>
              </w:rPr>
            </w:pPr>
            <w:r>
              <w:rPr>
                <w:rFonts w:ascii="方正黑体_GBK" w:eastAsia="方正黑体_GBK" w:hAnsi="方正黑体_GBK" w:cs="方正黑体_GBK" w:hint="eastAsia"/>
                <w:color w:val="000000"/>
                <w:kern w:val="0"/>
                <w:sz w:val="18"/>
                <w:szCs w:val="18"/>
                <w:lang/>
              </w:rPr>
              <w:t>附属单位上缴收入</w:t>
            </w:r>
          </w:p>
        </w:tc>
        <w:tc>
          <w:tcPr>
            <w:tcW w:w="7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18"/>
                <w:szCs w:val="18"/>
              </w:rPr>
            </w:pPr>
            <w:r>
              <w:rPr>
                <w:rFonts w:ascii="方正黑体_GBK" w:eastAsia="方正黑体_GBK" w:hAnsi="方正黑体_GBK" w:cs="方正黑体_GBK" w:hint="eastAsia"/>
                <w:color w:val="000000"/>
                <w:kern w:val="0"/>
                <w:sz w:val="18"/>
                <w:szCs w:val="18"/>
                <w:lang/>
              </w:rPr>
              <w:t>事业单位经营收入</w:t>
            </w:r>
          </w:p>
        </w:tc>
        <w:tc>
          <w:tcPr>
            <w:tcW w:w="13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18"/>
                <w:szCs w:val="18"/>
              </w:rPr>
            </w:pPr>
            <w:r>
              <w:rPr>
                <w:rFonts w:ascii="方正黑体_GBK" w:eastAsia="方正黑体_GBK" w:hAnsi="方正黑体_GBK" w:cs="方正黑体_GBK" w:hint="eastAsia"/>
                <w:color w:val="000000"/>
                <w:kern w:val="0"/>
                <w:sz w:val="18"/>
                <w:szCs w:val="18"/>
                <w:lang/>
              </w:rPr>
              <w:t>其他收入</w:t>
            </w:r>
          </w:p>
        </w:tc>
      </w:tr>
      <w:tr w:rsidR="00662A82" w:rsidTr="0046552B">
        <w:trPr>
          <w:trHeight w:val="1176"/>
        </w:trPr>
        <w:tc>
          <w:tcPr>
            <w:tcW w:w="1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18"/>
                <w:szCs w:val="18"/>
              </w:rPr>
            </w:pPr>
            <w:r>
              <w:rPr>
                <w:rFonts w:ascii="方正黑体_GBK" w:eastAsia="方正黑体_GBK" w:hAnsi="方正黑体_GBK" w:cs="方正黑体_GBK" w:hint="eastAsia"/>
                <w:color w:val="000000"/>
                <w:kern w:val="0"/>
                <w:sz w:val="18"/>
                <w:szCs w:val="18"/>
                <w:lang/>
              </w:rPr>
              <w:t>科目编码</w:t>
            </w:r>
          </w:p>
        </w:tc>
        <w:tc>
          <w:tcPr>
            <w:tcW w:w="33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黑体_GBK" w:eastAsia="方正黑体_GBK" w:hAnsi="方正黑体_GBK" w:cs="方正黑体_GBK"/>
                <w:color w:val="000000"/>
                <w:sz w:val="18"/>
                <w:szCs w:val="18"/>
              </w:rPr>
            </w:pPr>
            <w:r>
              <w:rPr>
                <w:rFonts w:ascii="方正黑体_GBK" w:eastAsia="方正黑体_GBK" w:hAnsi="方正黑体_GBK" w:cs="方正黑体_GBK" w:hint="eastAsia"/>
                <w:color w:val="000000"/>
                <w:kern w:val="0"/>
                <w:sz w:val="18"/>
                <w:szCs w:val="18"/>
                <w:lang/>
              </w:rPr>
              <w:t>科目名称</w:t>
            </w:r>
          </w:p>
        </w:tc>
        <w:tc>
          <w:tcPr>
            <w:tcW w:w="1308" w:type="dxa"/>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center"/>
              <w:rPr>
                <w:rFonts w:ascii="方正黑体_GBK" w:eastAsia="方正黑体_GBK" w:hAnsi="方正黑体_GBK" w:cs="方正黑体_GBK"/>
                <w:color w:val="000000"/>
                <w:sz w:val="18"/>
                <w:szCs w:val="18"/>
              </w:rPr>
            </w:pPr>
          </w:p>
        </w:tc>
        <w:tc>
          <w:tcPr>
            <w:tcW w:w="141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黑体_GBK" w:eastAsia="方正黑体_GBK" w:hAnsi="方正黑体_GBK" w:cs="方正黑体_GBK"/>
                <w:color w:val="000000"/>
                <w:sz w:val="18"/>
                <w:szCs w:val="18"/>
              </w:rPr>
            </w:pP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黑体_GBK" w:eastAsia="方正黑体_GBK" w:hAnsi="方正黑体_GBK" w:cs="方正黑体_GBK"/>
                <w:color w:val="000000"/>
                <w:sz w:val="18"/>
                <w:szCs w:val="18"/>
              </w:rPr>
            </w:pPr>
          </w:p>
        </w:tc>
        <w:tc>
          <w:tcPr>
            <w:tcW w:w="70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黑体_GBK" w:eastAsia="方正黑体_GBK" w:hAnsi="方正黑体_GBK" w:cs="方正黑体_GBK"/>
                <w:color w:val="000000"/>
                <w:sz w:val="18"/>
                <w:szCs w:val="18"/>
              </w:rPr>
            </w:pPr>
          </w:p>
        </w:tc>
        <w:tc>
          <w:tcPr>
            <w:tcW w:w="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黑体_GBK" w:eastAsia="方正黑体_GBK" w:hAnsi="方正黑体_GBK" w:cs="方正黑体_GBK"/>
                <w:color w:val="000000"/>
                <w:sz w:val="18"/>
                <w:szCs w:val="18"/>
              </w:rPr>
            </w:pPr>
          </w:p>
        </w:tc>
        <w:tc>
          <w:tcPr>
            <w:tcW w:w="5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黑体_GBK" w:eastAsia="方正黑体_GBK" w:hAnsi="方正黑体_GBK" w:cs="方正黑体_GBK"/>
                <w:color w:val="000000"/>
                <w:sz w:val="18"/>
                <w:szCs w:val="18"/>
              </w:rPr>
            </w:pPr>
          </w:p>
        </w:tc>
        <w:tc>
          <w:tcPr>
            <w:tcW w:w="6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黑体_GBK" w:eastAsia="方正黑体_GBK" w:hAnsi="方正黑体_GBK" w:cs="方正黑体_GBK"/>
                <w:color w:val="000000"/>
                <w:sz w:val="18"/>
                <w:szCs w:val="18"/>
              </w:rPr>
            </w:pPr>
          </w:p>
        </w:tc>
        <w:tc>
          <w:tcPr>
            <w:tcW w:w="74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黑体_GBK" w:eastAsia="方正黑体_GBK" w:hAnsi="方正黑体_GBK" w:cs="方正黑体_GBK"/>
                <w:color w:val="000000"/>
                <w:sz w:val="18"/>
                <w:szCs w:val="18"/>
              </w:rPr>
            </w:pPr>
          </w:p>
        </w:tc>
        <w:tc>
          <w:tcPr>
            <w:tcW w:w="70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黑体_GBK" w:eastAsia="方正黑体_GBK" w:hAnsi="方正黑体_GBK" w:cs="方正黑体_GBK"/>
                <w:color w:val="000000"/>
                <w:sz w:val="18"/>
                <w:szCs w:val="18"/>
              </w:rPr>
            </w:pPr>
          </w:p>
        </w:tc>
        <w:tc>
          <w:tcPr>
            <w:tcW w:w="13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黑体_GBK" w:eastAsia="方正黑体_GBK" w:hAnsi="方正黑体_GBK" w:cs="方正黑体_GBK"/>
                <w:color w:val="000000"/>
                <w:sz w:val="18"/>
                <w:szCs w:val="18"/>
              </w:rPr>
            </w:pPr>
          </w:p>
        </w:tc>
      </w:tr>
      <w:tr w:rsidR="00662A82" w:rsidTr="0046552B">
        <w:trPr>
          <w:trHeight w:val="402"/>
        </w:trPr>
        <w:tc>
          <w:tcPr>
            <w:tcW w:w="43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b/>
                <w:color w:val="000000"/>
                <w:sz w:val="18"/>
                <w:szCs w:val="18"/>
              </w:rPr>
            </w:pPr>
            <w:r>
              <w:rPr>
                <w:rFonts w:ascii="方正仿宋_GBK" w:eastAsia="方正仿宋_GBK" w:hAnsi="方正仿宋_GBK" w:cs="方正仿宋_GBK" w:hint="eastAsia"/>
                <w:b/>
                <w:color w:val="000000"/>
                <w:kern w:val="0"/>
                <w:sz w:val="18"/>
                <w:szCs w:val="18"/>
                <w:lang/>
              </w:rPr>
              <w:t>合计</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b/>
                <w:color w:val="000000"/>
                <w:sz w:val="18"/>
                <w:szCs w:val="18"/>
              </w:rPr>
            </w:pPr>
            <w:r>
              <w:rPr>
                <w:rFonts w:eastAsia="等线"/>
                <w:b/>
                <w:color w:val="000000"/>
                <w:kern w:val="0"/>
                <w:sz w:val="18"/>
                <w:szCs w:val="18"/>
                <w:lang/>
              </w:rPr>
              <w:t>42,352.74</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b/>
                <w:color w:val="000000"/>
                <w:sz w:val="18"/>
                <w:szCs w:val="18"/>
              </w:rPr>
            </w:pPr>
            <w:r>
              <w:rPr>
                <w:rFonts w:eastAsia="等线"/>
                <w:b/>
                <w:color w:val="000000"/>
                <w:kern w:val="0"/>
                <w:sz w:val="18"/>
                <w:szCs w:val="18"/>
                <w:lang/>
              </w:rPr>
              <w:t>2,352.74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b/>
                <w:color w:val="000000"/>
                <w:sz w:val="18"/>
                <w:szCs w:val="18"/>
              </w:rPr>
            </w:pPr>
            <w:r>
              <w:rPr>
                <w:rFonts w:eastAsia="等线"/>
                <w:b/>
                <w:color w:val="000000"/>
                <w:kern w:val="0"/>
                <w:sz w:val="18"/>
                <w:szCs w:val="18"/>
                <w:lang/>
              </w:rPr>
              <w:t>40,000.00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b/>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b/>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b/>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b/>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b/>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b/>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b/>
                <w:color w:val="000000"/>
                <w:sz w:val="18"/>
                <w:szCs w:val="18"/>
              </w:rPr>
            </w:pPr>
          </w:p>
        </w:tc>
      </w:tr>
      <w:tr w:rsidR="00662A82" w:rsidTr="0046552B">
        <w:trPr>
          <w:trHeight w:val="402"/>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208</w:t>
            </w:r>
          </w:p>
        </w:tc>
        <w:tc>
          <w:tcPr>
            <w:tcW w:w="3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社会保障和就业支出</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2,265.03</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2,265.03</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02"/>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20801</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人力资源和社会保障管理事务</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765.53</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765.53</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02"/>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2080101</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行政运行</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587.53</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587.53</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02"/>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2080109</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社会保险经办机构</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178.00</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178.00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02"/>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20805</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行政事业单位养老支出</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120.55</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120.55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02"/>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2080501</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行政单位离退休</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21.28</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21.28</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02"/>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2080505</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机关事业单位基本养老保险缴费支出</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66.18</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66.18</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02"/>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2080506</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机关事业单位职业年金缴费支出</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33.09</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33.09</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02"/>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20827</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财政对其他社会保险基金的补助</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500.00</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500.00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02"/>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2082702</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财政对工伤保险基金的补助</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500.00</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500.00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02"/>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20899</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其他社会保障和就业支出</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878.95</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878.95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02"/>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2089999</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其他社会保障和就业支出</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878.95</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878.95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02"/>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lastRenderedPageBreak/>
              <w:t>210</w:t>
            </w:r>
          </w:p>
        </w:tc>
        <w:tc>
          <w:tcPr>
            <w:tcW w:w="3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卫生健康支出</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29.90</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29.90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02"/>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21011</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行政事业单位医疗</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29.90</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29.90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20"/>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2101101</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行政单位医疗</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23.50</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23.50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20"/>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2101199</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其他行政事业单位医疗支出</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6.40</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6.40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20"/>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212</w:t>
            </w:r>
          </w:p>
        </w:tc>
        <w:tc>
          <w:tcPr>
            <w:tcW w:w="3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城乡社区支出</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40,000.00</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40,000.00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420"/>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21208</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国有土地使用权出让收入安排的支出</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40,000.00</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40,000.00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255"/>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2120801</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征地和拆迁补偿支出</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20,000.00</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20,000.00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255"/>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2120802</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土地开发支出</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20,000.00</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20,000.00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255"/>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221</w:t>
            </w:r>
          </w:p>
        </w:tc>
        <w:tc>
          <w:tcPr>
            <w:tcW w:w="3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住房保障支出</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57.81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57.81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255"/>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22102</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住房改革支出</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57.81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57.81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r w:rsidR="00662A82" w:rsidTr="0046552B">
        <w:trPr>
          <w:trHeight w:val="255"/>
        </w:trPr>
        <w:tc>
          <w:tcPr>
            <w:tcW w:w="10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2210201</w:t>
            </w:r>
          </w:p>
        </w:tc>
        <w:tc>
          <w:tcPr>
            <w:tcW w:w="3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18"/>
                <w:szCs w:val="18"/>
              </w:rPr>
            </w:pPr>
            <w:r>
              <w:rPr>
                <w:rFonts w:ascii="方正仿宋_GBK" w:eastAsia="方正仿宋_GBK" w:hAnsi="方正仿宋_GBK" w:cs="方正仿宋_GBK" w:hint="eastAsia"/>
                <w:color w:val="000000"/>
                <w:kern w:val="0"/>
                <w:sz w:val="18"/>
                <w:szCs w:val="18"/>
                <w:lang/>
              </w:rPr>
              <w:t xml:space="preserve">  住房公积金</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57.81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eastAsia="等线"/>
                <w:color w:val="000000"/>
                <w:sz w:val="18"/>
                <w:szCs w:val="18"/>
              </w:rPr>
            </w:pPr>
            <w:r>
              <w:rPr>
                <w:rFonts w:eastAsia="等线"/>
                <w:color w:val="000000"/>
                <w:kern w:val="0"/>
                <w:sz w:val="18"/>
                <w:szCs w:val="18"/>
                <w:lang/>
              </w:rPr>
              <w:t>57.81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4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right"/>
              <w:rPr>
                <w:rFonts w:eastAsia="等线"/>
                <w:color w:val="000000"/>
                <w:sz w:val="18"/>
                <w:szCs w:val="18"/>
              </w:rPr>
            </w:pPr>
          </w:p>
        </w:tc>
      </w:tr>
    </w:tbl>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tbl>
      <w:tblPr>
        <w:tblW w:w="14593" w:type="dxa"/>
        <w:tblInd w:w="93" w:type="dxa"/>
        <w:tblLayout w:type="fixed"/>
        <w:tblLook w:val="04A0"/>
      </w:tblPr>
      <w:tblGrid>
        <w:gridCol w:w="1257"/>
        <w:gridCol w:w="4320"/>
        <w:gridCol w:w="1783"/>
        <w:gridCol w:w="1600"/>
        <w:gridCol w:w="1833"/>
        <w:gridCol w:w="884"/>
        <w:gridCol w:w="104"/>
        <w:gridCol w:w="1229"/>
        <w:gridCol w:w="1583"/>
      </w:tblGrid>
      <w:tr w:rsidR="00662A82">
        <w:trPr>
          <w:trHeight w:val="402"/>
        </w:trPr>
        <w:tc>
          <w:tcPr>
            <w:tcW w:w="1257" w:type="dxa"/>
            <w:tcBorders>
              <w:top w:val="nil"/>
              <w:left w:val="nil"/>
              <w:bottom w:val="nil"/>
              <w:right w:val="nil"/>
            </w:tcBorders>
            <w:shd w:val="clear" w:color="auto" w:fill="auto"/>
            <w:noWrap/>
            <w:vAlign w:val="center"/>
          </w:tcPr>
          <w:p w:rsidR="00662A82" w:rsidRDefault="006B024D">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rPr>
              <w:lastRenderedPageBreak/>
              <w:t>附件3-8</w:t>
            </w:r>
          </w:p>
        </w:tc>
        <w:tc>
          <w:tcPr>
            <w:tcW w:w="4320"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783"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600"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833"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884"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333"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r>
      <w:tr w:rsidR="00662A82">
        <w:trPr>
          <w:trHeight w:val="885"/>
        </w:trPr>
        <w:tc>
          <w:tcPr>
            <w:tcW w:w="14593" w:type="dxa"/>
            <w:gridSpan w:val="9"/>
            <w:tcBorders>
              <w:top w:val="nil"/>
              <w:left w:val="nil"/>
              <w:bottom w:val="nil"/>
              <w:right w:val="nil"/>
            </w:tcBorders>
            <w:shd w:val="clear" w:color="auto" w:fill="auto"/>
            <w:noWrap/>
            <w:vAlign w:val="bottom"/>
          </w:tcPr>
          <w:p w:rsidR="00662A82" w:rsidRDefault="006B024D">
            <w:pPr>
              <w:widowControl/>
              <w:jc w:val="center"/>
              <w:textAlignment w:val="bottom"/>
              <w:rPr>
                <w:rFonts w:ascii="华文细黑" w:eastAsia="华文细黑" w:hAnsi="华文细黑" w:cs="华文细黑"/>
                <w:b/>
                <w:color w:val="000000"/>
                <w:sz w:val="44"/>
                <w:szCs w:val="44"/>
              </w:rPr>
            </w:pPr>
            <w:r>
              <w:rPr>
                <w:rFonts w:ascii="华文细黑" w:eastAsia="华文细黑" w:hAnsi="华文细黑" w:cs="华文细黑" w:hint="eastAsia"/>
                <w:b/>
                <w:color w:val="000000"/>
                <w:kern w:val="0"/>
                <w:sz w:val="44"/>
                <w:szCs w:val="44"/>
                <w:lang/>
              </w:rPr>
              <w:t>重庆市梁平区社会保险事务中心部门支出总表</w:t>
            </w:r>
          </w:p>
        </w:tc>
      </w:tr>
      <w:tr w:rsidR="00662A82" w:rsidTr="00A2300C">
        <w:trPr>
          <w:trHeight w:val="402"/>
        </w:trPr>
        <w:tc>
          <w:tcPr>
            <w:tcW w:w="1257" w:type="dxa"/>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8"/>
                <w:szCs w:val="28"/>
              </w:rPr>
            </w:pPr>
          </w:p>
        </w:tc>
        <w:tc>
          <w:tcPr>
            <w:tcW w:w="4320"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783"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600"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833"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988"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229" w:type="dxa"/>
            <w:tcBorders>
              <w:top w:val="nil"/>
              <w:left w:val="nil"/>
              <w:bottom w:val="nil"/>
              <w:right w:val="nil"/>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nil"/>
              <w:left w:val="nil"/>
              <w:bottom w:val="nil"/>
              <w:right w:val="nil"/>
            </w:tcBorders>
            <w:shd w:val="clear" w:color="auto" w:fill="auto"/>
            <w:noWrap/>
            <w:vAlign w:val="bottom"/>
          </w:tcPr>
          <w:p w:rsidR="00662A82" w:rsidRDefault="00662A82">
            <w:pPr>
              <w:rPr>
                <w:rFonts w:ascii="楷体_GB2312" w:eastAsia="楷体_GB2312" w:hAnsi="等线" w:cs="楷体_GB2312" w:hint="eastAsia"/>
                <w:b/>
                <w:color w:val="000000"/>
                <w:sz w:val="28"/>
                <w:szCs w:val="28"/>
              </w:rPr>
            </w:pPr>
          </w:p>
        </w:tc>
      </w:tr>
      <w:tr w:rsidR="00662A82" w:rsidTr="00A2300C">
        <w:trPr>
          <w:trHeight w:val="510"/>
        </w:trPr>
        <w:tc>
          <w:tcPr>
            <w:tcW w:w="1257" w:type="dxa"/>
            <w:tcBorders>
              <w:top w:val="nil"/>
              <w:left w:val="nil"/>
              <w:bottom w:val="nil"/>
              <w:right w:val="nil"/>
            </w:tcBorders>
            <w:shd w:val="clear" w:color="auto" w:fill="auto"/>
            <w:noWrap/>
            <w:vAlign w:val="bottom"/>
          </w:tcPr>
          <w:p w:rsidR="00662A82" w:rsidRDefault="00662A82">
            <w:pPr>
              <w:rPr>
                <w:rFonts w:ascii="宋体" w:hAnsi="宋体" w:cs="宋体"/>
                <w:color w:val="000000"/>
                <w:sz w:val="24"/>
                <w:szCs w:val="24"/>
              </w:rPr>
            </w:pPr>
          </w:p>
        </w:tc>
        <w:tc>
          <w:tcPr>
            <w:tcW w:w="4320" w:type="dxa"/>
            <w:tcBorders>
              <w:top w:val="nil"/>
              <w:left w:val="nil"/>
              <w:bottom w:val="nil"/>
              <w:right w:val="nil"/>
            </w:tcBorders>
            <w:shd w:val="clear" w:color="auto" w:fill="auto"/>
            <w:noWrap/>
            <w:vAlign w:val="bottom"/>
          </w:tcPr>
          <w:p w:rsidR="00662A82" w:rsidRDefault="00662A82">
            <w:pPr>
              <w:rPr>
                <w:rFonts w:ascii="宋体" w:hAnsi="宋体" w:cs="宋体"/>
                <w:color w:val="000000"/>
                <w:sz w:val="24"/>
                <w:szCs w:val="24"/>
              </w:rPr>
            </w:pPr>
          </w:p>
        </w:tc>
        <w:tc>
          <w:tcPr>
            <w:tcW w:w="1783" w:type="dxa"/>
            <w:tcBorders>
              <w:top w:val="nil"/>
              <w:left w:val="nil"/>
              <w:bottom w:val="nil"/>
              <w:right w:val="nil"/>
            </w:tcBorders>
            <w:shd w:val="clear" w:color="auto" w:fill="auto"/>
            <w:noWrap/>
            <w:vAlign w:val="bottom"/>
          </w:tcPr>
          <w:p w:rsidR="00662A82" w:rsidRDefault="00662A82">
            <w:pPr>
              <w:rPr>
                <w:rFonts w:ascii="宋体" w:hAnsi="宋体" w:cs="宋体"/>
                <w:color w:val="000000"/>
                <w:sz w:val="24"/>
                <w:szCs w:val="24"/>
              </w:rPr>
            </w:pPr>
          </w:p>
        </w:tc>
        <w:tc>
          <w:tcPr>
            <w:tcW w:w="1600" w:type="dxa"/>
            <w:tcBorders>
              <w:top w:val="nil"/>
              <w:left w:val="nil"/>
              <w:bottom w:val="nil"/>
              <w:right w:val="nil"/>
            </w:tcBorders>
            <w:shd w:val="clear" w:color="auto" w:fill="auto"/>
            <w:noWrap/>
            <w:vAlign w:val="bottom"/>
          </w:tcPr>
          <w:p w:rsidR="00662A82" w:rsidRDefault="00662A82">
            <w:pPr>
              <w:rPr>
                <w:rFonts w:ascii="宋体" w:hAnsi="宋体" w:cs="宋体"/>
                <w:color w:val="000000"/>
                <w:sz w:val="24"/>
                <w:szCs w:val="24"/>
              </w:rPr>
            </w:pPr>
          </w:p>
        </w:tc>
        <w:tc>
          <w:tcPr>
            <w:tcW w:w="1833" w:type="dxa"/>
            <w:tcBorders>
              <w:top w:val="nil"/>
              <w:left w:val="nil"/>
              <w:bottom w:val="nil"/>
              <w:right w:val="nil"/>
            </w:tcBorders>
            <w:shd w:val="clear" w:color="auto" w:fill="auto"/>
            <w:noWrap/>
            <w:vAlign w:val="bottom"/>
          </w:tcPr>
          <w:p w:rsidR="00662A82" w:rsidRDefault="00662A82">
            <w:pPr>
              <w:rPr>
                <w:rFonts w:ascii="宋体" w:hAnsi="宋体" w:cs="宋体"/>
                <w:color w:val="000000"/>
                <w:sz w:val="24"/>
                <w:szCs w:val="24"/>
              </w:rPr>
            </w:pPr>
          </w:p>
        </w:tc>
        <w:tc>
          <w:tcPr>
            <w:tcW w:w="988" w:type="dxa"/>
            <w:gridSpan w:val="2"/>
            <w:tcBorders>
              <w:top w:val="nil"/>
              <w:left w:val="nil"/>
              <w:bottom w:val="nil"/>
              <w:right w:val="nil"/>
            </w:tcBorders>
            <w:shd w:val="clear" w:color="auto" w:fill="auto"/>
            <w:noWrap/>
            <w:vAlign w:val="bottom"/>
          </w:tcPr>
          <w:p w:rsidR="00662A82" w:rsidRDefault="00662A82">
            <w:pPr>
              <w:rPr>
                <w:rFonts w:ascii="宋体" w:hAnsi="宋体" w:cs="宋体"/>
                <w:color w:val="000000"/>
                <w:sz w:val="24"/>
                <w:szCs w:val="24"/>
              </w:rPr>
            </w:pPr>
          </w:p>
        </w:tc>
        <w:tc>
          <w:tcPr>
            <w:tcW w:w="1229" w:type="dxa"/>
            <w:tcBorders>
              <w:top w:val="nil"/>
              <w:left w:val="nil"/>
              <w:bottom w:val="nil"/>
              <w:right w:val="nil"/>
            </w:tcBorders>
            <w:shd w:val="clear" w:color="auto" w:fill="auto"/>
            <w:noWrap/>
            <w:vAlign w:val="bottom"/>
          </w:tcPr>
          <w:p w:rsidR="00662A82" w:rsidRDefault="00662A82">
            <w:pPr>
              <w:rPr>
                <w:rFonts w:ascii="宋体" w:hAnsi="宋体" w:cs="宋体"/>
                <w:color w:val="000000"/>
                <w:sz w:val="24"/>
                <w:szCs w:val="24"/>
              </w:rPr>
            </w:pPr>
          </w:p>
        </w:tc>
        <w:tc>
          <w:tcPr>
            <w:tcW w:w="1583" w:type="dxa"/>
            <w:tcBorders>
              <w:top w:val="nil"/>
              <w:left w:val="nil"/>
              <w:bottom w:val="nil"/>
              <w:right w:val="nil"/>
            </w:tcBorders>
            <w:shd w:val="clear" w:color="auto" w:fill="auto"/>
            <w:noWrap/>
            <w:vAlign w:val="bottom"/>
          </w:tcPr>
          <w:p w:rsidR="00662A82" w:rsidRDefault="006B024D">
            <w:pPr>
              <w:widowControl/>
              <w:jc w:val="right"/>
              <w:textAlignment w:val="bottom"/>
              <w:rPr>
                <w:rFonts w:ascii="宋体" w:hAnsi="宋体" w:cs="宋体"/>
                <w:color w:val="000000"/>
                <w:sz w:val="24"/>
                <w:szCs w:val="24"/>
              </w:rPr>
            </w:pPr>
            <w:r>
              <w:rPr>
                <w:rFonts w:ascii="宋体" w:hAnsi="宋体" w:cs="宋体" w:hint="eastAsia"/>
                <w:color w:val="000000"/>
                <w:kern w:val="0"/>
                <w:sz w:val="24"/>
                <w:szCs w:val="24"/>
                <w:lang/>
              </w:rPr>
              <w:t>单位：万元</w:t>
            </w:r>
          </w:p>
        </w:tc>
      </w:tr>
      <w:tr w:rsidR="00662A82" w:rsidTr="00A2300C">
        <w:trPr>
          <w:trHeight w:val="402"/>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kern w:val="0"/>
                <w:sz w:val="28"/>
                <w:szCs w:val="28"/>
                <w:lang/>
              </w:rPr>
              <w:t>科目编码</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kern w:val="0"/>
                <w:sz w:val="28"/>
                <w:szCs w:val="28"/>
                <w:lang/>
              </w:rPr>
              <w:t>科目名称</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kern w:val="0"/>
                <w:sz w:val="28"/>
                <w:szCs w:val="28"/>
                <w:lang/>
              </w:rPr>
              <w:t>总计</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kern w:val="0"/>
                <w:sz w:val="28"/>
                <w:szCs w:val="28"/>
                <w:lang/>
              </w:rPr>
              <w:t>基本支出</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kern w:val="0"/>
                <w:sz w:val="28"/>
                <w:szCs w:val="28"/>
                <w:lang/>
              </w:rPr>
              <w:t>项目支出</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rPr>
              <w:t>上缴上级支出</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rPr>
              <w:t>事业单位经营支出</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rPr>
              <w:t>对下级单位补助支出</w:t>
            </w:r>
          </w:p>
        </w:tc>
      </w:tr>
      <w:tr w:rsidR="00662A82" w:rsidTr="00A2300C">
        <w:trPr>
          <w:trHeight w:val="396"/>
        </w:trPr>
        <w:tc>
          <w:tcPr>
            <w:tcW w:w="55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kern w:val="0"/>
                <w:sz w:val="24"/>
                <w:szCs w:val="24"/>
                <w:lang/>
              </w:rPr>
              <w:t>合计</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b/>
                <w:color w:val="000000"/>
                <w:sz w:val="24"/>
                <w:szCs w:val="24"/>
              </w:rPr>
            </w:pPr>
            <w:r>
              <w:rPr>
                <w:rFonts w:eastAsia="等线"/>
                <w:b/>
                <w:color w:val="000000"/>
                <w:kern w:val="0"/>
                <w:sz w:val="24"/>
                <w:szCs w:val="24"/>
                <w:lang/>
              </w:rPr>
              <w:t>42,352.74</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b/>
                <w:color w:val="000000"/>
                <w:sz w:val="24"/>
                <w:szCs w:val="24"/>
              </w:rPr>
            </w:pPr>
            <w:r>
              <w:rPr>
                <w:rFonts w:eastAsia="等线"/>
                <w:b/>
                <w:color w:val="000000"/>
                <w:kern w:val="0"/>
                <w:sz w:val="24"/>
                <w:szCs w:val="24"/>
                <w:lang/>
              </w:rPr>
              <w:t>795.79</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b/>
                <w:color w:val="000000"/>
                <w:sz w:val="24"/>
                <w:szCs w:val="24"/>
              </w:rPr>
            </w:pPr>
            <w:r>
              <w:rPr>
                <w:rFonts w:eastAsia="等线"/>
                <w:b/>
                <w:color w:val="000000"/>
                <w:kern w:val="0"/>
                <w:sz w:val="24"/>
                <w:szCs w:val="24"/>
                <w:lang/>
              </w:rPr>
              <w:t>41,556.95</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208</w:t>
            </w:r>
          </w:p>
        </w:tc>
        <w:tc>
          <w:tcPr>
            <w:tcW w:w="4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社会保障和就业支出</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2,265.03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708.08</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1,556.95</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20801</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人力资源和社会保障管理事务</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765.53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587.53</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178.00</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E2EFDA"/>
            <w:vAlign w:val="center"/>
          </w:tcPr>
          <w:p w:rsidR="00662A82" w:rsidRDefault="00662A82">
            <w:pPr>
              <w:jc w:val="right"/>
              <w:rPr>
                <w:rFonts w:ascii="宋体" w:hAnsi="宋体" w:cs="宋体"/>
                <w:color w:val="000000"/>
                <w:sz w:val="24"/>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E2EFDA"/>
            <w:vAlign w:val="center"/>
          </w:tcPr>
          <w:p w:rsidR="00662A82" w:rsidRDefault="00662A82">
            <w:pPr>
              <w:jc w:val="right"/>
              <w:rPr>
                <w:rFonts w:ascii="宋体" w:hAnsi="宋体" w:cs="宋体"/>
                <w:color w:val="000000"/>
                <w:sz w:val="24"/>
                <w:szCs w:val="24"/>
              </w:rPr>
            </w:pPr>
          </w:p>
        </w:tc>
        <w:tc>
          <w:tcPr>
            <w:tcW w:w="1583" w:type="dxa"/>
            <w:tcBorders>
              <w:top w:val="single" w:sz="4" w:space="0" w:color="000000"/>
              <w:left w:val="single" w:sz="4" w:space="0" w:color="000000"/>
              <w:bottom w:val="single" w:sz="4" w:space="0" w:color="000000"/>
              <w:right w:val="single" w:sz="4" w:space="0" w:color="000000"/>
            </w:tcBorders>
            <w:shd w:val="clear" w:color="auto" w:fill="E2EFDA"/>
            <w:vAlign w:val="center"/>
          </w:tcPr>
          <w:p w:rsidR="00662A82" w:rsidRDefault="00662A82">
            <w:pPr>
              <w:jc w:val="right"/>
              <w:rPr>
                <w:rFonts w:ascii="宋体" w:hAnsi="宋体" w:cs="宋体"/>
                <w:color w:val="000000"/>
                <w:sz w:val="24"/>
                <w:szCs w:val="24"/>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 2080101</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行政运行</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587.53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587.53</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 2080109</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社会保险经办机构</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178.00</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178.00</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20805</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行政事业单位养老支出</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120.55</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120.55</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 2080501</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行政单位离退休</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21.28</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21.28</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 2080505</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机关事业单位基本养老保险缴费支出</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66.18</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66.18</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 2080506</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机关事业单位职业年金缴费支出</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33.09</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33.09</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宋体" w:hAnsi="宋体" w:cs="宋体"/>
                <w:color w:val="000000"/>
                <w:sz w:val="24"/>
                <w:szCs w:val="24"/>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20827</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财政对其他社会保险基金的补助</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500.00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500.00</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 2082702</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财政对工伤保险基金的补助</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500.00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500.00</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20899</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其他社会保障和就业支出</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878.95</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878.95</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 2089999</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其他社会保障和就业支出</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878.95</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878.95</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210</w:t>
            </w:r>
          </w:p>
        </w:tc>
        <w:tc>
          <w:tcPr>
            <w:tcW w:w="4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卫生健康支出</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29.90</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29.90</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21011</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行政事业单位医疗</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29.90</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29.90</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 </w:t>
            </w:r>
            <w:r>
              <w:rPr>
                <w:rFonts w:ascii="方正仿宋_GBK" w:eastAsia="方正仿宋_GBK" w:hAnsi="方正仿宋_GBK" w:cs="方正仿宋_GBK" w:hint="eastAsia"/>
                <w:color w:val="000000"/>
                <w:kern w:val="0"/>
                <w:sz w:val="24"/>
                <w:szCs w:val="24"/>
                <w:lang/>
              </w:rPr>
              <w:lastRenderedPageBreak/>
              <w:t>2101101</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lastRenderedPageBreak/>
              <w:t xml:space="preserve">  行政单位医疗</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23.50</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23.50</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lastRenderedPageBreak/>
              <w:t xml:space="preserve"> 2101199</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其他行政事业单位医疗支出</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6.40</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6.40</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212</w:t>
            </w:r>
          </w:p>
        </w:tc>
        <w:tc>
          <w:tcPr>
            <w:tcW w:w="4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城乡社区支出</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40,000.00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40,000.00</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21208</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国有土地使用权出让收入安排的支出</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40,000.00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40,000.00</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 2120801</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征地和拆迁补偿支出</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20,000.00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20,000.00</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 2120802</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土地开发支出</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20,000.00</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20,000.00</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221</w:t>
            </w:r>
          </w:p>
        </w:tc>
        <w:tc>
          <w:tcPr>
            <w:tcW w:w="4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住房保障支出</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57.81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57.81</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22102</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住房改革支出</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57.81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57.81</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r>
      <w:tr w:rsidR="00662A82" w:rsidTr="00A2300C">
        <w:trPr>
          <w:trHeight w:val="396"/>
        </w:trPr>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 2210201</w:t>
            </w:r>
          </w:p>
        </w:tc>
        <w:tc>
          <w:tcPr>
            <w:tcW w:w="4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Style w:val="font21"/>
                <w:rFonts w:hint="default"/>
                <w:lang/>
              </w:rPr>
              <w:t xml:space="preserve">  住房公积金</w:t>
            </w:r>
          </w:p>
        </w:tc>
        <w:tc>
          <w:tcPr>
            <w:tcW w:w="1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57.81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eastAsia="等线"/>
                <w:color w:val="000000"/>
                <w:sz w:val="24"/>
                <w:szCs w:val="24"/>
              </w:rPr>
            </w:pPr>
            <w:r>
              <w:rPr>
                <w:rFonts w:eastAsia="等线"/>
                <w:color w:val="000000"/>
                <w:kern w:val="0"/>
                <w:sz w:val="24"/>
                <w:szCs w:val="24"/>
                <w:lang/>
              </w:rPr>
              <w:t>57.81</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eastAsia="等线"/>
                <w:color w:val="000000"/>
                <w:sz w:val="24"/>
                <w:szCs w:val="24"/>
              </w:rPr>
            </w:pP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宋体" w:hAnsi="宋体" w:cs="宋体"/>
                <w:color w:val="000000"/>
                <w:sz w:val="18"/>
                <w:szCs w:val="18"/>
              </w:rPr>
            </w:pPr>
          </w:p>
        </w:tc>
      </w:tr>
    </w:tbl>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tbl>
      <w:tblPr>
        <w:tblW w:w="14593" w:type="dxa"/>
        <w:tblInd w:w="93" w:type="dxa"/>
        <w:tblLayout w:type="fixed"/>
        <w:tblLook w:val="04A0"/>
      </w:tblPr>
      <w:tblGrid>
        <w:gridCol w:w="1716"/>
        <w:gridCol w:w="644"/>
        <w:gridCol w:w="1167"/>
        <w:gridCol w:w="1433"/>
        <w:gridCol w:w="1317"/>
        <w:gridCol w:w="950"/>
        <w:gridCol w:w="1183"/>
        <w:gridCol w:w="1150"/>
        <w:gridCol w:w="867"/>
        <w:gridCol w:w="1400"/>
        <w:gridCol w:w="1250"/>
        <w:gridCol w:w="1516"/>
      </w:tblGrid>
      <w:tr w:rsidR="00662A82">
        <w:trPr>
          <w:trHeight w:val="360"/>
        </w:trPr>
        <w:tc>
          <w:tcPr>
            <w:tcW w:w="2360" w:type="dxa"/>
            <w:gridSpan w:val="2"/>
            <w:tcBorders>
              <w:top w:val="nil"/>
              <w:left w:val="nil"/>
              <w:bottom w:val="nil"/>
              <w:right w:val="nil"/>
            </w:tcBorders>
            <w:shd w:val="clear" w:color="auto" w:fill="auto"/>
            <w:vAlign w:val="center"/>
          </w:tcPr>
          <w:p w:rsidR="00662A82" w:rsidRDefault="006B024D">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rPr>
              <w:t>附件3-9</w:t>
            </w:r>
          </w:p>
        </w:tc>
        <w:tc>
          <w:tcPr>
            <w:tcW w:w="1167" w:type="dxa"/>
            <w:tcBorders>
              <w:top w:val="nil"/>
              <w:left w:val="nil"/>
              <w:bottom w:val="nil"/>
              <w:right w:val="nil"/>
            </w:tcBorders>
            <w:shd w:val="clear" w:color="auto" w:fill="auto"/>
            <w:vAlign w:val="center"/>
          </w:tcPr>
          <w:p w:rsidR="00662A82" w:rsidRDefault="00662A82">
            <w:pPr>
              <w:jc w:val="left"/>
              <w:rPr>
                <w:rFonts w:ascii="宋体" w:hAnsi="宋体" w:cs="宋体"/>
                <w:color w:val="000000"/>
                <w:sz w:val="18"/>
                <w:szCs w:val="18"/>
              </w:rPr>
            </w:pPr>
          </w:p>
        </w:tc>
        <w:tc>
          <w:tcPr>
            <w:tcW w:w="1433" w:type="dxa"/>
            <w:tcBorders>
              <w:top w:val="nil"/>
              <w:left w:val="nil"/>
              <w:bottom w:val="nil"/>
              <w:right w:val="nil"/>
            </w:tcBorders>
            <w:shd w:val="clear" w:color="auto" w:fill="auto"/>
            <w:vAlign w:val="center"/>
          </w:tcPr>
          <w:p w:rsidR="00662A82" w:rsidRDefault="00662A82">
            <w:pPr>
              <w:jc w:val="left"/>
              <w:rPr>
                <w:rFonts w:ascii="宋体" w:hAnsi="宋体" w:cs="宋体"/>
                <w:color w:val="000000"/>
                <w:sz w:val="18"/>
                <w:szCs w:val="18"/>
              </w:rPr>
            </w:pPr>
          </w:p>
        </w:tc>
        <w:tc>
          <w:tcPr>
            <w:tcW w:w="1317" w:type="dxa"/>
            <w:tcBorders>
              <w:top w:val="nil"/>
              <w:left w:val="nil"/>
              <w:bottom w:val="nil"/>
              <w:right w:val="nil"/>
            </w:tcBorders>
            <w:shd w:val="clear" w:color="auto" w:fill="auto"/>
            <w:vAlign w:val="center"/>
          </w:tcPr>
          <w:p w:rsidR="00662A82" w:rsidRDefault="00662A82">
            <w:pPr>
              <w:jc w:val="left"/>
              <w:rPr>
                <w:rFonts w:ascii="宋体" w:hAnsi="宋体" w:cs="宋体"/>
                <w:color w:val="000000"/>
                <w:sz w:val="18"/>
                <w:szCs w:val="18"/>
              </w:rPr>
            </w:pPr>
          </w:p>
        </w:tc>
        <w:tc>
          <w:tcPr>
            <w:tcW w:w="950" w:type="dxa"/>
            <w:tcBorders>
              <w:top w:val="nil"/>
              <w:left w:val="nil"/>
              <w:bottom w:val="nil"/>
              <w:right w:val="nil"/>
            </w:tcBorders>
            <w:shd w:val="clear" w:color="auto" w:fill="auto"/>
            <w:vAlign w:val="center"/>
          </w:tcPr>
          <w:p w:rsidR="00662A82" w:rsidRDefault="00662A82">
            <w:pPr>
              <w:jc w:val="left"/>
              <w:rPr>
                <w:rFonts w:ascii="宋体" w:hAnsi="宋体" w:cs="宋体"/>
                <w:color w:val="000000"/>
                <w:sz w:val="18"/>
                <w:szCs w:val="18"/>
              </w:rPr>
            </w:pPr>
          </w:p>
        </w:tc>
        <w:tc>
          <w:tcPr>
            <w:tcW w:w="1183" w:type="dxa"/>
            <w:tcBorders>
              <w:top w:val="nil"/>
              <w:left w:val="nil"/>
              <w:bottom w:val="nil"/>
              <w:right w:val="nil"/>
            </w:tcBorders>
            <w:shd w:val="clear" w:color="auto" w:fill="auto"/>
            <w:vAlign w:val="center"/>
          </w:tcPr>
          <w:p w:rsidR="00662A82" w:rsidRDefault="00662A82">
            <w:pPr>
              <w:jc w:val="left"/>
              <w:rPr>
                <w:rFonts w:ascii="宋体" w:hAnsi="宋体" w:cs="宋体"/>
                <w:color w:val="000000"/>
                <w:sz w:val="18"/>
                <w:szCs w:val="18"/>
              </w:rPr>
            </w:pPr>
          </w:p>
        </w:tc>
        <w:tc>
          <w:tcPr>
            <w:tcW w:w="1150" w:type="dxa"/>
            <w:tcBorders>
              <w:top w:val="nil"/>
              <w:left w:val="nil"/>
              <w:bottom w:val="nil"/>
              <w:right w:val="nil"/>
            </w:tcBorders>
            <w:shd w:val="clear" w:color="auto" w:fill="auto"/>
            <w:noWrap/>
            <w:vAlign w:val="bottom"/>
          </w:tcPr>
          <w:p w:rsidR="00662A82" w:rsidRDefault="00662A82">
            <w:pPr>
              <w:rPr>
                <w:rFonts w:ascii="等线" w:eastAsia="等线" w:hAnsi="等线" w:cs="等线"/>
                <w:color w:val="000000"/>
                <w:sz w:val="22"/>
                <w:szCs w:val="22"/>
              </w:rPr>
            </w:pPr>
          </w:p>
        </w:tc>
        <w:tc>
          <w:tcPr>
            <w:tcW w:w="867" w:type="dxa"/>
            <w:tcBorders>
              <w:top w:val="nil"/>
              <w:left w:val="nil"/>
              <w:bottom w:val="nil"/>
              <w:right w:val="nil"/>
            </w:tcBorders>
            <w:shd w:val="clear" w:color="auto" w:fill="auto"/>
            <w:noWrap/>
            <w:vAlign w:val="bottom"/>
          </w:tcPr>
          <w:p w:rsidR="00662A82" w:rsidRDefault="00662A82">
            <w:pPr>
              <w:rPr>
                <w:rFonts w:ascii="等线" w:eastAsia="等线" w:hAnsi="等线" w:cs="等线"/>
                <w:color w:val="000000"/>
                <w:sz w:val="22"/>
                <w:szCs w:val="22"/>
              </w:rPr>
            </w:pPr>
          </w:p>
        </w:tc>
        <w:tc>
          <w:tcPr>
            <w:tcW w:w="1400" w:type="dxa"/>
            <w:tcBorders>
              <w:top w:val="nil"/>
              <w:left w:val="nil"/>
              <w:bottom w:val="nil"/>
              <w:right w:val="nil"/>
            </w:tcBorders>
            <w:shd w:val="clear" w:color="auto" w:fill="auto"/>
            <w:noWrap/>
            <w:vAlign w:val="bottom"/>
          </w:tcPr>
          <w:p w:rsidR="00662A82" w:rsidRDefault="00662A82">
            <w:pPr>
              <w:rPr>
                <w:rFonts w:ascii="等线" w:eastAsia="等线" w:hAnsi="等线" w:cs="等线"/>
                <w:color w:val="000000"/>
                <w:sz w:val="22"/>
                <w:szCs w:val="22"/>
              </w:rPr>
            </w:pPr>
          </w:p>
        </w:tc>
        <w:tc>
          <w:tcPr>
            <w:tcW w:w="1250" w:type="dxa"/>
            <w:tcBorders>
              <w:top w:val="nil"/>
              <w:left w:val="nil"/>
              <w:bottom w:val="nil"/>
              <w:right w:val="nil"/>
            </w:tcBorders>
            <w:shd w:val="clear" w:color="auto" w:fill="auto"/>
            <w:noWrap/>
            <w:vAlign w:val="bottom"/>
          </w:tcPr>
          <w:p w:rsidR="00662A82" w:rsidRDefault="00662A82">
            <w:pPr>
              <w:rPr>
                <w:rFonts w:ascii="等线" w:eastAsia="等线" w:hAnsi="等线" w:cs="等线"/>
                <w:color w:val="000000"/>
                <w:sz w:val="22"/>
                <w:szCs w:val="22"/>
              </w:rPr>
            </w:pPr>
          </w:p>
        </w:tc>
        <w:tc>
          <w:tcPr>
            <w:tcW w:w="1516" w:type="dxa"/>
            <w:tcBorders>
              <w:top w:val="nil"/>
              <w:left w:val="nil"/>
              <w:bottom w:val="nil"/>
              <w:right w:val="nil"/>
            </w:tcBorders>
            <w:shd w:val="clear" w:color="auto" w:fill="auto"/>
            <w:noWrap/>
            <w:vAlign w:val="bottom"/>
          </w:tcPr>
          <w:p w:rsidR="00662A82" w:rsidRDefault="00662A82">
            <w:pPr>
              <w:rPr>
                <w:rFonts w:ascii="等线" w:eastAsia="等线" w:hAnsi="等线" w:cs="等线"/>
                <w:color w:val="000000"/>
                <w:sz w:val="22"/>
                <w:szCs w:val="22"/>
              </w:rPr>
            </w:pPr>
          </w:p>
        </w:tc>
      </w:tr>
      <w:tr w:rsidR="00662A82">
        <w:trPr>
          <w:trHeight w:val="810"/>
        </w:trPr>
        <w:tc>
          <w:tcPr>
            <w:tcW w:w="14593" w:type="dxa"/>
            <w:gridSpan w:val="12"/>
            <w:tcBorders>
              <w:top w:val="nil"/>
              <w:left w:val="nil"/>
              <w:bottom w:val="nil"/>
              <w:right w:val="nil"/>
            </w:tcBorders>
            <w:shd w:val="clear" w:color="auto" w:fill="auto"/>
            <w:vAlign w:val="center"/>
          </w:tcPr>
          <w:p w:rsidR="00662A82" w:rsidRDefault="006B024D">
            <w:pPr>
              <w:widowControl/>
              <w:jc w:val="center"/>
              <w:textAlignment w:val="center"/>
              <w:rPr>
                <w:rFonts w:ascii="华文细黑" w:eastAsia="华文细黑" w:hAnsi="华文细黑" w:cs="华文细黑"/>
                <w:b/>
                <w:color w:val="000000"/>
                <w:sz w:val="44"/>
                <w:szCs w:val="44"/>
              </w:rPr>
            </w:pPr>
            <w:r>
              <w:rPr>
                <w:rFonts w:ascii="华文细黑" w:eastAsia="华文细黑" w:hAnsi="华文细黑" w:cs="华文细黑" w:hint="eastAsia"/>
                <w:b/>
                <w:color w:val="000000"/>
                <w:kern w:val="0"/>
                <w:sz w:val="44"/>
                <w:szCs w:val="44"/>
                <w:lang/>
              </w:rPr>
              <w:lastRenderedPageBreak/>
              <w:t>重庆市梁平区社会保险事务中心政府采购预算明细表</w:t>
            </w:r>
          </w:p>
        </w:tc>
      </w:tr>
      <w:tr w:rsidR="00662A82" w:rsidTr="0046552B">
        <w:trPr>
          <w:trHeight w:val="435"/>
        </w:trPr>
        <w:tc>
          <w:tcPr>
            <w:tcW w:w="1716" w:type="dxa"/>
            <w:tcBorders>
              <w:top w:val="nil"/>
              <w:left w:val="nil"/>
              <w:bottom w:val="nil"/>
              <w:right w:val="nil"/>
            </w:tcBorders>
            <w:shd w:val="clear" w:color="auto" w:fill="auto"/>
            <w:vAlign w:val="center"/>
          </w:tcPr>
          <w:p w:rsidR="00662A82" w:rsidRDefault="00662A82">
            <w:pPr>
              <w:jc w:val="left"/>
              <w:rPr>
                <w:rFonts w:ascii="宋体" w:hAnsi="宋体" w:cs="宋体"/>
                <w:color w:val="000000"/>
                <w:sz w:val="18"/>
                <w:szCs w:val="18"/>
              </w:rPr>
            </w:pPr>
          </w:p>
        </w:tc>
        <w:tc>
          <w:tcPr>
            <w:tcW w:w="1811" w:type="dxa"/>
            <w:gridSpan w:val="2"/>
            <w:tcBorders>
              <w:top w:val="nil"/>
              <w:left w:val="nil"/>
              <w:bottom w:val="nil"/>
              <w:right w:val="nil"/>
            </w:tcBorders>
            <w:shd w:val="clear" w:color="auto" w:fill="auto"/>
            <w:vAlign w:val="center"/>
          </w:tcPr>
          <w:p w:rsidR="00662A82" w:rsidRDefault="00662A82">
            <w:pPr>
              <w:jc w:val="left"/>
              <w:rPr>
                <w:rFonts w:ascii="宋体" w:hAnsi="宋体" w:cs="宋体"/>
                <w:color w:val="000000"/>
                <w:sz w:val="18"/>
                <w:szCs w:val="18"/>
              </w:rPr>
            </w:pPr>
          </w:p>
        </w:tc>
        <w:tc>
          <w:tcPr>
            <w:tcW w:w="1433" w:type="dxa"/>
            <w:tcBorders>
              <w:top w:val="nil"/>
              <w:left w:val="nil"/>
              <w:bottom w:val="nil"/>
              <w:right w:val="nil"/>
            </w:tcBorders>
            <w:shd w:val="clear" w:color="auto" w:fill="auto"/>
            <w:vAlign w:val="center"/>
          </w:tcPr>
          <w:p w:rsidR="00662A82" w:rsidRDefault="00662A82">
            <w:pPr>
              <w:jc w:val="left"/>
              <w:rPr>
                <w:rFonts w:ascii="宋体" w:hAnsi="宋体" w:cs="宋体"/>
                <w:color w:val="000000"/>
                <w:sz w:val="18"/>
                <w:szCs w:val="18"/>
              </w:rPr>
            </w:pPr>
          </w:p>
        </w:tc>
        <w:tc>
          <w:tcPr>
            <w:tcW w:w="1317" w:type="dxa"/>
            <w:tcBorders>
              <w:top w:val="nil"/>
              <w:left w:val="nil"/>
              <w:bottom w:val="nil"/>
              <w:right w:val="nil"/>
            </w:tcBorders>
            <w:shd w:val="clear" w:color="auto" w:fill="auto"/>
            <w:vAlign w:val="center"/>
          </w:tcPr>
          <w:p w:rsidR="00662A82" w:rsidRDefault="00662A82">
            <w:pPr>
              <w:jc w:val="left"/>
              <w:rPr>
                <w:rFonts w:ascii="宋体" w:hAnsi="宋体" w:cs="宋体"/>
                <w:color w:val="000000"/>
                <w:sz w:val="18"/>
                <w:szCs w:val="18"/>
              </w:rPr>
            </w:pPr>
          </w:p>
        </w:tc>
        <w:tc>
          <w:tcPr>
            <w:tcW w:w="950" w:type="dxa"/>
            <w:tcBorders>
              <w:top w:val="nil"/>
              <w:left w:val="nil"/>
              <w:bottom w:val="nil"/>
              <w:right w:val="nil"/>
            </w:tcBorders>
            <w:shd w:val="clear" w:color="auto" w:fill="auto"/>
            <w:vAlign w:val="center"/>
          </w:tcPr>
          <w:p w:rsidR="00662A82" w:rsidRDefault="00662A82">
            <w:pPr>
              <w:jc w:val="left"/>
              <w:rPr>
                <w:rFonts w:ascii="宋体" w:hAnsi="宋体" w:cs="宋体"/>
                <w:color w:val="000000"/>
                <w:sz w:val="18"/>
                <w:szCs w:val="18"/>
              </w:rPr>
            </w:pPr>
          </w:p>
        </w:tc>
        <w:tc>
          <w:tcPr>
            <w:tcW w:w="1183" w:type="dxa"/>
            <w:tcBorders>
              <w:top w:val="nil"/>
              <w:left w:val="nil"/>
              <w:bottom w:val="nil"/>
              <w:right w:val="nil"/>
            </w:tcBorders>
            <w:shd w:val="clear" w:color="auto" w:fill="auto"/>
            <w:vAlign w:val="center"/>
          </w:tcPr>
          <w:p w:rsidR="00662A82" w:rsidRDefault="00662A82">
            <w:pPr>
              <w:jc w:val="left"/>
              <w:rPr>
                <w:rFonts w:ascii="宋体" w:hAnsi="宋体" w:cs="宋体"/>
                <w:color w:val="000000"/>
                <w:sz w:val="18"/>
                <w:szCs w:val="18"/>
              </w:rPr>
            </w:pPr>
          </w:p>
        </w:tc>
        <w:tc>
          <w:tcPr>
            <w:tcW w:w="1150" w:type="dxa"/>
            <w:tcBorders>
              <w:top w:val="nil"/>
              <w:left w:val="nil"/>
              <w:bottom w:val="nil"/>
              <w:right w:val="nil"/>
            </w:tcBorders>
            <w:shd w:val="clear" w:color="auto" w:fill="auto"/>
            <w:noWrap/>
            <w:vAlign w:val="bottom"/>
          </w:tcPr>
          <w:p w:rsidR="00662A82" w:rsidRDefault="00662A82">
            <w:pPr>
              <w:rPr>
                <w:rFonts w:ascii="等线" w:eastAsia="等线" w:hAnsi="等线" w:cs="等线"/>
                <w:color w:val="000000"/>
                <w:sz w:val="22"/>
                <w:szCs w:val="22"/>
              </w:rPr>
            </w:pPr>
          </w:p>
        </w:tc>
        <w:tc>
          <w:tcPr>
            <w:tcW w:w="867" w:type="dxa"/>
            <w:tcBorders>
              <w:top w:val="nil"/>
              <w:left w:val="nil"/>
              <w:bottom w:val="nil"/>
              <w:right w:val="nil"/>
            </w:tcBorders>
            <w:shd w:val="clear" w:color="auto" w:fill="auto"/>
            <w:noWrap/>
            <w:vAlign w:val="bottom"/>
          </w:tcPr>
          <w:p w:rsidR="00662A82" w:rsidRDefault="00662A82">
            <w:pPr>
              <w:rPr>
                <w:rFonts w:ascii="等线" w:eastAsia="等线" w:hAnsi="等线" w:cs="等线"/>
                <w:color w:val="000000"/>
                <w:sz w:val="22"/>
                <w:szCs w:val="22"/>
              </w:rPr>
            </w:pPr>
          </w:p>
        </w:tc>
        <w:tc>
          <w:tcPr>
            <w:tcW w:w="1400" w:type="dxa"/>
            <w:tcBorders>
              <w:top w:val="nil"/>
              <w:left w:val="nil"/>
              <w:bottom w:val="nil"/>
              <w:right w:val="nil"/>
            </w:tcBorders>
            <w:shd w:val="clear" w:color="auto" w:fill="auto"/>
            <w:noWrap/>
            <w:vAlign w:val="bottom"/>
          </w:tcPr>
          <w:p w:rsidR="00662A82" w:rsidRDefault="00662A82">
            <w:pPr>
              <w:rPr>
                <w:rFonts w:ascii="等线" w:eastAsia="等线" w:hAnsi="等线" w:cs="等线"/>
                <w:color w:val="000000"/>
                <w:sz w:val="22"/>
                <w:szCs w:val="22"/>
              </w:rPr>
            </w:pPr>
          </w:p>
        </w:tc>
        <w:tc>
          <w:tcPr>
            <w:tcW w:w="1250" w:type="dxa"/>
            <w:tcBorders>
              <w:top w:val="nil"/>
              <w:left w:val="nil"/>
              <w:bottom w:val="nil"/>
              <w:right w:val="nil"/>
            </w:tcBorders>
            <w:shd w:val="clear" w:color="auto" w:fill="auto"/>
            <w:noWrap/>
            <w:vAlign w:val="bottom"/>
          </w:tcPr>
          <w:p w:rsidR="00662A82" w:rsidRDefault="00662A82">
            <w:pPr>
              <w:rPr>
                <w:rFonts w:ascii="等线" w:eastAsia="等线" w:hAnsi="等线" w:cs="等线"/>
                <w:color w:val="000000"/>
                <w:sz w:val="22"/>
                <w:szCs w:val="22"/>
              </w:rPr>
            </w:pPr>
          </w:p>
        </w:tc>
        <w:tc>
          <w:tcPr>
            <w:tcW w:w="1516" w:type="dxa"/>
            <w:tcBorders>
              <w:top w:val="nil"/>
              <w:left w:val="nil"/>
              <w:bottom w:val="nil"/>
              <w:right w:val="nil"/>
            </w:tcBorders>
            <w:shd w:val="clear" w:color="auto" w:fill="auto"/>
            <w:noWrap/>
            <w:vAlign w:val="bottom"/>
          </w:tcPr>
          <w:p w:rsidR="00662A82" w:rsidRDefault="006B024D">
            <w:pPr>
              <w:widowControl/>
              <w:jc w:val="left"/>
              <w:textAlignment w:val="bottom"/>
              <w:rPr>
                <w:rFonts w:ascii="等线" w:eastAsia="等线" w:hAnsi="等线" w:cs="等线"/>
                <w:color w:val="000000"/>
                <w:sz w:val="22"/>
                <w:szCs w:val="22"/>
              </w:rPr>
            </w:pPr>
            <w:r>
              <w:rPr>
                <w:rFonts w:ascii="等线" w:eastAsia="等线" w:hAnsi="等线" w:cs="等线"/>
                <w:color w:val="000000"/>
                <w:kern w:val="0"/>
                <w:sz w:val="22"/>
                <w:szCs w:val="22"/>
                <w:lang/>
              </w:rPr>
              <w:t>单位：万元</w:t>
            </w:r>
          </w:p>
        </w:tc>
      </w:tr>
      <w:tr w:rsidR="00662A82" w:rsidTr="0046552B">
        <w:trPr>
          <w:trHeight w:val="450"/>
        </w:trPr>
        <w:tc>
          <w:tcPr>
            <w:tcW w:w="17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rPr>
              <w:t>项目</w:t>
            </w:r>
          </w:p>
        </w:tc>
        <w:tc>
          <w:tcPr>
            <w:tcW w:w="181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rPr>
              <w:t>合计</w:t>
            </w:r>
          </w:p>
        </w:tc>
        <w:tc>
          <w:tcPr>
            <w:tcW w:w="14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rPr>
              <w:t>上年结转</w:t>
            </w:r>
          </w:p>
        </w:tc>
        <w:tc>
          <w:tcPr>
            <w:tcW w:w="13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rPr>
              <w:t>一般公共预算拨款收入</w:t>
            </w:r>
          </w:p>
        </w:tc>
        <w:tc>
          <w:tcPr>
            <w:tcW w:w="9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rPr>
              <w:t>政府性基金预算拨款收入</w:t>
            </w:r>
          </w:p>
        </w:tc>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rPr>
              <w:t>国有资本经营预算拨款收入</w:t>
            </w:r>
          </w:p>
        </w:tc>
        <w:tc>
          <w:tcPr>
            <w:tcW w:w="20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rPr>
              <w:t>事业收入预算</w:t>
            </w:r>
          </w:p>
        </w:tc>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rPr>
              <w:t>事业单位经营收入预算</w:t>
            </w:r>
          </w:p>
        </w:tc>
        <w:tc>
          <w:tcPr>
            <w:tcW w:w="12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rPr>
              <w:t>其他收入预算</w:t>
            </w:r>
          </w:p>
        </w:tc>
        <w:tc>
          <w:tcPr>
            <w:tcW w:w="15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rPr>
              <w:t>用事业基金弥补收支差额</w:t>
            </w:r>
          </w:p>
        </w:tc>
      </w:tr>
      <w:tr w:rsidR="00662A82" w:rsidTr="0046552B">
        <w:trPr>
          <w:trHeight w:val="1140"/>
        </w:trPr>
        <w:tc>
          <w:tcPr>
            <w:tcW w:w="17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宋体" w:hAnsi="宋体" w:cs="宋体"/>
                <w:b/>
                <w:color w:val="000000"/>
                <w:sz w:val="24"/>
                <w:szCs w:val="24"/>
              </w:rPr>
            </w:pPr>
          </w:p>
        </w:tc>
        <w:tc>
          <w:tcPr>
            <w:tcW w:w="181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宋体" w:hAnsi="宋体" w:cs="宋体"/>
                <w:b/>
                <w:color w:val="000000"/>
                <w:sz w:val="24"/>
                <w:szCs w:val="24"/>
              </w:rPr>
            </w:pPr>
          </w:p>
        </w:tc>
        <w:tc>
          <w:tcPr>
            <w:tcW w:w="14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宋体" w:hAnsi="宋体" w:cs="宋体"/>
                <w:b/>
                <w:color w:val="000000"/>
                <w:sz w:val="24"/>
                <w:szCs w:val="24"/>
              </w:rPr>
            </w:pPr>
          </w:p>
        </w:tc>
        <w:tc>
          <w:tcPr>
            <w:tcW w:w="13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宋体" w:hAnsi="宋体" w:cs="宋体"/>
                <w:b/>
                <w:color w:val="000000"/>
                <w:sz w:val="24"/>
                <w:szCs w:val="24"/>
              </w:rPr>
            </w:pPr>
          </w:p>
        </w:tc>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宋体" w:hAnsi="宋体" w:cs="宋体"/>
                <w:b/>
                <w:color w:val="000000"/>
                <w:sz w:val="24"/>
                <w:szCs w:val="24"/>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宋体" w:hAnsi="宋体" w:cs="宋体"/>
                <w:b/>
                <w:color w:val="000000"/>
                <w:sz w:val="24"/>
                <w:szCs w:val="24"/>
              </w:rPr>
            </w:pP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rPr>
              <w:t>非教育收费收入预算</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rPr>
              <w:t>教育收费收入预算</w:t>
            </w:r>
          </w:p>
        </w:tc>
        <w:tc>
          <w:tcPr>
            <w:tcW w:w="14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宋体" w:hAnsi="宋体" w:cs="宋体"/>
                <w:b/>
                <w:color w:val="000000"/>
                <w:sz w:val="24"/>
                <w:szCs w:val="24"/>
              </w:rPr>
            </w:pPr>
          </w:p>
        </w:tc>
        <w:tc>
          <w:tcPr>
            <w:tcW w:w="1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宋体" w:hAnsi="宋体" w:cs="宋体"/>
                <w:b/>
                <w:color w:val="000000"/>
                <w:sz w:val="24"/>
                <w:szCs w:val="24"/>
              </w:rPr>
            </w:pPr>
          </w:p>
        </w:tc>
        <w:tc>
          <w:tcPr>
            <w:tcW w:w="15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宋体" w:hAnsi="宋体" w:cs="宋体"/>
                <w:b/>
                <w:color w:val="000000"/>
                <w:sz w:val="24"/>
                <w:szCs w:val="24"/>
              </w:rPr>
            </w:pPr>
          </w:p>
        </w:tc>
      </w:tr>
      <w:tr w:rsidR="00662A82" w:rsidTr="0046552B">
        <w:trPr>
          <w:trHeight w:val="600"/>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rPr>
              <w:t>合计</w:t>
            </w:r>
          </w:p>
        </w:tc>
        <w:tc>
          <w:tcPr>
            <w:tcW w:w="181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4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r>
      <w:tr w:rsidR="00662A82" w:rsidTr="0046552B">
        <w:trPr>
          <w:trHeight w:val="960"/>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rsidP="00662A82">
            <w:pPr>
              <w:widowControl/>
              <w:ind w:firstLineChars="200" w:firstLine="480"/>
              <w:jc w:val="left"/>
              <w:textAlignment w:val="center"/>
              <w:rPr>
                <w:rFonts w:ascii="宋体" w:hAnsi="宋体" w:cs="宋体"/>
                <w:color w:val="000000"/>
                <w:sz w:val="24"/>
                <w:szCs w:val="24"/>
              </w:rPr>
            </w:pPr>
            <w:r>
              <w:rPr>
                <w:rFonts w:ascii="宋体" w:hAnsi="宋体" w:cs="宋体" w:hint="eastAsia"/>
                <w:color w:val="000000"/>
                <w:kern w:val="0"/>
                <w:sz w:val="24"/>
                <w:szCs w:val="24"/>
                <w:lang/>
              </w:rPr>
              <w:t>货物类</w:t>
            </w:r>
          </w:p>
        </w:tc>
        <w:tc>
          <w:tcPr>
            <w:tcW w:w="181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4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r>
      <w:tr w:rsidR="00662A82" w:rsidTr="0046552B">
        <w:trPr>
          <w:trHeight w:val="960"/>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rsidP="00662A82">
            <w:pPr>
              <w:widowControl/>
              <w:ind w:firstLineChars="200" w:firstLine="480"/>
              <w:jc w:val="left"/>
              <w:textAlignment w:val="center"/>
              <w:rPr>
                <w:rFonts w:ascii="宋体" w:hAnsi="宋体" w:cs="宋体"/>
                <w:color w:val="000000"/>
                <w:sz w:val="24"/>
                <w:szCs w:val="24"/>
              </w:rPr>
            </w:pPr>
            <w:r>
              <w:rPr>
                <w:rFonts w:ascii="宋体" w:hAnsi="宋体" w:cs="宋体" w:hint="eastAsia"/>
                <w:color w:val="000000"/>
                <w:kern w:val="0"/>
                <w:sz w:val="24"/>
                <w:szCs w:val="24"/>
                <w:lang/>
              </w:rPr>
              <w:t>服务类</w:t>
            </w:r>
          </w:p>
        </w:tc>
        <w:tc>
          <w:tcPr>
            <w:tcW w:w="181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4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r>
      <w:tr w:rsidR="00662A82" w:rsidTr="0046552B">
        <w:trPr>
          <w:trHeight w:val="990"/>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rsidP="00662A82">
            <w:pPr>
              <w:widowControl/>
              <w:ind w:firstLineChars="200" w:firstLine="480"/>
              <w:jc w:val="left"/>
              <w:textAlignment w:val="center"/>
              <w:rPr>
                <w:rFonts w:ascii="宋体" w:hAnsi="宋体" w:cs="宋体"/>
                <w:color w:val="000000"/>
                <w:sz w:val="24"/>
                <w:szCs w:val="24"/>
              </w:rPr>
            </w:pPr>
            <w:r>
              <w:rPr>
                <w:rFonts w:ascii="宋体" w:hAnsi="宋体" w:cs="宋体" w:hint="eastAsia"/>
                <w:color w:val="000000"/>
                <w:kern w:val="0"/>
                <w:sz w:val="24"/>
                <w:szCs w:val="24"/>
                <w:lang/>
              </w:rPr>
              <w:t>工程类</w:t>
            </w:r>
          </w:p>
        </w:tc>
        <w:tc>
          <w:tcPr>
            <w:tcW w:w="181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4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c>
          <w:tcPr>
            <w:tcW w:w="151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62A82" w:rsidRDefault="00662A82">
            <w:pPr>
              <w:rPr>
                <w:rFonts w:ascii="等线" w:eastAsia="等线" w:hAnsi="等线" w:cs="等线"/>
                <w:color w:val="000000"/>
                <w:sz w:val="22"/>
                <w:szCs w:val="22"/>
              </w:rPr>
            </w:pPr>
          </w:p>
        </w:tc>
      </w:tr>
      <w:tr w:rsidR="00662A82">
        <w:trPr>
          <w:trHeight w:val="330"/>
        </w:trPr>
        <w:tc>
          <w:tcPr>
            <w:tcW w:w="14593" w:type="dxa"/>
            <w:gridSpan w:val="12"/>
            <w:tcBorders>
              <w:top w:val="nil"/>
              <w:left w:val="nil"/>
              <w:bottom w:val="nil"/>
              <w:right w:val="nil"/>
            </w:tcBorders>
            <w:shd w:val="clear" w:color="auto" w:fill="auto"/>
            <w:noWrap/>
            <w:vAlign w:val="bottom"/>
          </w:tcPr>
          <w:p w:rsidR="00662A82" w:rsidRDefault="006B024D">
            <w:pPr>
              <w:rPr>
                <w:rFonts w:ascii="等线" w:eastAsia="等线" w:hAnsi="等线" w:cs="等线"/>
                <w:color w:val="000000"/>
                <w:sz w:val="22"/>
                <w:szCs w:val="22"/>
              </w:rPr>
            </w:pPr>
            <w:r>
              <w:rPr>
                <w:rFonts w:ascii="宋体" w:hAnsi="宋体" w:cs="宋体" w:hint="eastAsia"/>
                <w:color w:val="000000"/>
                <w:kern w:val="0"/>
                <w:sz w:val="22"/>
                <w:szCs w:val="22"/>
                <w:lang/>
              </w:rPr>
              <w:t>（备注：本单位无政府采购预算，故此表无数据。）</w:t>
            </w:r>
          </w:p>
        </w:tc>
      </w:tr>
    </w:tbl>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hint="eastAsia"/>
          <w:kern w:val="0"/>
          <w:sz w:val="32"/>
          <w:szCs w:val="32"/>
        </w:rPr>
      </w:pPr>
    </w:p>
    <w:p w:rsidR="0046552B" w:rsidRDefault="0046552B">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tbl>
      <w:tblPr>
        <w:tblW w:w="14585" w:type="dxa"/>
        <w:tblInd w:w="93" w:type="dxa"/>
        <w:tblLayout w:type="fixed"/>
        <w:tblLook w:val="04A0"/>
      </w:tblPr>
      <w:tblGrid>
        <w:gridCol w:w="1066"/>
        <w:gridCol w:w="677"/>
        <w:gridCol w:w="1813"/>
        <w:gridCol w:w="1409"/>
        <w:gridCol w:w="1579"/>
        <w:gridCol w:w="1304"/>
        <w:gridCol w:w="1253"/>
        <w:gridCol w:w="1581"/>
        <w:gridCol w:w="1225"/>
        <w:gridCol w:w="1270"/>
        <w:gridCol w:w="1408"/>
      </w:tblGrid>
      <w:tr w:rsidR="00662A82">
        <w:trPr>
          <w:trHeight w:val="197"/>
        </w:trPr>
        <w:tc>
          <w:tcPr>
            <w:tcW w:w="1066" w:type="dxa"/>
            <w:tcBorders>
              <w:top w:val="nil"/>
              <w:left w:val="nil"/>
              <w:bottom w:val="nil"/>
              <w:right w:val="nil"/>
            </w:tcBorders>
            <w:shd w:val="clear" w:color="auto" w:fill="auto"/>
            <w:vAlign w:val="center"/>
          </w:tcPr>
          <w:p w:rsidR="00662A82" w:rsidRDefault="006B024D">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rPr>
              <w:t>附件3-10</w:t>
            </w:r>
          </w:p>
        </w:tc>
        <w:tc>
          <w:tcPr>
            <w:tcW w:w="677" w:type="dxa"/>
            <w:tcBorders>
              <w:top w:val="nil"/>
              <w:left w:val="nil"/>
              <w:bottom w:val="nil"/>
              <w:right w:val="nil"/>
            </w:tcBorders>
            <w:shd w:val="clear" w:color="auto" w:fill="auto"/>
            <w:noWrap/>
            <w:vAlign w:val="bottom"/>
          </w:tcPr>
          <w:p w:rsidR="00662A82" w:rsidRDefault="00662A82">
            <w:pPr>
              <w:rPr>
                <w:rFonts w:ascii="Arial" w:eastAsia="等线" w:hAnsi="Arial" w:cs="Arial"/>
                <w:color w:val="000000"/>
                <w:sz w:val="20"/>
                <w:szCs w:val="20"/>
              </w:rPr>
            </w:pPr>
          </w:p>
        </w:tc>
        <w:tc>
          <w:tcPr>
            <w:tcW w:w="1813" w:type="dxa"/>
            <w:tcBorders>
              <w:top w:val="nil"/>
              <w:left w:val="nil"/>
              <w:bottom w:val="nil"/>
              <w:right w:val="nil"/>
            </w:tcBorders>
            <w:shd w:val="clear" w:color="auto" w:fill="auto"/>
            <w:noWrap/>
            <w:vAlign w:val="bottom"/>
          </w:tcPr>
          <w:p w:rsidR="00662A82" w:rsidRDefault="00662A82">
            <w:pPr>
              <w:rPr>
                <w:rFonts w:ascii="Arial" w:eastAsia="等线" w:hAnsi="Arial" w:cs="Arial"/>
                <w:color w:val="000000"/>
                <w:sz w:val="20"/>
                <w:szCs w:val="20"/>
              </w:rPr>
            </w:pPr>
          </w:p>
        </w:tc>
        <w:tc>
          <w:tcPr>
            <w:tcW w:w="1409" w:type="dxa"/>
            <w:tcBorders>
              <w:top w:val="nil"/>
              <w:left w:val="nil"/>
              <w:bottom w:val="nil"/>
              <w:right w:val="nil"/>
            </w:tcBorders>
            <w:shd w:val="clear" w:color="auto" w:fill="auto"/>
            <w:noWrap/>
            <w:vAlign w:val="bottom"/>
          </w:tcPr>
          <w:p w:rsidR="00662A82" w:rsidRDefault="00662A82">
            <w:pPr>
              <w:rPr>
                <w:rFonts w:ascii="Arial" w:eastAsia="等线" w:hAnsi="Arial" w:cs="Arial"/>
                <w:color w:val="000000"/>
                <w:sz w:val="20"/>
                <w:szCs w:val="20"/>
              </w:rPr>
            </w:pPr>
          </w:p>
        </w:tc>
        <w:tc>
          <w:tcPr>
            <w:tcW w:w="1579" w:type="dxa"/>
            <w:tcBorders>
              <w:top w:val="nil"/>
              <w:left w:val="nil"/>
              <w:bottom w:val="nil"/>
              <w:right w:val="nil"/>
            </w:tcBorders>
            <w:shd w:val="clear" w:color="auto" w:fill="auto"/>
            <w:noWrap/>
            <w:vAlign w:val="bottom"/>
          </w:tcPr>
          <w:p w:rsidR="00662A82" w:rsidRDefault="00662A82">
            <w:pPr>
              <w:rPr>
                <w:rFonts w:ascii="Arial" w:eastAsia="等线" w:hAnsi="Arial" w:cs="Arial"/>
                <w:color w:val="000000"/>
                <w:sz w:val="20"/>
                <w:szCs w:val="20"/>
              </w:rPr>
            </w:pPr>
          </w:p>
        </w:tc>
        <w:tc>
          <w:tcPr>
            <w:tcW w:w="1304" w:type="dxa"/>
            <w:tcBorders>
              <w:top w:val="nil"/>
              <w:left w:val="nil"/>
              <w:bottom w:val="nil"/>
              <w:right w:val="nil"/>
            </w:tcBorders>
            <w:shd w:val="clear" w:color="auto" w:fill="auto"/>
            <w:noWrap/>
            <w:vAlign w:val="bottom"/>
          </w:tcPr>
          <w:p w:rsidR="00662A82" w:rsidRDefault="00662A82">
            <w:pPr>
              <w:rPr>
                <w:rFonts w:ascii="Arial" w:eastAsia="等线" w:hAnsi="Arial" w:cs="Arial"/>
                <w:color w:val="000000"/>
                <w:sz w:val="20"/>
                <w:szCs w:val="20"/>
              </w:rPr>
            </w:pPr>
          </w:p>
        </w:tc>
        <w:tc>
          <w:tcPr>
            <w:tcW w:w="1253" w:type="dxa"/>
            <w:tcBorders>
              <w:top w:val="nil"/>
              <w:left w:val="nil"/>
              <w:bottom w:val="nil"/>
              <w:right w:val="nil"/>
            </w:tcBorders>
            <w:shd w:val="clear" w:color="auto" w:fill="auto"/>
            <w:noWrap/>
            <w:vAlign w:val="bottom"/>
          </w:tcPr>
          <w:p w:rsidR="00662A82" w:rsidRDefault="00662A82">
            <w:pPr>
              <w:rPr>
                <w:rFonts w:ascii="Arial" w:eastAsia="等线" w:hAnsi="Arial" w:cs="Arial"/>
                <w:color w:val="000000"/>
                <w:sz w:val="20"/>
                <w:szCs w:val="20"/>
              </w:rPr>
            </w:pPr>
          </w:p>
        </w:tc>
        <w:tc>
          <w:tcPr>
            <w:tcW w:w="1581" w:type="dxa"/>
            <w:tcBorders>
              <w:top w:val="nil"/>
              <w:left w:val="nil"/>
              <w:bottom w:val="nil"/>
              <w:right w:val="nil"/>
            </w:tcBorders>
            <w:shd w:val="clear" w:color="auto" w:fill="auto"/>
            <w:noWrap/>
            <w:vAlign w:val="bottom"/>
          </w:tcPr>
          <w:p w:rsidR="00662A82" w:rsidRDefault="00662A82">
            <w:pPr>
              <w:rPr>
                <w:rFonts w:ascii="Arial" w:eastAsia="等线" w:hAnsi="Arial" w:cs="Arial"/>
                <w:color w:val="000000"/>
                <w:sz w:val="20"/>
                <w:szCs w:val="20"/>
              </w:rPr>
            </w:pPr>
          </w:p>
        </w:tc>
        <w:tc>
          <w:tcPr>
            <w:tcW w:w="1225" w:type="dxa"/>
            <w:tcBorders>
              <w:top w:val="nil"/>
              <w:left w:val="nil"/>
              <w:bottom w:val="nil"/>
              <w:right w:val="nil"/>
            </w:tcBorders>
            <w:shd w:val="clear" w:color="auto" w:fill="auto"/>
            <w:noWrap/>
            <w:vAlign w:val="bottom"/>
          </w:tcPr>
          <w:p w:rsidR="00662A82" w:rsidRDefault="00662A82">
            <w:pPr>
              <w:rPr>
                <w:rFonts w:ascii="Arial" w:eastAsia="等线" w:hAnsi="Arial" w:cs="Arial"/>
                <w:color w:val="000000"/>
                <w:sz w:val="20"/>
                <w:szCs w:val="20"/>
              </w:rPr>
            </w:pPr>
          </w:p>
        </w:tc>
        <w:tc>
          <w:tcPr>
            <w:tcW w:w="1270" w:type="dxa"/>
            <w:tcBorders>
              <w:top w:val="nil"/>
              <w:left w:val="nil"/>
              <w:bottom w:val="nil"/>
              <w:right w:val="nil"/>
            </w:tcBorders>
            <w:shd w:val="clear" w:color="auto" w:fill="auto"/>
            <w:noWrap/>
            <w:vAlign w:val="bottom"/>
          </w:tcPr>
          <w:p w:rsidR="00662A82" w:rsidRDefault="00662A82">
            <w:pPr>
              <w:rPr>
                <w:rFonts w:ascii="Arial" w:eastAsia="等线" w:hAnsi="Arial" w:cs="Arial"/>
                <w:color w:val="000000"/>
                <w:sz w:val="20"/>
                <w:szCs w:val="20"/>
              </w:rPr>
            </w:pPr>
          </w:p>
        </w:tc>
        <w:tc>
          <w:tcPr>
            <w:tcW w:w="1408" w:type="dxa"/>
            <w:tcBorders>
              <w:top w:val="nil"/>
              <w:left w:val="nil"/>
              <w:bottom w:val="nil"/>
              <w:right w:val="nil"/>
            </w:tcBorders>
            <w:shd w:val="clear" w:color="auto" w:fill="auto"/>
            <w:noWrap/>
            <w:vAlign w:val="bottom"/>
          </w:tcPr>
          <w:p w:rsidR="00662A82" w:rsidRDefault="00662A82">
            <w:pPr>
              <w:rPr>
                <w:rFonts w:ascii="Arial" w:eastAsia="等线" w:hAnsi="Arial" w:cs="Arial"/>
                <w:color w:val="000000"/>
                <w:sz w:val="20"/>
                <w:szCs w:val="20"/>
              </w:rPr>
            </w:pPr>
          </w:p>
        </w:tc>
      </w:tr>
      <w:tr w:rsidR="00662A82">
        <w:trPr>
          <w:trHeight w:val="334"/>
        </w:trPr>
        <w:tc>
          <w:tcPr>
            <w:tcW w:w="14585" w:type="dxa"/>
            <w:gridSpan w:val="11"/>
            <w:tcBorders>
              <w:top w:val="nil"/>
              <w:left w:val="nil"/>
              <w:bottom w:val="nil"/>
              <w:right w:val="nil"/>
            </w:tcBorders>
            <w:shd w:val="clear" w:color="auto" w:fill="auto"/>
            <w:vAlign w:val="center"/>
          </w:tcPr>
          <w:p w:rsidR="00662A82" w:rsidRDefault="006B024D">
            <w:pPr>
              <w:widowControl/>
              <w:jc w:val="center"/>
              <w:textAlignment w:val="center"/>
              <w:rPr>
                <w:rFonts w:ascii="方正小标宋_GBK" w:eastAsia="方正小标宋_GBK" w:hAnsi="方正小标宋_GBK" w:cs="方正小标宋_GBK"/>
                <w:color w:val="000000"/>
                <w:sz w:val="30"/>
                <w:szCs w:val="30"/>
              </w:rPr>
            </w:pPr>
            <w:r>
              <w:rPr>
                <w:rStyle w:val="font31"/>
                <w:rFonts w:hint="default"/>
                <w:lang/>
              </w:rPr>
              <w:lastRenderedPageBreak/>
              <w:t>2023</w:t>
            </w:r>
            <w:r>
              <w:rPr>
                <w:rFonts w:ascii="方正小标宋_GBK" w:eastAsia="方正小标宋_GBK" w:hAnsi="方正小标宋_GBK" w:cs="方正小标宋_GBK" w:hint="eastAsia"/>
                <w:color w:val="000000"/>
                <w:kern w:val="0"/>
                <w:sz w:val="36"/>
                <w:szCs w:val="36"/>
                <w:lang/>
              </w:rPr>
              <w:t>年部门预算整体绩效目标表</w:t>
            </w:r>
          </w:p>
        </w:tc>
      </w:tr>
      <w:tr w:rsidR="00662A82">
        <w:trPr>
          <w:trHeight w:val="188"/>
        </w:trPr>
        <w:tc>
          <w:tcPr>
            <w:tcW w:w="17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总体资金情况（万元）</w:t>
            </w:r>
          </w:p>
        </w:tc>
        <w:tc>
          <w:tcPr>
            <w:tcW w:w="181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预算支出总额</w:t>
            </w:r>
          </w:p>
        </w:tc>
        <w:tc>
          <w:tcPr>
            <w:tcW w:w="554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基本支出</w:t>
            </w:r>
          </w:p>
        </w:tc>
        <w:tc>
          <w:tcPr>
            <w:tcW w:w="54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项目支出</w:t>
            </w:r>
          </w:p>
        </w:tc>
      </w:tr>
      <w:tr w:rsidR="00662A82">
        <w:trPr>
          <w:trHeight w:val="205"/>
        </w:trPr>
        <w:tc>
          <w:tcPr>
            <w:tcW w:w="17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181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62A82" w:rsidRDefault="00662A82">
            <w:pPr>
              <w:jc w:val="center"/>
              <w:rPr>
                <w:rFonts w:ascii="方正仿宋_GBK" w:eastAsia="方正仿宋_GBK" w:hAnsi="方正仿宋_GBK" w:cs="方正仿宋_GBK"/>
                <w:color w:val="000000"/>
                <w:sz w:val="24"/>
                <w:szCs w:val="24"/>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合计</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财政拨款</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专户资金</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单位资金</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合计</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财政拨款</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专户资金</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单位资金</w:t>
            </w:r>
          </w:p>
        </w:tc>
      </w:tr>
      <w:tr w:rsidR="00662A82">
        <w:trPr>
          <w:trHeight w:val="197"/>
        </w:trPr>
        <w:tc>
          <w:tcPr>
            <w:tcW w:w="17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1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42352.74</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795.79</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795.79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方正仿宋_GBK" w:eastAsia="方正仿宋_GBK" w:hAnsi="方正仿宋_GBK" w:cs="方正仿宋_GBK"/>
                <w:color w:val="000000"/>
                <w:sz w:val="24"/>
                <w:szCs w:val="24"/>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方正仿宋_GBK" w:eastAsia="方正仿宋_GBK" w:hAnsi="方正仿宋_GBK" w:cs="方正仿宋_GBK"/>
                <w:color w:val="000000"/>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righ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41556.95</w:t>
            </w:r>
          </w:p>
        </w:tc>
        <w:tc>
          <w:tcPr>
            <w:tcW w:w="12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righ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41556.95</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方正仿宋_GBK" w:eastAsia="方正仿宋_GBK" w:hAnsi="方正仿宋_GBK" w:cs="方正仿宋_GBK"/>
                <w:color w:val="000000"/>
                <w:sz w:val="24"/>
                <w:szCs w:val="24"/>
              </w:rPr>
            </w:pP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方正仿宋_GBK" w:eastAsia="方正仿宋_GBK" w:hAnsi="方正仿宋_GBK" w:cs="方正仿宋_GBK"/>
                <w:color w:val="000000"/>
                <w:sz w:val="24"/>
                <w:szCs w:val="24"/>
              </w:rPr>
            </w:pPr>
          </w:p>
        </w:tc>
      </w:tr>
      <w:tr w:rsidR="00662A82">
        <w:trPr>
          <w:trHeight w:val="3299"/>
        </w:trPr>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部</w:t>
            </w:r>
            <w:r>
              <w:rPr>
                <w:rFonts w:ascii="方正仿宋_GBK" w:eastAsia="方正仿宋_GBK" w:hAnsi="方正仿宋_GBK" w:cs="方正仿宋_GBK" w:hint="eastAsia"/>
                <w:color w:val="000000"/>
                <w:kern w:val="0"/>
                <w:sz w:val="24"/>
                <w:szCs w:val="24"/>
                <w:lang/>
              </w:rPr>
              <w:br/>
              <w:t>门</w:t>
            </w:r>
            <w:r>
              <w:rPr>
                <w:rFonts w:ascii="方正仿宋_GBK" w:eastAsia="方正仿宋_GBK" w:hAnsi="方正仿宋_GBK" w:cs="方正仿宋_GBK" w:hint="eastAsia"/>
                <w:color w:val="000000"/>
                <w:kern w:val="0"/>
                <w:sz w:val="24"/>
                <w:szCs w:val="24"/>
                <w:lang/>
              </w:rPr>
              <w:br/>
              <w:t>整</w:t>
            </w:r>
            <w:r>
              <w:rPr>
                <w:rFonts w:ascii="方正仿宋_GBK" w:eastAsia="方正仿宋_GBK" w:hAnsi="方正仿宋_GBK" w:cs="方正仿宋_GBK" w:hint="eastAsia"/>
                <w:color w:val="000000"/>
                <w:kern w:val="0"/>
                <w:sz w:val="24"/>
                <w:szCs w:val="24"/>
                <w:lang/>
              </w:rPr>
              <w:br/>
              <w:t>体</w:t>
            </w:r>
            <w:r>
              <w:rPr>
                <w:rFonts w:ascii="方正仿宋_GBK" w:eastAsia="方正仿宋_GBK" w:hAnsi="方正仿宋_GBK" w:cs="方正仿宋_GBK" w:hint="eastAsia"/>
                <w:color w:val="000000"/>
                <w:kern w:val="0"/>
                <w:sz w:val="24"/>
                <w:szCs w:val="24"/>
                <w:lang/>
              </w:rPr>
              <w:br/>
              <w:t>绩</w:t>
            </w:r>
            <w:r>
              <w:rPr>
                <w:rFonts w:ascii="方正仿宋_GBK" w:eastAsia="方正仿宋_GBK" w:hAnsi="方正仿宋_GBK" w:cs="方正仿宋_GBK" w:hint="eastAsia"/>
                <w:color w:val="000000"/>
                <w:kern w:val="0"/>
                <w:sz w:val="24"/>
                <w:szCs w:val="24"/>
                <w:lang/>
              </w:rPr>
              <w:br/>
              <w:t>效</w:t>
            </w:r>
            <w:r>
              <w:rPr>
                <w:rFonts w:ascii="方正仿宋_GBK" w:eastAsia="方正仿宋_GBK" w:hAnsi="方正仿宋_GBK" w:cs="方正仿宋_GBK" w:hint="eastAsia"/>
                <w:color w:val="000000"/>
                <w:kern w:val="0"/>
                <w:sz w:val="24"/>
                <w:szCs w:val="24"/>
                <w:lang/>
              </w:rPr>
              <w:br/>
              <w:t>情</w:t>
            </w:r>
            <w:r>
              <w:rPr>
                <w:rFonts w:ascii="方正仿宋_GBK" w:eastAsia="方正仿宋_GBK" w:hAnsi="方正仿宋_GBK" w:cs="方正仿宋_GBK" w:hint="eastAsia"/>
                <w:color w:val="000000"/>
                <w:kern w:val="0"/>
                <w:sz w:val="24"/>
                <w:szCs w:val="24"/>
                <w:lang/>
              </w:rPr>
              <w:br/>
            </w:r>
            <w:proofErr w:type="gramStart"/>
            <w:r>
              <w:rPr>
                <w:rFonts w:ascii="方正仿宋_GBK" w:eastAsia="方正仿宋_GBK" w:hAnsi="方正仿宋_GBK" w:cs="方正仿宋_GBK" w:hint="eastAsia"/>
                <w:color w:val="000000"/>
                <w:kern w:val="0"/>
                <w:sz w:val="24"/>
                <w:szCs w:val="24"/>
                <w:lang/>
              </w:rPr>
              <w:t>况</w:t>
            </w:r>
            <w:proofErr w:type="gramEnd"/>
          </w:p>
        </w:tc>
        <w:tc>
          <w:tcPr>
            <w:tcW w:w="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整体绩效目标</w:t>
            </w:r>
          </w:p>
        </w:tc>
        <w:tc>
          <w:tcPr>
            <w:tcW w:w="12842" w:type="dxa"/>
            <w:gridSpan w:val="9"/>
            <w:tcBorders>
              <w:top w:val="single" w:sz="4" w:space="0" w:color="000000"/>
              <w:left w:val="single" w:sz="4" w:space="0" w:color="000000"/>
              <w:bottom w:val="single" w:sz="4" w:space="0" w:color="000000"/>
              <w:right w:val="single" w:sz="4" w:space="0" w:color="000000"/>
            </w:tcBorders>
            <w:shd w:val="clear" w:color="auto" w:fill="auto"/>
          </w:tcPr>
          <w:p w:rsidR="00662A82" w:rsidRDefault="006B024D">
            <w:pPr>
              <w:widowControl/>
              <w:jc w:val="left"/>
              <w:textAlignment w:val="top"/>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（一）</w:t>
            </w:r>
            <w:proofErr w:type="gramStart"/>
            <w:r>
              <w:rPr>
                <w:rFonts w:ascii="方正仿宋_GBK" w:eastAsia="方正仿宋_GBK" w:hAnsi="方正仿宋_GBK" w:cs="方正仿宋_GBK" w:hint="eastAsia"/>
                <w:color w:val="000000"/>
                <w:kern w:val="0"/>
                <w:sz w:val="24"/>
                <w:szCs w:val="24"/>
                <w:lang/>
              </w:rPr>
              <w:t>持续抓好扩面提</w:t>
            </w:r>
            <w:proofErr w:type="gramEnd"/>
            <w:r>
              <w:rPr>
                <w:rFonts w:ascii="方正仿宋_GBK" w:eastAsia="方正仿宋_GBK" w:hAnsi="方正仿宋_GBK" w:cs="方正仿宋_GBK" w:hint="eastAsia"/>
                <w:color w:val="000000"/>
                <w:kern w:val="0"/>
                <w:sz w:val="24"/>
                <w:szCs w:val="24"/>
                <w:lang/>
              </w:rPr>
              <w:t>质工作。继续深入实施全民参保计划，突出重点，分类施策，优化参保结构。一是强化数据分析，精准开展宣传，推动灵活就业人员、新业态从业人员参加城镇企业职工养老保险；二是持续加强工伤保险</w:t>
            </w:r>
            <w:proofErr w:type="gramStart"/>
            <w:r>
              <w:rPr>
                <w:rFonts w:ascii="方正仿宋_GBK" w:eastAsia="方正仿宋_GBK" w:hAnsi="方正仿宋_GBK" w:cs="方正仿宋_GBK" w:hint="eastAsia"/>
                <w:color w:val="000000"/>
                <w:kern w:val="0"/>
                <w:sz w:val="24"/>
                <w:szCs w:val="24"/>
                <w:lang/>
              </w:rPr>
              <w:t>参保扩面工作</w:t>
            </w:r>
            <w:proofErr w:type="gramEnd"/>
            <w:r>
              <w:rPr>
                <w:rFonts w:ascii="方正仿宋_GBK" w:eastAsia="方正仿宋_GBK" w:hAnsi="方正仿宋_GBK" w:cs="方正仿宋_GBK" w:hint="eastAsia"/>
                <w:color w:val="000000"/>
                <w:kern w:val="0"/>
                <w:sz w:val="24"/>
                <w:szCs w:val="24"/>
                <w:lang/>
              </w:rPr>
              <w:t>，推进建筑、交通运输、水利工程等重点行业领域建设项目参加工伤保险；三是强化政策宣传解读，让群众听得懂、算得清，引导群众选择更高档次、不间断缴费。</w:t>
            </w:r>
            <w:r>
              <w:rPr>
                <w:rFonts w:ascii="方正仿宋_GBK" w:eastAsia="方正仿宋_GBK" w:hAnsi="方正仿宋_GBK" w:cs="方正仿宋_GBK" w:hint="eastAsia"/>
                <w:color w:val="000000"/>
                <w:kern w:val="0"/>
                <w:sz w:val="24"/>
                <w:szCs w:val="24"/>
                <w:lang/>
              </w:rPr>
              <w:br/>
              <w:t>（二）按时足额发放社保待遇。切实发挥“稳定器”作用，按时发放各项社会保险待遇、节日慰问金、社会保险补贴等，积极</w:t>
            </w:r>
            <w:proofErr w:type="gramStart"/>
            <w:r>
              <w:rPr>
                <w:rFonts w:ascii="方正仿宋_GBK" w:eastAsia="方正仿宋_GBK" w:hAnsi="方正仿宋_GBK" w:cs="方正仿宋_GBK" w:hint="eastAsia"/>
                <w:color w:val="000000"/>
                <w:kern w:val="0"/>
                <w:sz w:val="24"/>
                <w:szCs w:val="24"/>
                <w:lang/>
              </w:rPr>
              <w:t>落实调待工作</w:t>
            </w:r>
            <w:proofErr w:type="gramEnd"/>
            <w:r>
              <w:rPr>
                <w:rFonts w:ascii="方正仿宋_GBK" w:eastAsia="方正仿宋_GBK" w:hAnsi="方正仿宋_GBK" w:cs="方正仿宋_GBK" w:hint="eastAsia"/>
                <w:color w:val="000000"/>
                <w:kern w:val="0"/>
                <w:sz w:val="24"/>
                <w:szCs w:val="24"/>
                <w:lang/>
              </w:rPr>
              <w:t>，切实提升人民群众的获得感、幸福感。</w:t>
            </w:r>
            <w:r>
              <w:rPr>
                <w:rFonts w:ascii="方正仿宋_GBK" w:eastAsia="方正仿宋_GBK" w:hAnsi="方正仿宋_GBK" w:cs="方正仿宋_GBK" w:hint="eastAsia"/>
                <w:color w:val="000000"/>
                <w:kern w:val="0"/>
                <w:sz w:val="24"/>
                <w:szCs w:val="24"/>
                <w:lang/>
              </w:rPr>
              <w:br/>
              <w:t>（三）强化经办服务提升效能。坚持“温度”与“速度”并重，完善流程，优化功能，提升效能。一是强化政务服务。拓展线上线下服务渠道，深入实施社保服务一件事项打包办、高频事项提速办、所有事项简便办、更多事项跨域通办，真正实现“经办提速”；二是抓好窗口服务。进一步强化窗口服务建设，严格执行“五制、四公开、三亮明”服务规范，健全首问负责制、一次性告知制、限时办结制等，</w:t>
            </w:r>
            <w:proofErr w:type="gramStart"/>
            <w:r>
              <w:rPr>
                <w:rFonts w:ascii="方正仿宋_GBK" w:eastAsia="方正仿宋_GBK" w:hAnsi="方正仿宋_GBK" w:cs="方正仿宋_GBK" w:hint="eastAsia"/>
                <w:color w:val="000000"/>
                <w:kern w:val="0"/>
                <w:sz w:val="24"/>
                <w:szCs w:val="24"/>
                <w:lang/>
              </w:rPr>
              <w:t>深化社银一体</w:t>
            </w:r>
            <w:proofErr w:type="gramEnd"/>
            <w:r>
              <w:rPr>
                <w:rFonts w:ascii="方正仿宋_GBK" w:eastAsia="方正仿宋_GBK" w:hAnsi="方正仿宋_GBK" w:cs="方正仿宋_GBK" w:hint="eastAsia"/>
                <w:color w:val="000000"/>
                <w:kern w:val="0"/>
                <w:sz w:val="24"/>
                <w:szCs w:val="24"/>
                <w:lang/>
              </w:rPr>
              <w:t>化合作，优化老年人、残疾人等特殊群体服务，着力打造贴心、暖心的优质窗口服务；三是注重能力建设。强化思想建设，通过业务大讲堂、技能大比武，提升经办人员业务素养，培育更多社保“知识通”“一口清”，打造一支政策熟、业务精、有温度的社保经办队伍。</w:t>
            </w:r>
            <w:r>
              <w:rPr>
                <w:rFonts w:ascii="方正仿宋_GBK" w:eastAsia="方正仿宋_GBK" w:hAnsi="方正仿宋_GBK" w:cs="方正仿宋_GBK" w:hint="eastAsia"/>
                <w:color w:val="000000"/>
                <w:kern w:val="0"/>
                <w:sz w:val="24"/>
                <w:szCs w:val="24"/>
                <w:lang/>
              </w:rPr>
              <w:br/>
              <w:t>（四）继续加强基金安全管理。坚持政策、经办、信息、监督四位一体，巩固社保基金专项整治和提升</w:t>
            </w:r>
            <w:proofErr w:type="gramStart"/>
            <w:r>
              <w:rPr>
                <w:rFonts w:ascii="方正仿宋_GBK" w:eastAsia="方正仿宋_GBK" w:hAnsi="方正仿宋_GBK" w:cs="方正仿宋_GBK" w:hint="eastAsia"/>
                <w:color w:val="000000"/>
                <w:kern w:val="0"/>
                <w:sz w:val="24"/>
                <w:szCs w:val="24"/>
                <w:lang/>
              </w:rPr>
              <w:t>年行动</w:t>
            </w:r>
            <w:proofErr w:type="gramEnd"/>
            <w:r>
              <w:rPr>
                <w:rFonts w:ascii="方正仿宋_GBK" w:eastAsia="方正仿宋_GBK" w:hAnsi="方正仿宋_GBK" w:cs="方正仿宋_GBK" w:hint="eastAsia"/>
                <w:color w:val="000000"/>
                <w:kern w:val="0"/>
                <w:sz w:val="24"/>
                <w:szCs w:val="24"/>
                <w:lang/>
              </w:rPr>
              <w:t>成效，强化“四防”建设，</w:t>
            </w:r>
            <w:proofErr w:type="gramStart"/>
            <w:r>
              <w:rPr>
                <w:rFonts w:ascii="方正仿宋_GBK" w:eastAsia="方正仿宋_GBK" w:hAnsi="方正仿宋_GBK" w:cs="方正仿宋_GBK" w:hint="eastAsia"/>
                <w:color w:val="000000"/>
                <w:kern w:val="0"/>
                <w:sz w:val="24"/>
                <w:szCs w:val="24"/>
                <w:lang/>
              </w:rPr>
              <w:t>织密社保</w:t>
            </w:r>
            <w:proofErr w:type="gramEnd"/>
            <w:r>
              <w:rPr>
                <w:rFonts w:ascii="方正仿宋_GBK" w:eastAsia="方正仿宋_GBK" w:hAnsi="方正仿宋_GBK" w:cs="方正仿宋_GBK" w:hint="eastAsia"/>
                <w:color w:val="000000"/>
                <w:kern w:val="0"/>
                <w:sz w:val="24"/>
                <w:szCs w:val="24"/>
                <w:lang/>
              </w:rPr>
              <w:t>安全网。广泛开展全方位、全过程教育，推动警示教育常态化；统一经办流程，规范经办岗位权限设置，健全内控制度，畅通投诉举报渠道，推动跨业</w:t>
            </w:r>
            <w:proofErr w:type="gramStart"/>
            <w:r>
              <w:rPr>
                <w:rFonts w:ascii="方正仿宋_GBK" w:eastAsia="方正仿宋_GBK" w:hAnsi="方正仿宋_GBK" w:cs="方正仿宋_GBK" w:hint="eastAsia"/>
                <w:color w:val="000000"/>
                <w:kern w:val="0"/>
                <w:sz w:val="24"/>
                <w:szCs w:val="24"/>
                <w:lang/>
              </w:rPr>
              <w:t>务</w:t>
            </w:r>
            <w:proofErr w:type="gramEnd"/>
            <w:r>
              <w:rPr>
                <w:rFonts w:ascii="方正仿宋_GBK" w:eastAsia="方正仿宋_GBK" w:hAnsi="方正仿宋_GBK" w:cs="方正仿宋_GBK" w:hint="eastAsia"/>
                <w:color w:val="000000"/>
                <w:kern w:val="0"/>
                <w:sz w:val="24"/>
                <w:szCs w:val="24"/>
                <w:lang/>
              </w:rPr>
              <w:t>、跨部门数据共享比对常态化、实时化、机制化，加大基金风险防控监督检查力度，严厉打击骗保等各类违法行为，切实堵塞基金安全漏洞，守好群众每一分“养老钱”“保命钱”。</w:t>
            </w:r>
            <w:r>
              <w:rPr>
                <w:rFonts w:ascii="方正仿宋_GBK" w:eastAsia="方正仿宋_GBK" w:hAnsi="方正仿宋_GBK" w:cs="方正仿宋_GBK" w:hint="eastAsia"/>
                <w:color w:val="000000"/>
                <w:kern w:val="0"/>
                <w:sz w:val="24"/>
                <w:szCs w:val="24"/>
                <w:lang/>
              </w:rPr>
              <w:br/>
              <w:t>（五）继续落实好困难群体社保政策。加强部门联动，做好数据动态调整，对乡镇社保经办机构强化指导督促，确保困难群体人员应保尽保、应发尽发、应代尽代。</w:t>
            </w:r>
            <w:r>
              <w:rPr>
                <w:rFonts w:ascii="方正仿宋_GBK" w:eastAsia="方正仿宋_GBK" w:hAnsi="方正仿宋_GBK" w:cs="方正仿宋_GBK" w:hint="eastAsia"/>
                <w:color w:val="000000"/>
                <w:kern w:val="0"/>
                <w:sz w:val="24"/>
                <w:szCs w:val="24"/>
                <w:lang/>
              </w:rPr>
              <w:br/>
              <w:t>（六）开展创建“市级退休人员社会化管理服务示范社区”活动。以点带面，促进全区退休人员社会化管理服务工作的推进。</w:t>
            </w:r>
          </w:p>
        </w:tc>
      </w:tr>
      <w:tr w:rsidR="00662A82">
        <w:trPr>
          <w:trHeight w:val="292"/>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13519"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年度绩效指标</w:t>
            </w:r>
          </w:p>
        </w:tc>
      </w:tr>
      <w:tr w:rsidR="00662A82">
        <w:trPr>
          <w:trHeight w:val="303"/>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rPr>
              <w:t>一级指标</w:t>
            </w:r>
          </w:p>
        </w:tc>
        <w:tc>
          <w:tcPr>
            <w:tcW w:w="32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rPr>
              <w:t>二级指标</w:t>
            </w: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rPr>
              <w:t xml:space="preserve"> 三级指标</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rPr>
              <w:t>绩效指标性质</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rPr>
              <w:t>绩效指标值</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rPr>
              <w:t>绩效度量单位</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rPr>
              <w:t>权重</w:t>
            </w:r>
          </w:p>
        </w:tc>
      </w:tr>
      <w:tr w:rsidR="00662A82">
        <w:trPr>
          <w:trHeight w:val="292"/>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6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产出指标</w:t>
            </w:r>
          </w:p>
        </w:tc>
        <w:tc>
          <w:tcPr>
            <w:tcW w:w="322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数量指标</w:t>
            </w: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城乡居民养老保险参保人数</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31.25</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万人</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5</w:t>
            </w:r>
          </w:p>
        </w:tc>
      </w:tr>
      <w:tr w:rsidR="00662A82">
        <w:trPr>
          <w:trHeight w:val="292"/>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6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left"/>
              <w:rPr>
                <w:rFonts w:ascii="方正仿宋_GBK" w:eastAsia="方正仿宋_GBK" w:hAnsi="方正仿宋_GBK" w:cs="方正仿宋_GBK"/>
                <w:color w:val="000000"/>
                <w:sz w:val="24"/>
                <w:szCs w:val="24"/>
              </w:rPr>
            </w:pPr>
          </w:p>
        </w:tc>
        <w:tc>
          <w:tcPr>
            <w:tcW w:w="322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rPr>
                <w:rFonts w:ascii="方正仿宋_GBK" w:eastAsia="方正仿宋_GBK" w:hAnsi="方正仿宋_GBK" w:cs="方正仿宋_GBK"/>
                <w:color w:val="000000"/>
                <w:sz w:val="24"/>
                <w:szCs w:val="24"/>
              </w:rPr>
            </w:pP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城镇企业职工养老保险参保人数</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8.32</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万人</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5</w:t>
            </w:r>
          </w:p>
        </w:tc>
      </w:tr>
      <w:tr w:rsidR="00662A82">
        <w:trPr>
          <w:trHeight w:val="292"/>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6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left"/>
              <w:rPr>
                <w:rFonts w:ascii="方正仿宋_GBK" w:eastAsia="方正仿宋_GBK" w:hAnsi="方正仿宋_GBK" w:cs="方正仿宋_GBK"/>
                <w:color w:val="000000"/>
                <w:sz w:val="24"/>
                <w:szCs w:val="24"/>
              </w:rPr>
            </w:pPr>
          </w:p>
        </w:tc>
        <w:tc>
          <w:tcPr>
            <w:tcW w:w="322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rPr>
                <w:rFonts w:ascii="方正仿宋_GBK" w:eastAsia="方正仿宋_GBK" w:hAnsi="方正仿宋_GBK" w:cs="方正仿宋_GBK"/>
                <w:color w:val="000000"/>
                <w:sz w:val="24"/>
                <w:szCs w:val="24"/>
              </w:rPr>
            </w:pP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城镇企业职工养老保险待遇发放人次</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73.61</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万次</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5</w:t>
            </w:r>
          </w:p>
        </w:tc>
      </w:tr>
      <w:tr w:rsidR="00662A82">
        <w:trPr>
          <w:trHeight w:val="196"/>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6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left"/>
              <w:rPr>
                <w:rFonts w:ascii="方正仿宋_GBK" w:eastAsia="方正仿宋_GBK" w:hAnsi="方正仿宋_GBK" w:cs="方正仿宋_GBK"/>
                <w:color w:val="000000"/>
                <w:sz w:val="24"/>
                <w:szCs w:val="24"/>
              </w:rPr>
            </w:pPr>
          </w:p>
        </w:tc>
        <w:tc>
          <w:tcPr>
            <w:tcW w:w="322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rPr>
                <w:rFonts w:ascii="方正仿宋_GBK" w:eastAsia="方正仿宋_GBK" w:hAnsi="方正仿宋_GBK" w:cs="方正仿宋_GBK"/>
                <w:color w:val="000000"/>
                <w:sz w:val="24"/>
                <w:szCs w:val="24"/>
              </w:rPr>
            </w:pP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第三代社保卡发放数</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89.02</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万</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5</w:t>
            </w:r>
          </w:p>
        </w:tc>
      </w:tr>
      <w:tr w:rsidR="00662A82">
        <w:trPr>
          <w:trHeight w:val="292"/>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6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left"/>
              <w:rPr>
                <w:rFonts w:ascii="方正仿宋_GBK" w:eastAsia="方正仿宋_GBK" w:hAnsi="方正仿宋_GBK" w:cs="方正仿宋_GBK"/>
                <w:color w:val="000000"/>
                <w:sz w:val="24"/>
                <w:szCs w:val="24"/>
              </w:rPr>
            </w:pPr>
          </w:p>
        </w:tc>
        <w:tc>
          <w:tcPr>
            <w:tcW w:w="322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rPr>
                <w:rFonts w:ascii="方正仿宋_GBK" w:eastAsia="方正仿宋_GBK" w:hAnsi="方正仿宋_GBK" w:cs="方正仿宋_GBK"/>
                <w:color w:val="000000"/>
                <w:sz w:val="24"/>
                <w:szCs w:val="24"/>
              </w:rPr>
            </w:pP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工伤保险参保人数</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7.2</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万人</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5</w:t>
            </w:r>
          </w:p>
        </w:tc>
      </w:tr>
      <w:tr w:rsidR="00662A82">
        <w:trPr>
          <w:trHeight w:val="203"/>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6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left"/>
              <w:rPr>
                <w:rFonts w:ascii="方正仿宋_GBK" w:eastAsia="方正仿宋_GBK" w:hAnsi="方正仿宋_GBK" w:cs="方正仿宋_GBK"/>
                <w:color w:val="000000"/>
                <w:sz w:val="24"/>
                <w:szCs w:val="24"/>
              </w:rPr>
            </w:pPr>
          </w:p>
        </w:tc>
        <w:tc>
          <w:tcPr>
            <w:tcW w:w="322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rPr>
                <w:rFonts w:ascii="方正仿宋_GBK" w:eastAsia="方正仿宋_GBK" w:hAnsi="方正仿宋_GBK" w:cs="方正仿宋_GBK"/>
                <w:color w:val="000000"/>
                <w:sz w:val="24"/>
                <w:szCs w:val="24"/>
              </w:rPr>
            </w:pP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机关事业单位参保人数</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1.41</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万人</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5</w:t>
            </w:r>
          </w:p>
        </w:tc>
      </w:tr>
      <w:tr w:rsidR="00662A82">
        <w:trPr>
          <w:trHeight w:val="203"/>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6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left"/>
              <w:rPr>
                <w:rFonts w:ascii="方正仿宋_GBK" w:eastAsia="方正仿宋_GBK" w:hAnsi="方正仿宋_GBK" w:cs="方正仿宋_GBK"/>
                <w:color w:val="000000"/>
                <w:sz w:val="24"/>
                <w:szCs w:val="24"/>
              </w:rPr>
            </w:pPr>
          </w:p>
        </w:tc>
        <w:tc>
          <w:tcPr>
            <w:tcW w:w="322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rPr>
                <w:rFonts w:ascii="方正仿宋_GBK" w:eastAsia="方正仿宋_GBK" w:hAnsi="方正仿宋_GBK" w:cs="方正仿宋_GBK"/>
                <w:color w:val="000000"/>
                <w:sz w:val="24"/>
                <w:szCs w:val="24"/>
              </w:rPr>
            </w:pP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养老保险待遇发放金额</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22.92</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亿元</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5</w:t>
            </w:r>
          </w:p>
        </w:tc>
      </w:tr>
      <w:tr w:rsidR="00662A82">
        <w:trPr>
          <w:trHeight w:val="210"/>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6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left"/>
              <w:rPr>
                <w:rFonts w:ascii="方正仿宋_GBK" w:eastAsia="方正仿宋_GBK" w:hAnsi="方正仿宋_GBK" w:cs="方正仿宋_GBK"/>
                <w:color w:val="000000"/>
                <w:sz w:val="24"/>
                <w:szCs w:val="24"/>
              </w:rPr>
            </w:pPr>
          </w:p>
        </w:tc>
        <w:tc>
          <w:tcPr>
            <w:tcW w:w="322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质量指标</w:t>
            </w: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养老保险参保率</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95</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5</w:t>
            </w:r>
          </w:p>
        </w:tc>
      </w:tr>
      <w:tr w:rsidR="00662A82">
        <w:trPr>
          <w:trHeight w:val="238"/>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6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left"/>
              <w:rPr>
                <w:rFonts w:ascii="方正仿宋_GBK" w:eastAsia="方正仿宋_GBK" w:hAnsi="方正仿宋_GBK" w:cs="方正仿宋_GBK"/>
                <w:color w:val="000000"/>
                <w:sz w:val="24"/>
                <w:szCs w:val="24"/>
              </w:rPr>
            </w:pPr>
          </w:p>
        </w:tc>
        <w:tc>
          <w:tcPr>
            <w:tcW w:w="322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rPr>
                <w:rFonts w:ascii="方正仿宋_GBK" w:eastAsia="方正仿宋_GBK" w:hAnsi="方正仿宋_GBK" w:cs="方正仿宋_GBK"/>
                <w:color w:val="000000"/>
                <w:sz w:val="24"/>
                <w:szCs w:val="24"/>
              </w:rPr>
            </w:pP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养老保险待遇发放率</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100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5</w:t>
            </w:r>
          </w:p>
        </w:tc>
      </w:tr>
      <w:tr w:rsidR="00662A82">
        <w:trPr>
          <w:trHeight w:val="203"/>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6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left"/>
              <w:rPr>
                <w:rFonts w:ascii="方正仿宋_GBK" w:eastAsia="方正仿宋_GBK" w:hAnsi="方正仿宋_GBK" w:cs="方正仿宋_GBK"/>
                <w:color w:val="000000"/>
                <w:sz w:val="24"/>
                <w:szCs w:val="24"/>
              </w:rPr>
            </w:pPr>
          </w:p>
        </w:tc>
        <w:tc>
          <w:tcPr>
            <w:tcW w:w="322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时效指标</w:t>
            </w: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工伤保险一次性待遇社会化发放率</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100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5</w:t>
            </w:r>
          </w:p>
        </w:tc>
      </w:tr>
      <w:tr w:rsidR="00662A82">
        <w:trPr>
          <w:trHeight w:val="203"/>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6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left"/>
              <w:rPr>
                <w:rFonts w:ascii="方正仿宋_GBK" w:eastAsia="方正仿宋_GBK" w:hAnsi="方正仿宋_GBK" w:cs="方正仿宋_GBK"/>
                <w:color w:val="000000"/>
                <w:sz w:val="24"/>
                <w:szCs w:val="24"/>
              </w:rPr>
            </w:pPr>
          </w:p>
        </w:tc>
        <w:tc>
          <w:tcPr>
            <w:tcW w:w="322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rPr>
                <w:rFonts w:ascii="方正仿宋_GBK" w:eastAsia="方正仿宋_GBK" w:hAnsi="方正仿宋_GBK" w:cs="方正仿宋_GBK"/>
                <w:color w:val="000000"/>
                <w:sz w:val="24"/>
                <w:szCs w:val="24"/>
              </w:rPr>
            </w:pP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养老保险待遇按时足额发放率</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100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10</w:t>
            </w:r>
          </w:p>
        </w:tc>
      </w:tr>
      <w:tr w:rsidR="00662A82">
        <w:trPr>
          <w:trHeight w:val="224"/>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6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效益指标</w:t>
            </w:r>
          </w:p>
        </w:tc>
        <w:tc>
          <w:tcPr>
            <w:tcW w:w="1813" w:type="dxa"/>
            <w:tcBorders>
              <w:top w:val="single" w:sz="4" w:space="0" w:color="000000"/>
              <w:left w:val="single" w:sz="4" w:space="0" w:color="000000"/>
              <w:bottom w:val="single" w:sz="4" w:space="0" w:color="000000"/>
              <w:right w:val="nil"/>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社会效益指标</w:t>
            </w:r>
          </w:p>
        </w:tc>
        <w:tc>
          <w:tcPr>
            <w:tcW w:w="1409" w:type="dxa"/>
            <w:tcBorders>
              <w:top w:val="single" w:sz="4" w:space="0" w:color="000000"/>
              <w:left w:val="nil"/>
              <w:bottom w:val="single" w:sz="4" w:space="0" w:color="000000"/>
              <w:right w:val="single" w:sz="4" w:space="0" w:color="000000"/>
            </w:tcBorders>
            <w:shd w:val="clear" w:color="auto" w:fill="auto"/>
            <w:vAlign w:val="center"/>
          </w:tcPr>
          <w:p w:rsidR="00662A82" w:rsidRDefault="00662A82">
            <w:pPr>
              <w:rPr>
                <w:rFonts w:ascii="方正仿宋_GBK" w:eastAsia="方正仿宋_GBK" w:hAnsi="方正仿宋_GBK" w:cs="方正仿宋_GBK"/>
                <w:color w:val="000000"/>
                <w:sz w:val="24"/>
                <w:szCs w:val="24"/>
              </w:rPr>
            </w:pP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保障基本民生，维护社会稳定</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100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10</w:t>
            </w:r>
          </w:p>
        </w:tc>
      </w:tr>
      <w:tr w:rsidR="00662A82">
        <w:trPr>
          <w:trHeight w:val="424"/>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6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left"/>
              <w:rPr>
                <w:rFonts w:ascii="方正仿宋_GBK" w:eastAsia="方正仿宋_GBK" w:hAnsi="方正仿宋_GBK" w:cs="方正仿宋_GBK"/>
                <w:color w:val="000000"/>
                <w:sz w:val="24"/>
                <w:szCs w:val="24"/>
              </w:rPr>
            </w:pPr>
          </w:p>
        </w:tc>
        <w:tc>
          <w:tcPr>
            <w:tcW w:w="1813" w:type="dxa"/>
            <w:tcBorders>
              <w:top w:val="single" w:sz="4" w:space="0" w:color="000000"/>
              <w:left w:val="single" w:sz="4" w:space="0" w:color="000000"/>
              <w:bottom w:val="single" w:sz="4" w:space="0" w:color="000000"/>
              <w:right w:val="nil"/>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可持续发展指标</w:t>
            </w:r>
          </w:p>
        </w:tc>
        <w:tc>
          <w:tcPr>
            <w:tcW w:w="1409" w:type="dxa"/>
            <w:tcBorders>
              <w:top w:val="single" w:sz="4" w:space="0" w:color="000000"/>
              <w:left w:val="nil"/>
              <w:bottom w:val="single" w:sz="4" w:space="0" w:color="000000"/>
              <w:right w:val="single" w:sz="4" w:space="0" w:color="000000"/>
            </w:tcBorders>
            <w:shd w:val="clear" w:color="auto" w:fill="auto"/>
            <w:vAlign w:val="center"/>
          </w:tcPr>
          <w:p w:rsidR="00662A82" w:rsidRDefault="00662A82">
            <w:pPr>
              <w:rPr>
                <w:rFonts w:ascii="方正仿宋_GBK" w:eastAsia="方正仿宋_GBK" w:hAnsi="方正仿宋_GBK" w:cs="方正仿宋_GBK"/>
                <w:color w:val="000000"/>
                <w:sz w:val="24"/>
                <w:szCs w:val="24"/>
              </w:rPr>
            </w:pP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健覆盖全民、可持续的多层次社会保障体系</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98</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10</w:t>
            </w:r>
          </w:p>
        </w:tc>
      </w:tr>
      <w:tr w:rsidR="00662A82">
        <w:trPr>
          <w:trHeight w:val="652"/>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center"/>
              <w:rPr>
                <w:rFonts w:ascii="方正仿宋_GBK" w:eastAsia="方正仿宋_GBK" w:hAnsi="方正仿宋_GBK" w:cs="方正仿宋_GBK"/>
                <w:color w:val="000000"/>
                <w:sz w:val="24"/>
                <w:szCs w:val="24"/>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满意度指标</w:t>
            </w:r>
          </w:p>
        </w:tc>
        <w:tc>
          <w:tcPr>
            <w:tcW w:w="1813" w:type="dxa"/>
            <w:tcBorders>
              <w:top w:val="single" w:sz="4" w:space="0" w:color="000000"/>
              <w:left w:val="single" w:sz="4" w:space="0" w:color="000000"/>
              <w:bottom w:val="single" w:sz="4" w:space="0" w:color="000000"/>
              <w:right w:val="nil"/>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服务对象满意度指标</w:t>
            </w:r>
          </w:p>
        </w:tc>
        <w:tc>
          <w:tcPr>
            <w:tcW w:w="1409" w:type="dxa"/>
            <w:tcBorders>
              <w:top w:val="single" w:sz="4" w:space="0" w:color="000000"/>
              <w:left w:val="nil"/>
              <w:bottom w:val="single" w:sz="4" w:space="0" w:color="000000"/>
              <w:right w:val="single" w:sz="4" w:space="0" w:color="000000"/>
            </w:tcBorders>
            <w:shd w:val="clear" w:color="auto" w:fill="auto"/>
            <w:vAlign w:val="center"/>
          </w:tcPr>
          <w:p w:rsidR="00662A82" w:rsidRDefault="00662A82">
            <w:pPr>
              <w:rPr>
                <w:rFonts w:ascii="方正仿宋_GBK" w:eastAsia="方正仿宋_GBK" w:hAnsi="方正仿宋_GBK" w:cs="方正仿宋_GBK"/>
                <w:color w:val="000000"/>
                <w:sz w:val="24"/>
                <w:szCs w:val="24"/>
              </w:rPr>
            </w:pP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社保经办服务群众满意度</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100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10</w:t>
            </w:r>
          </w:p>
        </w:tc>
      </w:tr>
    </w:tbl>
    <w:p w:rsidR="00662A82" w:rsidRDefault="00662A82">
      <w:pPr>
        <w:widowControl/>
        <w:snapToGrid w:val="0"/>
        <w:spacing w:line="560" w:lineRule="exact"/>
        <w:jc w:val="left"/>
        <w:rPr>
          <w:rFonts w:eastAsia="方正仿宋_GBK"/>
          <w:kern w:val="0"/>
          <w:sz w:val="32"/>
          <w:szCs w:val="32"/>
        </w:rPr>
      </w:pPr>
    </w:p>
    <w:p w:rsidR="00662A82" w:rsidRDefault="00662A82">
      <w:pPr>
        <w:widowControl/>
        <w:snapToGrid w:val="0"/>
        <w:spacing w:line="560" w:lineRule="exact"/>
        <w:jc w:val="left"/>
        <w:rPr>
          <w:rFonts w:eastAsia="方正仿宋_GBK"/>
          <w:kern w:val="0"/>
          <w:sz w:val="32"/>
          <w:szCs w:val="32"/>
        </w:rPr>
      </w:pPr>
    </w:p>
    <w:p w:rsidR="0046552B" w:rsidRDefault="0046552B">
      <w:pPr>
        <w:widowControl/>
        <w:snapToGrid w:val="0"/>
        <w:spacing w:line="560" w:lineRule="exact"/>
        <w:jc w:val="left"/>
        <w:rPr>
          <w:rFonts w:eastAsia="方正仿宋_GBK" w:hint="eastAsia"/>
          <w:kern w:val="0"/>
          <w:sz w:val="32"/>
          <w:szCs w:val="32"/>
        </w:rPr>
      </w:pPr>
      <w:bookmarkStart w:id="0" w:name="_GoBack"/>
      <w:bookmarkEnd w:id="0"/>
    </w:p>
    <w:p w:rsidR="00A2300C" w:rsidRDefault="00A2300C">
      <w:pPr>
        <w:widowControl/>
        <w:snapToGrid w:val="0"/>
        <w:spacing w:line="560" w:lineRule="exact"/>
        <w:jc w:val="left"/>
        <w:rPr>
          <w:rFonts w:eastAsia="方正仿宋_GBK"/>
          <w:kern w:val="0"/>
          <w:sz w:val="32"/>
          <w:szCs w:val="32"/>
        </w:rPr>
      </w:pPr>
    </w:p>
    <w:tbl>
      <w:tblPr>
        <w:tblW w:w="14509" w:type="dxa"/>
        <w:tblInd w:w="93" w:type="dxa"/>
        <w:tblLayout w:type="fixed"/>
        <w:tblLook w:val="04A0"/>
      </w:tblPr>
      <w:tblGrid>
        <w:gridCol w:w="1417"/>
        <w:gridCol w:w="1633"/>
        <w:gridCol w:w="1042"/>
        <w:gridCol w:w="890"/>
        <w:gridCol w:w="1307"/>
        <w:gridCol w:w="1424"/>
        <w:gridCol w:w="995"/>
        <w:gridCol w:w="1441"/>
        <w:gridCol w:w="578"/>
        <w:gridCol w:w="267"/>
        <w:gridCol w:w="778"/>
        <w:gridCol w:w="334"/>
        <w:gridCol w:w="1061"/>
        <w:gridCol w:w="238"/>
        <w:gridCol w:w="690"/>
        <w:gridCol w:w="414"/>
      </w:tblGrid>
      <w:tr w:rsidR="00662A82" w:rsidTr="0046552B">
        <w:trPr>
          <w:trHeight w:val="332"/>
        </w:trPr>
        <w:tc>
          <w:tcPr>
            <w:tcW w:w="1418" w:type="dxa"/>
            <w:tcBorders>
              <w:top w:val="nil"/>
              <w:left w:val="nil"/>
              <w:bottom w:val="nil"/>
              <w:right w:val="nil"/>
            </w:tcBorders>
            <w:shd w:val="clear" w:color="auto" w:fill="auto"/>
            <w:noWrap/>
            <w:vAlign w:val="center"/>
          </w:tcPr>
          <w:p w:rsidR="00662A82" w:rsidRDefault="006B024D">
            <w:pPr>
              <w:widowControl/>
              <w:jc w:val="left"/>
              <w:textAlignment w:val="center"/>
              <w:rPr>
                <w:rFonts w:ascii="等线" w:eastAsia="等线" w:hAnsi="等线" w:cs="等线"/>
                <w:b/>
                <w:color w:val="000000"/>
                <w:sz w:val="22"/>
                <w:szCs w:val="22"/>
              </w:rPr>
            </w:pPr>
            <w:r>
              <w:rPr>
                <w:rFonts w:ascii="宋体" w:hAnsi="宋体" w:cs="宋体"/>
                <w:b/>
                <w:color w:val="000000"/>
                <w:kern w:val="0"/>
                <w:sz w:val="20"/>
                <w:szCs w:val="20"/>
                <w:lang/>
              </w:rPr>
              <w:lastRenderedPageBreak/>
              <w:t>附件3-11</w:t>
            </w:r>
          </w:p>
        </w:tc>
        <w:tc>
          <w:tcPr>
            <w:tcW w:w="1634" w:type="dxa"/>
            <w:tcBorders>
              <w:top w:val="nil"/>
              <w:left w:val="nil"/>
              <w:bottom w:val="nil"/>
              <w:right w:val="nil"/>
            </w:tcBorders>
            <w:shd w:val="clear" w:color="auto" w:fill="auto"/>
            <w:noWrap/>
            <w:vAlign w:val="center"/>
          </w:tcPr>
          <w:p w:rsidR="00662A82" w:rsidRDefault="00662A82">
            <w:pPr>
              <w:rPr>
                <w:rFonts w:ascii="等线" w:eastAsia="等线" w:hAnsi="等线" w:cs="等线"/>
                <w:color w:val="000000"/>
                <w:sz w:val="22"/>
                <w:szCs w:val="22"/>
              </w:rPr>
            </w:pPr>
          </w:p>
        </w:tc>
        <w:tc>
          <w:tcPr>
            <w:tcW w:w="1042" w:type="dxa"/>
            <w:tcBorders>
              <w:top w:val="nil"/>
              <w:left w:val="nil"/>
              <w:bottom w:val="nil"/>
              <w:right w:val="nil"/>
            </w:tcBorders>
            <w:shd w:val="clear" w:color="auto" w:fill="auto"/>
            <w:noWrap/>
            <w:vAlign w:val="center"/>
          </w:tcPr>
          <w:p w:rsidR="00662A82" w:rsidRDefault="00662A82">
            <w:pPr>
              <w:rPr>
                <w:rFonts w:ascii="等线" w:eastAsia="等线" w:hAnsi="等线" w:cs="等线"/>
                <w:color w:val="000000"/>
                <w:sz w:val="22"/>
                <w:szCs w:val="22"/>
              </w:rPr>
            </w:pPr>
          </w:p>
        </w:tc>
        <w:tc>
          <w:tcPr>
            <w:tcW w:w="890" w:type="dxa"/>
            <w:tcBorders>
              <w:top w:val="nil"/>
              <w:left w:val="nil"/>
              <w:bottom w:val="nil"/>
              <w:right w:val="nil"/>
            </w:tcBorders>
            <w:shd w:val="clear" w:color="auto" w:fill="auto"/>
            <w:noWrap/>
            <w:vAlign w:val="center"/>
          </w:tcPr>
          <w:p w:rsidR="00662A82" w:rsidRDefault="00662A82">
            <w:pPr>
              <w:rPr>
                <w:rFonts w:ascii="等线" w:eastAsia="等线" w:hAnsi="等线" w:cs="等线"/>
                <w:color w:val="000000"/>
                <w:sz w:val="22"/>
                <w:szCs w:val="22"/>
              </w:rPr>
            </w:pPr>
          </w:p>
        </w:tc>
        <w:tc>
          <w:tcPr>
            <w:tcW w:w="1306" w:type="dxa"/>
            <w:tcBorders>
              <w:top w:val="nil"/>
              <w:left w:val="nil"/>
              <w:bottom w:val="nil"/>
              <w:right w:val="nil"/>
            </w:tcBorders>
            <w:shd w:val="clear" w:color="auto" w:fill="auto"/>
            <w:noWrap/>
            <w:vAlign w:val="center"/>
          </w:tcPr>
          <w:p w:rsidR="00662A82" w:rsidRDefault="00662A82">
            <w:pPr>
              <w:rPr>
                <w:rFonts w:ascii="等线" w:eastAsia="等线" w:hAnsi="等线" w:cs="等线"/>
                <w:color w:val="000000"/>
                <w:sz w:val="22"/>
                <w:szCs w:val="22"/>
              </w:rPr>
            </w:pPr>
          </w:p>
        </w:tc>
        <w:tc>
          <w:tcPr>
            <w:tcW w:w="1424" w:type="dxa"/>
            <w:tcBorders>
              <w:top w:val="nil"/>
              <w:left w:val="nil"/>
              <w:bottom w:val="nil"/>
              <w:right w:val="nil"/>
            </w:tcBorders>
            <w:shd w:val="clear" w:color="auto" w:fill="auto"/>
            <w:noWrap/>
            <w:vAlign w:val="center"/>
          </w:tcPr>
          <w:p w:rsidR="00662A82" w:rsidRDefault="00662A82">
            <w:pPr>
              <w:rPr>
                <w:rFonts w:ascii="等线" w:eastAsia="等线" w:hAnsi="等线" w:cs="等线"/>
                <w:color w:val="000000"/>
                <w:sz w:val="22"/>
                <w:szCs w:val="22"/>
              </w:rPr>
            </w:pPr>
          </w:p>
        </w:tc>
        <w:tc>
          <w:tcPr>
            <w:tcW w:w="995" w:type="dxa"/>
            <w:tcBorders>
              <w:top w:val="nil"/>
              <w:left w:val="nil"/>
              <w:bottom w:val="nil"/>
              <w:right w:val="nil"/>
            </w:tcBorders>
            <w:shd w:val="clear" w:color="auto" w:fill="auto"/>
            <w:noWrap/>
            <w:vAlign w:val="center"/>
          </w:tcPr>
          <w:p w:rsidR="00662A82" w:rsidRDefault="00662A82">
            <w:pPr>
              <w:rPr>
                <w:rFonts w:ascii="等线" w:eastAsia="等线" w:hAnsi="等线" w:cs="等线"/>
                <w:color w:val="000000"/>
                <w:sz w:val="22"/>
                <w:szCs w:val="22"/>
              </w:rPr>
            </w:pPr>
          </w:p>
        </w:tc>
        <w:tc>
          <w:tcPr>
            <w:tcW w:w="1441" w:type="dxa"/>
            <w:tcBorders>
              <w:top w:val="nil"/>
              <w:left w:val="nil"/>
              <w:bottom w:val="nil"/>
              <w:right w:val="nil"/>
            </w:tcBorders>
            <w:shd w:val="clear" w:color="auto" w:fill="auto"/>
            <w:noWrap/>
            <w:vAlign w:val="center"/>
          </w:tcPr>
          <w:p w:rsidR="00662A82" w:rsidRDefault="00662A82">
            <w:pPr>
              <w:rPr>
                <w:rFonts w:ascii="等线" w:eastAsia="等线" w:hAnsi="等线" w:cs="等线"/>
                <w:color w:val="000000"/>
                <w:sz w:val="22"/>
                <w:szCs w:val="22"/>
              </w:rPr>
            </w:pPr>
          </w:p>
        </w:tc>
        <w:tc>
          <w:tcPr>
            <w:tcW w:w="578" w:type="dxa"/>
            <w:tcBorders>
              <w:top w:val="nil"/>
              <w:left w:val="nil"/>
              <w:bottom w:val="nil"/>
              <w:right w:val="nil"/>
            </w:tcBorders>
            <w:shd w:val="clear" w:color="auto" w:fill="auto"/>
            <w:noWrap/>
            <w:vAlign w:val="center"/>
          </w:tcPr>
          <w:p w:rsidR="00662A82" w:rsidRDefault="00662A82">
            <w:pPr>
              <w:rPr>
                <w:rFonts w:ascii="等线" w:eastAsia="等线" w:hAnsi="等线" w:cs="等线"/>
                <w:color w:val="000000"/>
                <w:sz w:val="22"/>
                <w:szCs w:val="22"/>
              </w:rPr>
            </w:pPr>
          </w:p>
        </w:tc>
        <w:tc>
          <w:tcPr>
            <w:tcW w:w="267" w:type="dxa"/>
            <w:tcBorders>
              <w:top w:val="nil"/>
              <w:left w:val="nil"/>
              <w:bottom w:val="nil"/>
              <w:right w:val="nil"/>
            </w:tcBorders>
            <w:shd w:val="clear" w:color="auto" w:fill="auto"/>
            <w:noWrap/>
            <w:vAlign w:val="center"/>
          </w:tcPr>
          <w:p w:rsidR="00662A82" w:rsidRDefault="00662A82">
            <w:pPr>
              <w:rPr>
                <w:rFonts w:ascii="等线" w:eastAsia="等线" w:hAnsi="等线" w:cs="等线"/>
                <w:color w:val="000000"/>
                <w:sz w:val="22"/>
                <w:szCs w:val="22"/>
              </w:rPr>
            </w:pPr>
          </w:p>
        </w:tc>
        <w:tc>
          <w:tcPr>
            <w:tcW w:w="777" w:type="dxa"/>
            <w:tcBorders>
              <w:top w:val="nil"/>
              <w:left w:val="nil"/>
              <w:bottom w:val="nil"/>
              <w:right w:val="nil"/>
            </w:tcBorders>
            <w:shd w:val="clear" w:color="auto" w:fill="auto"/>
            <w:noWrap/>
            <w:vAlign w:val="center"/>
          </w:tcPr>
          <w:p w:rsidR="00662A82" w:rsidRDefault="00662A82">
            <w:pPr>
              <w:rPr>
                <w:rFonts w:ascii="等线" w:eastAsia="等线" w:hAnsi="等线" w:cs="等线"/>
                <w:color w:val="000000"/>
                <w:sz w:val="22"/>
                <w:szCs w:val="22"/>
              </w:rPr>
            </w:pPr>
          </w:p>
        </w:tc>
        <w:tc>
          <w:tcPr>
            <w:tcW w:w="334" w:type="dxa"/>
            <w:tcBorders>
              <w:top w:val="nil"/>
              <w:left w:val="nil"/>
              <w:bottom w:val="nil"/>
              <w:right w:val="nil"/>
            </w:tcBorders>
            <w:shd w:val="clear" w:color="auto" w:fill="auto"/>
            <w:noWrap/>
            <w:vAlign w:val="center"/>
          </w:tcPr>
          <w:p w:rsidR="00662A82" w:rsidRDefault="00662A82">
            <w:pPr>
              <w:rPr>
                <w:rFonts w:ascii="等线" w:eastAsia="等线" w:hAnsi="等线" w:cs="等线"/>
                <w:color w:val="000000"/>
                <w:sz w:val="22"/>
                <w:szCs w:val="22"/>
              </w:rPr>
            </w:pPr>
          </w:p>
        </w:tc>
        <w:tc>
          <w:tcPr>
            <w:tcW w:w="1061" w:type="dxa"/>
            <w:tcBorders>
              <w:top w:val="nil"/>
              <w:left w:val="nil"/>
              <w:bottom w:val="nil"/>
              <w:right w:val="nil"/>
            </w:tcBorders>
            <w:shd w:val="clear" w:color="auto" w:fill="auto"/>
            <w:noWrap/>
            <w:vAlign w:val="center"/>
          </w:tcPr>
          <w:p w:rsidR="00662A82" w:rsidRDefault="00662A82">
            <w:pPr>
              <w:rPr>
                <w:rFonts w:ascii="等线" w:eastAsia="等线" w:hAnsi="等线" w:cs="等线"/>
                <w:color w:val="000000"/>
                <w:sz w:val="22"/>
                <w:szCs w:val="22"/>
              </w:rPr>
            </w:pPr>
          </w:p>
        </w:tc>
        <w:tc>
          <w:tcPr>
            <w:tcW w:w="238" w:type="dxa"/>
            <w:tcBorders>
              <w:top w:val="nil"/>
              <w:left w:val="nil"/>
              <w:bottom w:val="nil"/>
              <w:right w:val="nil"/>
            </w:tcBorders>
            <w:shd w:val="clear" w:color="auto" w:fill="auto"/>
            <w:noWrap/>
            <w:vAlign w:val="center"/>
          </w:tcPr>
          <w:p w:rsidR="00662A82" w:rsidRDefault="00662A82">
            <w:pPr>
              <w:rPr>
                <w:rFonts w:ascii="等线" w:eastAsia="等线" w:hAnsi="等线" w:cs="等线"/>
                <w:color w:val="000000"/>
                <w:sz w:val="22"/>
                <w:szCs w:val="22"/>
              </w:rPr>
            </w:pPr>
          </w:p>
        </w:tc>
        <w:tc>
          <w:tcPr>
            <w:tcW w:w="689" w:type="dxa"/>
            <w:tcBorders>
              <w:top w:val="nil"/>
              <w:left w:val="nil"/>
              <w:bottom w:val="nil"/>
              <w:right w:val="nil"/>
            </w:tcBorders>
            <w:shd w:val="clear" w:color="auto" w:fill="auto"/>
            <w:noWrap/>
            <w:vAlign w:val="center"/>
          </w:tcPr>
          <w:p w:rsidR="00662A82" w:rsidRDefault="00662A82">
            <w:pPr>
              <w:rPr>
                <w:rFonts w:ascii="等线" w:eastAsia="等线" w:hAnsi="等线" w:cs="等线"/>
                <w:color w:val="000000"/>
                <w:sz w:val="22"/>
                <w:szCs w:val="22"/>
              </w:rPr>
            </w:pPr>
          </w:p>
        </w:tc>
        <w:tc>
          <w:tcPr>
            <w:tcW w:w="414" w:type="dxa"/>
            <w:tcBorders>
              <w:top w:val="nil"/>
              <w:left w:val="nil"/>
              <w:bottom w:val="nil"/>
              <w:right w:val="nil"/>
            </w:tcBorders>
            <w:shd w:val="clear" w:color="auto" w:fill="auto"/>
            <w:noWrap/>
            <w:vAlign w:val="center"/>
          </w:tcPr>
          <w:p w:rsidR="00662A82" w:rsidRDefault="00662A82">
            <w:pPr>
              <w:rPr>
                <w:rFonts w:ascii="等线" w:eastAsia="等线" w:hAnsi="等线" w:cs="等线"/>
                <w:color w:val="000000"/>
                <w:sz w:val="22"/>
                <w:szCs w:val="22"/>
              </w:rPr>
            </w:pPr>
          </w:p>
        </w:tc>
      </w:tr>
      <w:tr w:rsidR="00662A82" w:rsidTr="0046552B">
        <w:trPr>
          <w:trHeight w:val="720"/>
        </w:trPr>
        <w:tc>
          <w:tcPr>
            <w:tcW w:w="14509" w:type="dxa"/>
            <w:gridSpan w:val="16"/>
            <w:tcBorders>
              <w:top w:val="nil"/>
              <w:left w:val="nil"/>
              <w:bottom w:val="nil"/>
              <w:right w:val="nil"/>
            </w:tcBorders>
            <w:shd w:val="clear" w:color="auto" w:fill="auto"/>
            <w:vAlign w:val="center"/>
          </w:tcPr>
          <w:p w:rsidR="00662A82" w:rsidRDefault="006B024D">
            <w:pPr>
              <w:widowControl/>
              <w:jc w:val="center"/>
              <w:textAlignment w:val="center"/>
              <w:rPr>
                <w:rFonts w:ascii="方正小标宋_GBK" w:eastAsia="方正小标宋_GBK" w:hAnsi="方正小标宋_GBK" w:cs="方正小标宋_GBK"/>
                <w:color w:val="000000"/>
                <w:sz w:val="30"/>
                <w:szCs w:val="30"/>
              </w:rPr>
            </w:pPr>
            <w:r>
              <w:rPr>
                <w:rFonts w:ascii="方正小标宋_GBK" w:eastAsia="方正小标宋_GBK" w:hAnsi="方正小标宋_GBK" w:cs="方正小标宋_GBK" w:hint="eastAsia"/>
                <w:color w:val="000000"/>
                <w:kern w:val="0"/>
                <w:sz w:val="30"/>
                <w:szCs w:val="30"/>
                <w:lang/>
              </w:rPr>
              <w:t>2023</w:t>
            </w:r>
            <w:r>
              <w:rPr>
                <w:rFonts w:ascii="方正小标宋_GBK" w:eastAsia="方正小标宋_GBK" w:hAnsi="方正小标宋_GBK" w:cs="方正小标宋_GBK" w:hint="eastAsia"/>
                <w:color w:val="000000"/>
                <w:kern w:val="0"/>
                <w:sz w:val="36"/>
                <w:szCs w:val="36"/>
                <w:lang/>
              </w:rPr>
              <w:t>年项目绩效目标表</w:t>
            </w:r>
          </w:p>
        </w:tc>
      </w:tr>
      <w:tr w:rsidR="00662A82" w:rsidTr="0046552B">
        <w:trPr>
          <w:trHeight w:val="958"/>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单位信息：</w:t>
            </w:r>
          </w:p>
        </w:tc>
        <w:tc>
          <w:tcPr>
            <w:tcW w:w="26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　重庆市梁平区社会保险事务中心</w:t>
            </w:r>
          </w:p>
        </w:tc>
        <w:tc>
          <w:tcPr>
            <w:tcW w:w="2197" w:type="dxa"/>
            <w:gridSpan w:val="2"/>
            <w:tcBorders>
              <w:top w:val="single" w:sz="4" w:space="0" w:color="000000"/>
              <w:left w:val="single" w:sz="4" w:space="0" w:color="000000"/>
              <w:bottom w:val="single" w:sz="4" w:space="0" w:color="000000"/>
              <w:right w:val="nil"/>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预算项目：</w:t>
            </w:r>
          </w:p>
        </w:tc>
        <w:tc>
          <w:tcPr>
            <w:tcW w:w="443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　50015522T000000110208-在职村（社区）专职工作人员养老保险补助</w:t>
            </w:r>
          </w:p>
        </w:tc>
        <w:tc>
          <w:tcPr>
            <w:tcW w:w="10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职能职责与活动：</w:t>
            </w:r>
          </w:p>
        </w:tc>
        <w:tc>
          <w:tcPr>
            <w:tcW w:w="273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04-为参保单位和个人提供养老、工伤等社会保险服务。</w:t>
            </w:r>
          </w:p>
        </w:tc>
      </w:tr>
      <w:tr w:rsidR="00662A82" w:rsidTr="0046552B">
        <w:trPr>
          <w:trHeight w:val="748"/>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主管部门：</w:t>
            </w:r>
          </w:p>
        </w:tc>
        <w:tc>
          <w:tcPr>
            <w:tcW w:w="26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　重庆市梁平区社会保险事务中心</w:t>
            </w:r>
          </w:p>
        </w:tc>
        <w:tc>
          <w:tcPr>
            <w:tcW w:w="2197" w:type="dxa"/>
            <w:gridSpan w:val="2"/>
            <w:tcBorders>
              <w:top w:val="single" w:sz="4" w:space="0" w:color="000000"/>
              <w:left w:val="single" w:sz="4" w:space="0" w:color="000000"/>
              <w:bottom w:val="single" w:sz="4" w:space="0" w:color="000000"/>
              <w:right w:val="nil"/>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项目经办人：</w:t>
            </w:r>
          </w:p>
        </w:tc>
        <w:tc>
          <w:tcPr>
            <w:tcW w:w="443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周继明　</w:t>
            </w:r>
          </w:p>
        </w:tc>
        <w:tc>
          <w:tcPr>
            <w:tcW w:w="10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项目总额：</w:t>
            </w:r>
          </w:p>
        </w:tc>
        <w:tc>
          <w:tcPr>
            <w:tcW w:w="232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787</w:t>
            </w:r>
          </w:p>
        </w:tc>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万元</w:t>
            </w:r>
          </w:p>
        </w:tc>
      </w:tr>
      <w:tr w:rsidR="00662A82" w:rsidTr="0046552B">
        <w:trPr>
          <w:trHeight w:val="568"/>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预算执行率权重：</w:t>
            </w:r>
          </w:p>
        </w:tc>
        <w:tc>
          <w:tcPr>
            <w:tcW w:w="26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10</w:t>
            </w:r>
          </w:p>
        </w:tc>
        <w:tc>
          <w:tcPr>
            <w:tcW w:w="2197" w:type="dxa"/>
            <w:gridSpan w:val="2"/>
            <w:tcBorders>
              <w:top w:val="single" w:sz="4" w:space="0" w:color="000000"/>
              <w:left w:val="single" w:sz="4" w:space="0" w:color="000000"/>
              <w:bottom w:val="single" w:sz="4" w:space="0" w:color="000000"/>
              <w:right w:val="nil"/>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项目经办人电话：</w:t>
            </w:r>
          </w:p>
        </w:tc>
        <w:tc>
          <w:tcPr>
            <w:tcW w:w="443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023-53228558　</w:t>
            </w:r>
          </w:p>
        </w:tc>
        <w:tc>
          <w:tcPr>
            <w:tcW w:w="243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其中: 财政资金：</w:t>
            </w:r>
          </w:p>
        </w:tc>
        <w:tc>
          <w:tcPr>
            <w:tcW w:w="9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787</w:t>
            </w:r>
          </w:p>
        </w:tc>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万元</w:t>
            </w:r>
          </w:p>
        </w:tc>
      </w:tr>
      <w:tr w:rsidR="00662A82" w:rsidTr="0046552B">
        <w:trPr>
          <w:trHeight w:val="748"/>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年度目标：</w:t>
            </w:r>
          </w:p>
        </w:tc>
        <w:tc>
          <w:tcPr>
            <w:tcW w:w="9310"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Pr>
          <w:p w:rsidR="00662A82" w:rsidRDefault="006B024D">
            <w:pPr>
              <w:widowControl/>
              <w:jc w:val="left"/>
              <w:textAlignment w:val="top"/>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 xml:space="preserve">　按照</w:t>
            </w:r>
            <w:proofErr w:type="gramStart"/>
            <w:r>
              <w:rPr>
                <w:rFonts w:ascii="方正仿宋_GBK" w:eastAsia="方正仿宋_GBK" w:hAnsi="方正仿宋_GBK" w:cs="方正仿宋_GBK" w:hint="eastAsia"/>
                <w:color w:val="000000"/>
                <w:kern w:val="0"/>
                <w:sz w:val="24"/>
                <w:szCs w:val="24"/>
                <w:lang/>
              </w:rPr>
              <w:t>梁委组</w:t>
            </w:r>
            <w:proofErr w:type="gramEnd"/>
            <w:r>
              <w:rPr>
                <w:rFonts w:ascii="方正仿宋_GBK" w:eastAsia="方正仿宋_GBK" w:hAnsi="方正仿宋_GBK" w:cs="方正仿宋_GBK" w:hint="eastAsia"/>
                <w:color w:val="000000"/>
                <w:kern w:val="0"/>
                <w:sz w:val="24"/>
                <w:szCs w:val="24"/>
                <w:lang/>
              </w:rPr>
              <w:t>〔2019〕92号梁平区在职村干部参加基本养老保险实施办法（试行），2020年1月1日及其以后的在职村干部；从2020年1月1日起，足额缴纳基本养老保险费且未享受养老保险待遇的村干部，享受基本养老保险缴费补贴。在职村干部参加基本养老保险补贴资金由区级财政予以保障。2023年在职村干部1400人，全年参保补助787万元。</w:t>
            </w:r>
          </w:p>
        </w:tc>
        <w:tc>
          <w:tcPr>
            <w:tcW w:w="243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rsidP="00662A82">
            <w:pPr>
              <w:widowControl/>
              <w:ind w:firstLineChars="300" w:firstLine="720"/>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财政专户管理资金：</w:t>
            </w:r>
          </w:p>
        </w:tc>
        <w:tc>
          <w:tcPr>
            <w:tcW w:w="9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方正仿宋_GBK" w:eastAsia="方正仿宋_GBK" w:hAnsi="方正仿宋_GBK" w:cs="方正仿宋_GBK"/>
                <w:color w:val="000000"/>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万元</w:t>
            </w:r>
          </w:p>
        </w:tc>
      </w:tr>
      <w:tr w:rsidR="00662A82" w:rsidTr="0046552B">
        <w:trPr>
          <w:trHeight w:val="563"/>
        </w:trPr>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left"/>
              <w:rPr>
                <w:rFonts w:ascii="方正仿宋_GBK" w:eastAsia="方正仿宋_GBK" w:hAnsi="方正仿宋_GBK" w:cs="方正仿宋_GBK"/>
                <w:color w:val="000000"/>
                <w:sz w:val="24"/>
                <w:szCs w:val="24"/>
              </w:rPr>
            </w:pPr>
          </w:p>
        </w:tc>
        <w:tc>
          <w:tcPr>
            <w:tcW w:w="9310" w:type="dxa"/>
            <w:gridSpan w:val="8"/>
            <w:vMerge/>
            <w:tcBorders>
              <w:top w:val="single" w:sz="4" w:space="0" w:color="000000"/>
              <w:left w:val="single" w:sz="4" w:space="0" w:color="000000"/>
              <w:bottom w:val="single" w:sz="4" w:space="0" w:color="000000"/>
              <w:right w:val="single" w:sz="4" w:space="0" w:color="000000"/>
            </w:tcBorders>
            <w:shd w:val="clear" w:color="auto" w:fill="auto"/>
          </w:tcPr>
          <w:p w:rsidR="00662A82" w:rsidRDefault="00662A82">
            <w:pPr>
              <w:jc w:val="left"/>
              <w:rPr>
                <w:rFonts w:ascii="方正仿宋_GBK" w:eastAsia="方正仿宋_GBK" w:hAnsi="方正仿宋_GBK" w:cs="方正仿宋_GBK"/>
                <w:color w:val="000000"/>
                <w:sz w:val="24"/>
                <w:szCs w:val="24"/>
              </w:rPr>
            </w:pPr>
          </w:p>
        </w:tc>
        <w:tc>
          <w:tcPr>
            <w:tcW w:w="243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rsidP="00662A82">
            <w:pPr>
              <w:widowControl/>
              <w:ind w:firstLineChars="300" w:firstLine="720"/>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单位资金：</w:t>
            </w:r>
          </w:p>
        </w:tc>
        <w:tc>
          <w:tcPr>
            <w:tcW w:w="9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方正仿宋_GBK" w:eastAsia="方正仿宋_GBK" w:hAnsi="方正仿宋_GBK" w:cs="方正仿宋_GBK"/>
                <w:color w:val="000000"/>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万元</w:t>
            </w:r>
          </w:p>
        </w:tc>
      </w:tr>
      <w:tr w:rsidR="00662A82" w:rsidTr="0046552B">
        <w:trPr>
          <w:trHeight w:val="477"/>
        </w:trPr>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left"/>
              <w:rPr>
                <w:rFonts w:ascii="方正仿宋_GBK" w:eastAsia="方正仿宋_GBK" w:hAnsi="方正仿宋_GBK" w:cs="方正仿宋_GBK"/>
                <w:color w:val="000000"/>
                <w:sz w:val="24"/>
                <w:szCs w:val="24"/>
              </w:rPr>
            </w:pPr>
          </w:p>
        </w:tc>
        <w:tc>
          <w:tcPr>
            <w:tcW w:w="9310" w:type="dxa"/>
            <w:gridSpan w:val="8"/>
            <w:vMerge/>
            <w:tcBorders>
              <w:top w:val="single" w:sz="4" w:space="0" w:color="000000"/>
              <w:left w:val="single" w:sz="4" w:space="0" w:color="000000"/>
              <w:bottom w:val="single" w:sz="4" w:space="0" w:color="000000"/>
              <w:right w:val="single" w:sz="4" w:space="0" w:color="000000"/>
            </w:tcBorders>
            <w:shd w:val="clear" w:color="auto" w:fill="auto"/>
          </w:tcPr>
          <w:p w:rsidR="00662A82" w:rsidRDefault="00662A82">
            <w:pPr>
              <w:jc w:val="left"/>
              <w:rPr>
                <w:rFonts w:ascii="方正仿宋_GBK" w:eastAsia="方正仿宋_GBK" w:hAnsi="方正仿宋_GBK" w:cs="方正仿宋_GBK"/>
                <w:color w:val="000000"/>
                <w:sz w:val="24"/>
                <w:szCs w:val="24"/>
              </w:rPr>
            </w:pPr>
          </w:p>
        </w:tc>
        <w:tc>
          <w:tcPr>
            <w:tcW w:w="243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rsidP="00662A82">
            <w:pPr>
              <w:widowControl/>
              <w:ind w:firstLineChars="300" w:firstLine="720"/>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社会投入资金：</w:t>
            </w:r>
          </w:p>
        </w:tc>
        <w:tc>
          <w:tcPr>
            <w:tcW w:w="9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方正仿宋_GBK" w:eastAsia="方正仿宋_GBK" w:hAnsi="方正仿宋_GBK" w:cs="方正仿宋_GBK"/>
                <w:color w:val="000000"/>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万元</w:t>
            </w:r>
          </w:p>
        </w:tc>
      </w:tr>
      <w:tr w:rsidR="00662A82" w:rsidTr="0046552B">
        <w:trPr>
          <w:trHeight w:val="555"/>
        </w:trPr>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left"/>
              <w:rPr>
                <w:rFonts w:ascii="方正仿宋_GBK" w:eastAsia="方正仿宋_GBK" w:hAnsi="方正仿宋_GBK" w:cs="方正仿宋_GBK"/>
                <w:color w:val="000000"/>
                <w:sz w:val="24"/>
                <w:szCs w:val="24"/>
              </w:rPr>
            </w:pPr>
          </w:p>
        </w:tc>
        <w:tc>
          <w:tcPr>
            <w:tcW w:w="9310" w:type="dxa"/>
            <w:gridSpan w:val="8"/>
            <w:vMerge/>
            <w:tcBorders>
              <w:top w:val="single" w:sz="4" w:space="0" w:color="000000"/>
              <w:left w:val="single" w:sz="4" w:space="0" w:color="000000"/>
              <w:bottom w:val="single" w:sz="4" w:space="0" w:color="000000"/>
              <w:right w:val="single" w:sz="4" w:space="0" w:color="000000"/>
            </w:tcBorders>
            <w:shd w:val="clear" w:color="auto" w:fill="auto"/>
          </w:tcPr>
          <w:p w:rsidR="00662A82" w:rsidRDefault="00662A82">
            <w:pPr>
              <w:jc w:val="left"/>
              <w:rPr>
                <w:rFonts w:ascii="方正仿宋_GBK" w:eastAsia="方正仿宋_GBK" w:hAnsi="方正仿宋_GBK" w:cs="方正仿宋_GBK"/>
                <w:color w:val="000000"/>
                <w:sz w:val="24"/>
                <w:szCs w:val="24"/>
              </w:rPr>
            </w:pPr>
          </w:p>
        </w:tc>
        <w:tc>
          <w:tcPr>
            <w:tcW w:w="243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rsidP="00662A82">
            <w:pPr>
              <w:widowControl/>
              <w:ind w:firstLineChars="300" w:firstLine="720"/>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银行贷款：</w:t>
            </w:r>
          </w:p>
        </w:tc>
        <w:tc>
          <w:tcPr>
            <w:tcW w:w="9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62A82">
            <w:pPr>
              <w:jc w:val="right"/>
              <w:rPr>
                <w:rFonts w:ascii="方正仿宋_GBK" w:eastAsia="方正仿宋_GBK" w:hAnsi="方正仿宋_GBK" w:cs="方正仿宋_GBK"/>
                <w:color w:val="000000"/>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A82" w:rsidRDefault="006B024D">
            <w:pPr>
              <w:widowControl/>
              <w:jc w:val="left"/>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万元</w:t>
            </w:r>
          </w:p>
        </w:tc>
      </w:tr>
      <w:tr w:rsidR="00662A82" w:rsidTr="0046552B">
        <w:trPr>
          <w:trHeight w:val="748"/>
        </w:trPr>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一级指标</w:t>
            </w:r>
          </w:p>
        </w:tc>
        <w:tc>
          <w:tcPr>
            <w:tcW w:w="1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二级指标</w:t>
            </w:r>
          </w:p>
        </w:tc>
        <w:tc>
          <w:tcPr>
            <w:tcW w:w="19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三级指标</w:t>
            </w:r>
          </w:p>
        </w:tc>
        <w:tc>
          <w:tcPr>
            <w:tcW w:w="13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指标性质</w:t>
            </w:r>
          </w:p>
        </w:tc>
        <w:tc>
          <w:tcPr>
            <w:tcW w:w="1424" w:type="dxa"/>
            <w:tcBorders>
              <w:top w:val="single" w:sz="4" w:space="0" w:color="000000"/>
              <w:left w:val="nil"/>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历史参考值</w:t>
            </w:r>
          </w:p>
        </w:tc>
        <w:tc>
          <w:tcPr>
            <w:tcW w:w="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指标值</w:t>
            </w:r>
          </w:p>
        </w:tc>
        <w:tc>
          <w:tcPr>
            <w:tcW w:w="1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本年指标值</w:t>
            </w:r>
          </w:p>
        </w:tc>
        <w:tc>
          <w:tcPr>
            <w:tcW w:w="8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度量单位</w:t>
            </w:r>
          </w:p>
        </w:tc>
        <w:tc>
          <w:tcPr>
            <w:tcW w:w="111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权重(%)</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本年权重(%)</w:t>
            </w:r>
          </w:p>
        </w:tc>
        <w:tc>
          <w:tcPr>
            <w:tcW w:w="11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指标方向性</w:t>
            </w:r>
          </w:p>
        </w:tc>
      </w:tr>
      <w:tr w:rsidR="00662A82" w:rsidTr="0046552B">
        <w:trPr>
          <w:trHeight w:val="565"/>
        </w:trPr>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产出指标</w:t>
            </w:r>
          </w:p>
        </w:tc>
        <w:tc>
          <w:tcPr>
            <w:tcW w:w="1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时效指标</w:t>
            </w:r>
          </w:p>
        </w:tc>
        <w:tc>
          <w:tcPr>
            <w:tcW w:w="19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待遇兑现及时率</w:t>
            </w:r>
          </w:p>
        </w:tc>
        <w:tc>
          <w:tcPr>
            <w:tcW w:w="13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w:t>
            </w:r>
          </w:p>
        </w:tc>
        <w:tc>
          <w:tcPr>
            <w:tcW w:w="1424" w:type="dxa"/>
            <w:tcBorders>
              <w:top w:val="single" w:sz="4" w:space="0" w:color="000000"/>
              <w:left w:val="nil"/>
              <w:bottom w:val="single" w:sz="4" w:space="0" w:color="000000"/>
              <w:right w:val="single" w:sz="4" w:space="0" w:color="000000"/>
            </w:tcBorders>
            <w:shd w:val="clear" w:color="auto" w:fill="auto"/>
            <w:noWrap/>
            <w:vAlign w:val="center"/>
          </w:tcPr>
          <w:p w:rsidR="00662A82" w:rsidRDefault="00662A82">
            <w:pPr>
              <w:jc w:val="center"/>
              <w:rPr>
                <w:rFonts w:ascii="方正仿宋_GBK" w:eastAsia="方正仿宋_GBK" w:hAnsi="方正仿宋_GBK" w:cs="方正仿宋_GBK"/>
                <w:color w:val="000000"/>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100</w:t>
            </w:r>
          </w:p>
        </w:tc>
        <w:tc>
          <w:tcPr>
            <w:tcW w:w="1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100</w:t>
            </w:r>
          </w:p>
        </w:tc>
        <w:tc>
          <w:tcPr>
            <w:tcW w:w="8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11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40</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40</w:t>
            </w:r>
          </w:p>
        </w:tc>
        <w:tc>
          <w:tcPr>
            <w:tcW w:w="11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left"/>
              <w:rPr>
                <w:rFonts w:ascii="方正仿宋_GBK" w:eastAsia="方正仿宋_GBK" w:hAnsi="方正仿宋_GBK" w:cs="方正仿宋_GBK"/>
                <w:color w:val="000000"/>
                <w:sz w:val="24"/>
                <w:szCs w:val="24"/>
              </w:rPr>
            </w:pPr>
          </w:p>
        </w:tc>
      </w:tr>
      <w:tr w:rsidR="00662A82" w:rsidTr="0046552B">
        <w:trPr>
          <w:trHeight w:val="565"/>
        </w:trPr>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效益指标</w:t>
            </w:r>
          </w:p>
        </w:tc>
        <w:tc>
          <w:tcPr>
            <w:tcW w:w="1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社会效益指标</w:t>
            </w:r>
          </w:p>
        </w:tc>
        <w:tc>
          <w:tcPr>
            <w:tcW w:w="19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基本养老保险参保率</w:t>
            </w:r>
          </w:p>
        </w:tc>
        <w:tc>
          <w:tcPr>
            <w:tcW w:w="13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w:t>
            </w:r>
          </w:p>
        </w:tc>
        <w:tc>
          <w:tcPr>
            <w:tcW w:w="1424" w:type="dxa"/>
            <w:tcBorders>
              <w:top w:val="single" w:sz="4" w:space="0" w:color="000000"/>
              <w:left w:val="nil"/>
              <w:bottom w:val="single" w:sz="4" w:space="0" w:color="000000"/>
              <w:right w:val="single" w:sz="4" w:space="0" w:color="000000"/>
            </w:tcBorders>
            <w:shd w:val="clear" w:color="auto" w:fill="auto"/>
            <w:noWrap/>
            <w:vAlign w:val="center"/>
          </w:tcPr>
          <w:p w:rsidR="00662A82" w:rsidRDefault="00662A82">
            <w:pPr>
              <w:jc w:val="center"/>
              <w:rPr>
                <w:rFonts w:ascii="方正仿宋_GBK" w:eastAsia="方正仿宋_GBK" w:hAnsi="方正仿宋_GBK" w:cs="方正仿宋_GBK"/>
                <w:color w:val="000000"/>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95</w:t>
            </w:r>
          </w:p>
        </w:tc>
        <w:tc>
          <w:tcPr>
            <w:tcW w:w="1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95</w:t>
            </w:r>
          </w:p>
        </w:tc>
        <w:tc>
          <w:tcPr>
            <w:tcW w:w="8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11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40</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40</w:t>
            </w:r>
          </w:p>
        </w:tc>
        <w:tc>
          <w:tcPr>
            <w:tcW w:w="11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left"/>
              <w:rPr>
                <w:rFonts w:ascii="方正仿宋_GBK" w:eastAsia="方正仿宋_GBK" w:hAnsi="方正仿宋_GBK" w:cs="方正仿宋_GBK"/>
                <w:color w:val="000000"/>
                <w:sz w:val="24"/>
                <w:szCs w:val="24"/>
              </w:rPr>
            </w:pPr>
          </w:p>
        </w:tc>
      </w:tr>
      <w:tr w:rsidR="00662A82" w:rsidTr="0046552B">
        <w:trPr>
          <w:trHeight w:val="630"/>
        </w:trPr>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满意度指标</w:t>
            </w:r>
          </w:p>
        </w:tc>
        <w:tc>
          <w:tcPr>
            <w:tcW w:w="1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服务对象满意度指标</w:t>
            </w:r>
          </w:p>
        </w:tc>
        <w:tc>
          <w:tcPr>
            <w:tcW w:w="19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养老保险领取待遇人群满意度</w:t>
            </w:r>
          </w:p>
        </w:tc>
        <w:tc>
          <w:tcPr>
            <w:tcW w:w="13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rPr>
              <w:t>≥</w:t>
            </w:r>
          </w:p>
        </w:tc>
        <w:tc>
          <w:tcPr>
            <w:tcW w:w="1424" w:type="dxa"/>
            <w:tcBorders>
              <w:top w:val="single" w:sz="4" w:space="0" w:color="000000"/>
              <w:left w:val="nil"/>
              <w:bottom w:val="single" w:sz="4" w:space="0" w:color="000000"/>
              <w:right w:val="single" w:sz="4" w:space="0" w:color="000000"/>
            </w:tcBorders>
            <w:shd w:val="clear" w:color="auto" w:fill="auto"/>
            <w:noWrap/>
            <w:vAlign w:val="center"/>
          </w:tcPr>
          <w:p w:rsidR="00662A82" w:rsidRDefault="00662A82">
            <w:pPr>
              <w:jc w:val="center"/>
              <w:rPr>
                <w:rFonts w:ascii="方正仿宋_GBK" w:eastAsia="方正仿宋_GBK" w:hAnsi="方正仿宋_GBK" w:cs="方正仿宋_GBK"/>
                <w:color w:val="000000"/>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98</w:t>
            </w:r>
          </w:p>
        </w:tc>
        <w:tc>
          <w:tcPr>
            <w:tcW w:w="1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98</w:t>
            </w:r>
          </w:p>
        </w:tc>
        <w:tc>
          <w:tcPr>
            <w:tcW w:w="8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w:t>
            </w:r>
          </w:p>
        </w:tc>
        <w:tc>
          <w:tcPr>
            <w:tcW w:w="111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10</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B024D">
            <w:pPr>
              <w:widowControl/>
              <w:jc w:val="center"/>
              <w:textAlignment w:val="center"/>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kern w:val="0"/>
                <w:sz w:val="24"/>
                <w:szCs w:val="24"/>
                <w:lang/>
              </w:rPr>
              <w:t>10</w:t>
            </w:r>
          </w:p>
        </w:tc>
        <w:tc>
          <w:tcPr>
            <w:tcW w:w="11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62A82" w:rsidRDefault="00662A82">
            <w:pPr>
              <w:jc w:val="center"/>
              <w:rPr>
                <w:rFonts w:ascii="方正仿宋_GBK" w:eastAsia="方正仿宋_GBK" w:hAnsi="方正仿宋_GBK" w:cs="方正仿宋_GBK"/>
                <w:color w:val="000000"/>
                <w:sz w:val="24"/>
                <w:szCs w:val="24"/>
              </w:rPr>
            </w:pPr>
          </w:p>
        </w:tc>
      </w:tr>
    </w:tbl>
    <w:p w:rsidR="00662A82" w:rsidRDefault="00662A82">
      <w:pPr>
        <w:widowControl/>
        <w:snapToGrid w:val="0"/>
        <w:spacing w:line="560" w:lineRule="exact"/>
        <w:jc w:val="left"/>
        <w:rPr>
          <w:rFonts w:eastAsia="方正仿宋_GBK"/>
          <w:kern w:val="0"/>
          <w:sz w:val="32"/>
          <w:szCs w:val="32"/>
        </w:rPr>
        <w:sectPr w:rsidR="00662A82">
          <w:pgSz w:w="16840" w:h="11907" w:orient="landscape"/>
          <w:pgMar w:top="1134" w:right="1134" w:bottom="1134" w:left="1134" w:header="851" w:footer="851" w:gutter="0"/>
          <w:cols w:space="720"/>
          <w:docGrid w:linePitch="312"/>
        </w:sectPr>
      </w:pPr>
    </w:p>
    <w:p w:rsidR="00662A82" w:rsidRDefault="00662A82"/>
    <w:sectPr w:rsidR="00662A82" w:rsidSect="00662A82">
      <w:pgSz w:w="11906" w:h="16838"/>
      <w:pgMar w:top="907" w:right="737" w:bottom="1134" w:left="98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024D" w:rsidRDefault="006B024D" w:rsidP="00911CF6">
      <w:r>
        <w:separator/>
      </w:r>
    </w:p>
  </w:endnote>
  <w:endnote w:type="continuationSeparator" w:id="1">
    <w:p w:rsidR="006B024D" w:rsidRDefault="006B024D" w:rsidP="00911C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002ABEB3-282E-48D9-A0D4-9B6622276B87}"/>
  </w:font>
  <w:font w:name="方正仿宋_GBK">
    <w:panose1 w:val="03000509000000000000"/>
    <w:charset w:val="86"/>
    <w:family w:val="script"/>
    <w:pitch w:val="fixed"/>
    <w:sig w:usb0="00000001" w:usb1="080E0000" w:usb2="00000010" w:usb3="00000000" w:csb0="00040000" w:csb1="00000000"/>
    <w:embedRegular r:id="rId2" w:subsetted="1" w:fontKey="{D3980EBA-72F0-48B3-A5B3-21291660D299}"/>
    <w:embedBold r:id="rId3" w:subsetted="1" w:fontKey="{67B5E54D-4594-4327-ACD5-0BC60E2BA2A1}"/>
  </w:font>
  <w:font w:name="方正小标宋_GBK">
    <w:panose1 w:val="03000509000000000000"/>
    <w:charset w:val="86"/>
    <w:family w:val="script"/>
    <w:pitch w:val="fixed"/>
    <w:sig w:usb0="00000001" w:usb1="080E0000" w:usb2="00000010" w:usb3="00000000" w:csb0="00040000" w:csb1="00000000"/>
    <w:embedRegular r:id="rId4" w:subsetted="1" w:fontKey="{F34558EE-4607-452B-8394-CF2A3E861382}"/>
  </w:font>
  <w:font w:name="华文中宋">
    <w:altName w:val="汉仪中宋简"/>
    <w:panose1 w:val="02010600040101010101"/>
    <w:charset w:val="86"/>
    <w:family w:val="auto"/>
    <w:pitch w:val="variable"/>
    <w:sig w:usb0="00000287" w:usb1="080F0000" w:usb2="00000010" w:usb3="00000000" w:csb0="0004009F" w:csb1="00000000"/>
  </w:font>
  <w:font w:name="方正黑体_GBK">
    <w:panose1 w:val="03000509000000000000"/>
    <w:charset w:val="86"/>
    <w:family w:val="script"/>
    <w:pitch w:val="fixed"/>
    <w:sig w:usb0="00000001" w:usb1="080E0000" w:usb2="00000010" w:usb3="00000000" w:csb0="00040000" w:csb1="00000000"/>
    <w:embedRegular r:id="rId5" w:subsetted="1" w:fontKey="{8CD94618-212B-411D-BB26-FC98BD289683}"/>
  </w:font>
  <w:font w:name="方正楷体_GBK">
    <w:panose1 w:val="03000509000000000000"/>
    <w:charset w:val="86"/>
    <w:family w:val="script"/>
    <w:pitch w:val="fixed"/>
    <w:sig w:usb0="00000001" w:usb1="080E0000" w:usb2="00000010" w:usb3="00000000" w:csb0="00040000" w:csb1="00000000"/>
    <w:embedRegular r:id="rId6" w:subsetted="1" w:fontKey="{BDEDEBEE-417D-4667-8E4D-64E3BF351FF0}"/>
  </w:font>
  <w:font w:name="华文细黑">
    <w:panose1 w:val="02010600040101010101"/>
    <w:charset w:val="86"/>
    <w:family w:val="auto"/>
    <w:pitch w:val="variable"/>
    <w:sig w:usb0="00000287" w:usb1="080F0000" w:usb2="00000010" w:usb3="00000000" w:csb0="0004009F" w:csb1="00000000"/>
    <w:embedBold r:id="rId7" w:subsetted="1" w:fontKey="{AD8E32E4-9AA2-49A7-BABD-AAA046155715}"/>
  </w:font>
  <w:font w:name="等线">
    <w:altName w:val="Times New Roman"/>
    <w:charset w:val="00"/>
    <w:family w:val="auto"/>
    <w:pitch w:val="default"/>
    <w:sig w:usb0="00000000" w:usb1="00000000" w:usb2="00000000" w:usb3="00000000" w:csb0="00000000" w:csb1="00000000"/>
  </w:font>
  <w:font w:name="楷体_GB2312">
    <w:altName w:val="方正楷体_GBK"/>
    <w:charset w:val="86"/>
    <w:family w:val="auto"/>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8" w:fontKey="{A7AAE014-3EEB-490C-8FC0-680B2B4D63C5}"/>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024D" w:rsidRDefault="006B024D" w:rsidP="00911CF6">
      <w:r>
        <w:separator/>
      </w:r>
    </w:p>
  </w:footnote>
  <w:footnote w:type="continuationSeparator" w:id="1">
    <w:p w:rsidR="006B024D" w:rsidRDefault="006B024D" w:rsidP="00911C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420"/>
  <w:drawingGridVerticalSpacing w:val="156"/>
  <w:noPunctuationKerning/>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C722B"/>
    <w:rsid w:val="E89FBCA9"/>
    <w:rsid w:val="0000289A"/>
    <w:rsid w:val="0001212C"/>
    <w:rsid w:val="00013596"/>
    <w:rsid w:val="000579E5"/>
    <w:rsid w:val="00083461"/>
    <w:rsid w:val="000C17B6"/>
    <w:rsid w:val="00133E68"/>
    <w:rsid w:val="00156928"/>
    <w:rsid w:val="00184476"/>
    <w:rsid w:val="0019262D"/>
    <w:rsid w:val="001E53C1"/>
    <w:rsid w:val="0020593C"/>
    <w:rsid w:val="002138E1"/>
    <w:rsid w:val="0024077F"/>
    <w:rsid w:val="00274C68"/>
    <w:rsid w:val="003043BE"/>
    <w:rsid w:val="0037312D"/>
    <w:rsid w:val="00381FCF"/>
    <w:rsid w:val="003963AC"/>
    <w:rsid w:val="003D5B4A"/>
    <w:rsid w:val="003F58CF"/>
    <w:rsid w:val="00414AF6"/>
    <w:rsid w:val="0046552B"/>
    <w:rsid w:val="00492925"/>
    <w:rsid w:val="004E0261"/>
    <w:rsid w:val="00503CCA"/>
    <w:rsid w:val="00512903"/>
    <w:rsid w:val="0051488E"/>
    <w:rsid w:val="0054346F"/>
    <w:rsid w:val="0058252B"/>
    <w:rsid w:val="005C7519"/>
    <w:rsid w:val="006319E8"/>
    <w:rsid w:val="00647863"/>
    <w:rsid w:val="00662A82"/>
    <w:rsid w:val="006916CB"/>
    <w:rsid w:val="006B024D"/>
    <w:rsid w:val="006F7396"/>
    <w:rsid w:val="00710245"/>
    <w:rsid w:val="00745A3D"/>
    <w:rsid w:val="00757ECC"/>
    <w:rsid w:val="00771EEF"/>
    <w:rsid w:val="007841EF"/>
    <w:rsid w:val="00787C53"/>
    <w:rsid w:val="007912BA"/>
    <w:rsid w:val="007A7DAF"/>
    <w:rsid w:val="007B626C"/>
    <w:rsid w:val="007D554B"/>
    <w:rsid w:val="007D7C70"/>
    <w:rsid w:val="007E2622"/>
    <w:rsid w:val="007F6C46"/>
    <w:rsid w:val="0082081E"/>
    <w:rsid w:val="00823E58"/>
    <w:rsid w:val="008717FF"/>
    <w:rsid w:val="008C2F57"/>
    <w:rsid w:val="00901A9B"/>
    <w:rsid w:val="00906870"/>
    <w:rsid w:val="00911CF6"/>
    <w:rsid w:val="009357B0"/>
    <w:rsid w:val="009A20F7"/>
    <w:rsid w:val="00A2300C"/>
    <w:rsid w:val="00A461AD"/>
    <w:rsid w:val="00A959E1"/>
    <w:rsid w:val="00AA30DA"/>
    <w:rsid w:val="00AC722B"/>
    <w:rsid w:val="00AF0A3E"/>
    <w:rsid w:val="00B00204"/>
    <w:rsid w:val="00B11C89"/>
    <w:rsid w:val="00B17A5F"/>
    <w:rsid w:val="00B23E94"/>
    <w:rsid w:val="00BA01B0"/>
    <w:rsid w:val="00C36DC1"/>
    <w:rsid w:val="00C879CD"/>
    <w:rsid w:val="00C951DB"/>
    <w:rsid w:val="00CF064B"/>
    <w:rsid w:val="00D26D8D"/>
    <w:rsid w:val="00D34D64"/>
    <w:rsid w:val="00D568B4"/>
    <w:rsid w:val="00D728D6"/>
    <w:rsid w:val="00D878CB"/>
    <w:rsid w:val="00DD1CE4"/>
    <w:rsid w:val="00E42DD4"/>
    <w:rsid w:val="00E44EA4"/>
    <w:rsid w:val="00E52523"/>
    <w:rsid w:val="00E621D1"/>
    <w:rsid w:val="00F47B80"/>
    <w:rsid w:val="00F90221"/>
    <w:rsid w:val="00FF09E0"/>
    <w:rsid w:val="00FF7E46"/>
    <w:rsid w:val="14590E0D"/>
    <w:rsid w:val="25500F41"/>
    <w:rsid w:val="38985325"/>
    <w:rsid w:val="419F0872"/>
    <w:rsid w:val="44E570DF"/>
    <w:rsid w:val="66C22DD1"/>
    <w:rsid w:val="74641E07"/>
    <w:rsid w:val="799B3D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A82"/>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qFormat/>
    <w:rsid w:val="00662A82"/>
    <w:pPr>
      <w:tabs>
        <w:tab w:val="center" w:pos="4153"/>
        <w:tab w:val="right" w:pos="8306"/>
      </w:tabs>
      <w:snapToGrid w:val="0"/>
      <w:jc w:val="left"/>
    </w:pPr>
    <w:rPr>
      <w:sz w:val="18"/>
      <w:szCs w:val="18"/>
    </w:rPr>
  </w:style>
  <w:style w:type="paragraph" w:styleId="a4">
    <w:name w:val="header"/>
    <w:basedOn w:val="a"/>
    <w:link w:val="Char0"/>
    <w:uiPriority w:val="99"/>
    <w:semiHidden/>
    <w:unhideWhenUsed/>
    <w:qFormat/>
    <w:rsid w:val="00662A82"/>
    <w:pPr>
      <w:pBdr>
        <w:bottom w:val="single" w:sz="6" w:space="1" w:color="auto"/>
      </w:pBdr>
      <w:tabs>
        <w:tab w:val="center" w:pos="4153"/>
        <w:tab w:val="right" w:pos="8306"/>
      </w:tabs>
      <w:snapToGrid w:val="0"/>
      <w:jc w:val="center"/>
    </w:pPr>
    <w:rPr>
      <w:sz w:val="18"/>
      <w:szCs w:val="18"/>
    </w:rPr>
  </w:style>
  <w:style w:type="paragraph" w:styleId="a5">
    <w:name w:val="List Paragraph"/>
    <w:basedOn w:val="a"/>
    <w:uiPriority w:val="99"/>
    <w:qFormat/>
    <w:rsid w:val="00662A82"/>
    <w:pPr>
      <w:ind w:firstLineChars="200" w:firstLine="420"/>
    </w:pPr>
    <w:rPr>
      <w:rFonts w:ascii="Calibri" w:hAnsi="Calibri" w:cs="宋体"/>
    </w:rPr>
  </w:style>
  <w:style w:type="character" w:customStyle="1" w:styleId="font61">
    <w:name w:val="font61"/>
    <w:basedOn w:val="a0"/>
    <w:qFormat/>
    <w:rsid w:val="00662A82"/>
    <w:rPr>
      <w:rFonts w:ascii="Times New Roman" w:hAnsi="Times New Roman" w:cs="Times New Roman" w:hint="default"/>
      <w:b/>
      <w:color w:val="000000"/>
      <w:sz w:val="20"/>
      <w:szCs w:val="20"/>
      <w:u w:val="none"/>
    </w:rPr>
  </w:style>
  <w:style w:type="character" w:customStyle="1" w:styleId="font12">
    <w:name w:val="font12"/>
    <w:basedOn w:val="a0"/>
    <w:qFormat/>
    <w:rsid w:val="00662A82"/>
    <w:rPr>
      <w:rFonts w:ascii="宋体" w:eastAsia="宋体" w:hAnsi="宋体" w:cs="宋体" w:hint="eastAsia"/>
      <w:b/>
      <w:color w:val="000000"/>
      <w:sz w:val="20"/>
      <w:szCs w:val="20"/>
      <w:u w:val="none"/>
    </w:rPr>
  </w:style>
  <w:style w:type="character" w:customStyle="1" w:styleId="font51">
    <w:name w:val="font51"/>
    <w:basedOn w:val="a0"/>
    <w:qFormat/>
    <w:rsid w:val="00662A82"/>
    <w:rPr>
      <w:rFonts w:ascii="Times New Roman" w:hAnsi="Times New Roman" w:cs="Times New Roman" w:hint="default"/>
      <w:color w:val="000000"/>
      <w:sz w:val="20"/>
      <w:szCs w:val="20"/>
      <w:u w:val="none"/>
    </w:rPr>
  </w:style>
  <w:style w:type="character" w:customStyle="1" w:styleId="font81">
    <w:name w:val="font81"/>
    <w:basedOn w:val="a0"/>
    <w:qFormat/>
    <w:rsid w:val="00662A82"/>
    <w:rPr>
      <w:rFonts w:ascii="宋体" w:eastAsia="宋体" w:hAnsi="宋体" w:cs="宋体" w:hint="eastAsia"/>
      <w:color w:val="000000"/>
      <w:sz w:val="20"/>
      <w:szCs w:val="20"/>
      <w:u w:val="none"/>
    </w:rPr>
  </w:style>
  <w:style w:type="character" w:customStyle="1" w:styleId="font11">
    <w:name w:val="font11"/>
    <w:basedOn w:val="a0"/>
    <w:qFormat/>
    <w:rsid w:val="00662A82"/>
    <w:rPr>
      <w:rFonts w:ascii="宋体" w:eastAsia="宋体" w:hAnsi="宋体" w:cs="宋体" w:hint="eastAsia"/>
      <w:b/>
      <w:color w:val="000000"/>
      <w:sz w:val="20"/>
      <w:szCs w:val="20"/>
      <w:u w:val="none"/>
    </w:rPr>
  </w:style>
  <w:style w:type="character" w:customStyle="1" w:styleId="font71">
    <w:name w:val="font71"/>
    <w:basedOn w:val="a0"/>
    <w:qFormat/>
    <w:rsid w:val="00662A82"/>
    <w:rPr>
      <w:rFonts w:ascii="宋体" w:eastAsia="宋体" w:hAnsi="宋体" w:cs="宋体" w:hint="eastAsia"/>
      <w:color w:val="000000"/>
      <w:sz w:val="20"/>
      <w:szCs w:val="20"/>
      <w:u w:val="none"/>
    </w:rPr>
  </w:style>
  <w:style w:type="character" w:customStyle="1" w:styleId="Char0">
    <w:name w:val="页眉 Char"/>
    <w:basedOn w:val="a0"/>
    <w:link w:val="a4"/>
    <w:uiPriority w:val="99"/>
    <w:semiHidden/>
    <w:qFormat/>
    <w:rsid w:val="00662A82"/>
    <w:rPr>
      <w:kern w:val="2"/>
      <w:sz w:val="18"/>
      <w:szCs w:val="18"/>
    </w:rPr>
  </w:style>
  <w:style w:type="character" w:customStyle="1" w:styleId="Char">
    <w:name w:val="页脚 Char"/>
    <w:basedOn w:val="a0"/>
    <w:link w:val="a3"/>
    <w:uiPriority w:val="99"/>
    <w:semiHidden/>
    <w:qFormat/>
    <w:rsid w:val="00662A82"/>
    <w:rPr>
      <w:kern w:val="2"/>
      <w:sz w:val="18"/>
      <w:szCs w:val="18"/>
    </w:rPr>
  </w:style>
  <w:style w:type="character" w:customStyle="1" w:styleId="font01">
    <w:name w:val="font01"/>
    <w:basedOn w:val="a0"/>
    <w:rsid w:val="00662A82"/>
    <w:rPr>
      <w:rFonts w:ascii="方正仿宋_GBK" w:eastAsia="方正仿宋_GBK" w:hAnsi="方正仿宋_GBK" w:cs="方正仿宋_GBK" w:hint="eastAsia"/>
      <w:color w:val="000000"/>
      <w:sz w:val="20"/>
      <w:szCs w:val="20"/>
      <w:u w:val="none"/>
    </w:rPr>
  </w:style>
  <w:style w:type="character" w:customStyle="1" w:styleId="font21">
    <w:name w:val="font21"/>
    <w:basedOn w:val="a0"/>
    <w:rsid w:val="00662A82"/>
    <w:rPr>
      <w:rFonts w:ascii="方正仿宋_GBK" w:eastAsia="方正仿宋_GBK" w:hAnsi="方正仿宋_GBK" w:cs="方正仿宋_GBK" w:hint="eastAsia"/>
      <w:color w:val="000000"/>
      <w:sz w:val="24"/>
      <w:szCs w:val="24"/>
      <w:u w:val="none"/>
    </w:rPr>
  </w:style>
  <w:style w:type="character" w:customStyle="1" w:styleId="font31">
    <w:name w:val="font31"/>
    <w:basedOn w:val="a0"/>
    <w:rsid w:val="00662A82"/>
    <w:rPr>
      <w:rFonts w:ascii="方正小标宋_GBK" w:eastAsia="方正小标宋_GBK" w:hAnsi="方正小标宋_GBK" w:cs="方正小标宋_GBK" w:hint="eastAsia"/>
      <w:color w:val="000000"/>
      <w:sz w:val="30"/>
      <w:szCs w:val="30"/>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24</Pages>
  <Words>6437</Words>
  <Characters>4350</Characters>
  <Application>Microsoft Office Word</Application>
  <DocSecurity>0</DocSecurity>
  <Lines>36</Lines>
  <Paragraphs>21</Paragraphs>
  <ScaleCrop>false</ScaleCrop>
  <Company>Hewlett-Packard Company</Company>
  <LinksUpToDate>false</LinksUpToDate>
  <CharactersWithSpaces>10766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79</cp:revision>
  <dcterms:created xsi:type="dcterms:W3CDTF">2021-03-24T21:27:00Z</dcterms:created>
  <dcterms:modified xsi:type="dcterms:W3CDTF">2023-03-10T08:41:00Z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5E505438B8E8472BB36F7CBC538BEDF6</vt:lpwstr>
  </property>
  <property fmtid="{D5CDD505-2E9C-101B-9397-08002B2CF9AE}" pid="4" name="KSOSaveFontToCloudKey">
    <vt:lpwstr>0_btnclosed</vt:lpwstr>
  </property>
</Properties>
</file>