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0A" w:rsidRDefault="00C9390A" w:rsidP="00C9390A">
      <w:pPr>
        <w:pStyle w:val="a6"/>
        <w:adjustRightInd w:val="0"/>
        <w:snapToGri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重庆市梁平区人力资源和社会保障局</w:t>
      </w:r>
    </w:p>
    <w:p w:rsidR="00C9390A" w:rsidRDefault="00C9390A" w:rsidP="00591C19">
      <w:pPr>
        <w:pStyle w:val="a6"/>
        <w:adjustRightInd w:val="0"/>
        <w:snapToGri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591C19">
        <w:rPr>
          <w:rFonts w:ascii="方正小标宋_GBK" w:eastAsia="方正小标宋_GBK" w:hAnsi="方正小标宋_GBK" w:cs="方正小标宋_GBK" w:hint="eastAsia"/>
          <w:color w:val="000000"/>
          <w:sz w:val="43"/>
          <w:szCs w:val="43"/>
        </w:rPr>
        <w:t>梁平区技能大师工作室管理办法（试行）</w:t>
      </w:r>
      <w:r>
        <w:rPr>
          <w:rFonts w:ascii="方正小标宋_GBK" w:eastAsia="方正小标宋_GBK" w:hAnsi="方正小标宋_GBK" w:cs="方正小标宋_GBK" w:hint="eastAsia"/>
          <w:sz w:val="44"/>
          <w:szCs w:val="44"/>
        </w:rPr>
        <w:t>》（</w:t>
      </w:r>
      <w:r w:rsidR="00591C19">
        <w:rPr>
          <w:rFonts w:ascii="方正小标宋_GBK" w:eastAsia="方正小标宋_GBK" w:hAnsi="方正小标宋_GBK" w:cs="方正小标宋_GBK" w:hint="eastAsia"/>
          <w:sz w:val="44"/>
          <w:szCs w:val="44"/>
        </w:rPr>
        <w:t>征求意见</w:t>
      </w:r>
      <w:r>
        <w:rPr>
          <w:rFonts w:ascii="方正小标宋_GBK" w:eastAsia="方正小标宋_GBK" w:hAnsi="方正小标宋_GBK" w:cs="方正小标宋_GBK" w:hint="eastAsia"/>
          <w:sz w:val="44"/>
          <w:szCs w:val="44"/>
        </w:rPr>
        <w:t>稿）的起草说明</w:t>
      </w:r>
    </w:p>
    <w:p w:rsidR="00C9390A" w:rsidRDefault="00C9390A" w:rsidP="00C9390A">
      <w:pPr>
        <w:pStyle w:val="a5"/>
        <w:ind w:right="210"/>
        <w:rPr>
          <w:rFonts w:ascii="楷体" w:eastAsia="楷体" w:hAnsi="楷体"/>
          <w:sz w:val="32"/>
          <w:szCs w:val="32"/>
        </w:rPr>
      </w:pPr>
    </w:p>
    <w:p w:rsidR="00C9390A" w:rsidRPr="00DE1CA0" w:rsidRDefault="00C9390A" w:rsidP="00DE1CA0">
      <w:pPr>
        <w:spacing w:line="594" w:lineRule="exact"/>
        <w:ind w:firstLineChars="150" w:firstLine="480"/>
        <w:jc w:val="left"/>
        <w:rPr>
          <w:rFonts w:eastAsia="方正黑体_GBK"/>
          <w:szCs w:val="32"/>
        </w:rPr>
      </w:pPr>
      <w:r w:rsidRPr="00DE1CA0">
        <w:rPr>
          <w:rFonts w:eastAsia="方正黑体_GBK"/>
          <w:szCs w:val="32"/>
        </w:rPr>
        <w:t>一、制定必要性</w:t>
      </w:r>
    </w:p>
    <w:p w:rsidR="00C9390A" w:rsidRPr="00DE1CA0" w:rsidRDefault="00C9390A" w:rsidP="00DE1CA0">
      <w:pPr>
        <w:autoSpaceDE w:val="0"/>
        <w:autoSpaceDN w:val="0"/>
        <w:spacing w:line="594" w:lineRule="exact"/>
        <w:ind w:firstLineChars="200" w:firstLine="640"/>
        <w:jc w:val="left"/>
        <w:rPr>
          <w:szCs w:val="32"/>
        </w:rPr>
      </w:pPr>
      <w:r w:rsidRPr="00DE1CA0">
        <w:rPr>
          <w:szCs w:val="32"/>
        </w:rPr>
        <w:t>202</w:t>
      </w:r>
      <w:r w:rsidR="0066780B" w:rsidRPr="00DE1CA0">
        <w:rPr>
          <w:szCs w:val="32"/>
        </w:rPr>
        <w:t>2</w:t>
      </w:r>
      <w:r w:rsidRPr="00DE1CA0">
        <w:rPr>
          <w:szCs w:val="32"/>
        </w:rPr>
        <w:t>年</w:t>
      </w:r>
      <w:r w:rsidR="00081844" w:rsidRPr="00DE1CA0">
        <w:rPr>
          <w:szCs w:val="32"/>
        </w:rPr>
        <w:t>10</w:t>
      </w:r>
      <w:r w:rsidRPr="00DE1CA0">
        <w:rPr>
          <w:szCs w:val="32"/>
        </w:rPr>
        <w:t>月，</w:t>
      </w:r>
      <w:r w:rsidR="00081844" w:rsidRPr="00DE1CA0">
        <w:rPr>
          <w:szCs w:val="32"/>
        </w:rPr>
        <w:t>中共中央办公厅、国务院办公厅印发了《关于加强新时代高技能人才队伍建设的意见》</w:t>
      </w:r>
      <w:r w:rsidR="00081844" w:rsidRPr="00DE1CA0">
        <w:rPr>
          <w:szCs w:val="32"/>
        </w:rPr>
        <w:t xml:space="preserve">, </w:t>
      </w:r>
      <w:r w:rsidR="00081844" w:rsidRPr="00DE1CA0">
        <w:rPr>
          <w:szCs w:val="32"/>
        </w:rPr>
        <w:t>意见中指出</w:t>
      </w:r>
      <w:r w:rsidR="00BB5847" w:rsidRPr="00DE1CA0">
        <w:rPr>
          <w:szCs w:val="32"/>
        </w:rPr>
        <w:t>：</w:t>
      </w:r>
      <w:r w:rsidR="00081844" w:rsidRPr="00DE1CA0">
        <w:rPr>
          <w:szCs w:val="32"/>
        </w:rPr>
        <w:t>加强高级工以上的高技能人才队伍建设，对巩固和发展工人阶级先进性，增强国家核心竞争力和科技创新能力，缓解就业结构性矛盾，推动高质量发展具有重要意义。意见中要求：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w:t>
      </w:r>
    </w:p>
    <w:p w:rsidR="00C9390A" w:rsidRPr="00DE1CA0" w:rsidRDefault="00C9390A" w:rsidP="00DE1CA0">
      <w:pPr>
        <w:spacing w:line="594" w:lineRule="exact"/>
        <w:ind w:firstLineChars="200" w:firstLine="640"/>
        <w:jc w:val="left"/>
        <w:rPr>
          <w:szCs w:val="32"/>
        </w:rPr>
      </w:pPr>
      <w:r w:rsidRPr="00DE1CA0">
        <w:rPr>
          <w:szCs w:val="32"/>
        </w:rPr>
        <w:t>为</w:t>
      </w:r>
      <w:r w:rsidR="00081844" w:rsidRPr="00DE1CA0">
        <w:rPr>
          <w:szCs w:val="32"/>
        </w:rPr>
        <w:t>加强新时代高技能人才队伍建设</w:t>
      </w:r>
      <w:r w:rsidRPr="00DE1CA0">
        <w:rPr>
          <w:szCs w:val="32"/>
        </w:rPr>
        <w:t>，</w:t>
      </w:r>
      <w:r w:rsidR="00BB774B" w:rsidRPr="00DE1CA0">
        <w:rPr>
          <w:szCs w:val="32"/>
        </w:rPr>
        <w:t>根据《重庆市技能大师工作室管理办法》，结合我区实际，制定</w:t>
      </w:r>
      <w:r w:rsidR="006140BB">
        <w:rPr>
          <w:rFonts w:hint="eastAsia"/>
          <w:szCs w:val="32"/>
        </w:rPr>
        <w:t>《</w:t>
      </w:r>
      <w:r w:rsidR="00EA3B5B" w:rsidRPr="00DE1CA0">
        <w:rPr>
          <w:szCs w:val="32"/>
        </w:rPr>
        <w:t>梁平区技能大师</w:t>
      </w:r>
      <w:r w:rsidR="00BB774B" w:rsidRPr="00DE1CA0">
        <w:rPr>
          <w:szCs w:val="32"/>
        </w:rPr>
        <w:t>工作室管理办法（试行）</w:t>
      </w:r>
      <w:r w:rsidR="006140BB">
        <w:rPr>
          <w:rFonts w:hint="eastAsia"/>
          <w:szCs w:val="32"/>
        </w:rPr>
        <w:t>》（征求意见稿）</w:t>
      </w:r>
      <w:r w:rsidRPr="00DE1CA0">
        <w:rPr>
          <w:szCs w:val="32"/>
        </w:rPr>
        <w:t>。</w:t>
      </w:r>
    </w:p>
    <w:p w:rsidR="00C9390A" w:rsidRPr="00DE1CA0" w:rsidRDefault="00C9390A" w:rsidP="00DE1CA0">
      <w:pPr>
        <w:spacing w:line="594" w:lineRule="exact"/>
        <w:ind w:firstLineChars="177" w:firstLine="566"/>
        <w:jc w:val="left"/>
        <w:rPr>
          <w:rFonts w:eastAsia="方正小标宋_GBK"/>
          <w:szCs w:val="32"/>
        </w:rPr>
      </w:pPr>
      <w:r w:rsidRPr="00DE1CA0">
        <w:rPr>
          <w:rFonts w:eastAsia="方正小标宋_GBK"/>
          <w:szCs w:val="32"/>
        </w:rPr>
        <w:t>二、主要</w:t>
      </w:r>
      <w:r w:rsidR="00036C51" w:rsidRPr="00DE1CA0">
        <w:rPr>
          <w:rFonts w:eastAsia="方正小标宋_GBK"/>
          <w:szCs w:val="32"/>
        </w:rPr>
        <w:t>内容</w:t>
      </w:r>
    </w:p>
    <w:p w:rsidR="006754F4" w:rsidRPr="00DE1CA0" w:rsidRDefault="006754F4" w:rsidP="00DE1CA0">
      <w:pPr>
        <w:spacing w:line="594" w:lineRule="exact"/>
        <w:ind w:firstLineChars="177" w:firstLine="566"/>
        <w:jc w:val="left"/>
        <w:rPr>
          <w:szCs w:val="32"/>
        </w:rPr>
      </w:pPr>
      <w:r w:rsidRPr="00DE1CA0">
        <w:rPr>
          <w:szCs w:val="32"/>
        </w:rPr>
        <w:t>《梁平区技能大师工作室管理办法（试行）》重点围绕工作室申报和确认、工作室任务、工作室管理和政策支持等方面展开。重点内容如下：</w:t>
      </w:r>
    </w:p>
    <w:p w:rsidR="00C9390A" w:rsidRPr="00DE1CA0" w:rsidRDefault="00C9390A" w:rsidP="00DE1CA0">
      <w:pPr>
        <w:spacing w:line="594" w:lineRule="exact"/>
        <w:ind w:firstLineChars="200" w:firstLine="640"/>
        <w:jc w:val="left"/>
        <w:rPr>
          <w:szCs w:val="32"/>
        </w:rPr>
      </w:pPr>
      <w:r w:rsidRPr="00DE1CA0">
        <w:rPr>
          <w:szCs w:val="32"/>
        </w:rPr>
        <w:t>（一）</w:t>
      </w:r>
      <w:r w:rsidR="00036C51" w:rsidRPr="00DE1CA0">
        <w:rPr>
          <w:szCs w:val="32"/>
        </w:rPr>
        <w:t>总则：为加快推进我区高技能人才队伍建设，根</w:t>
      </w:r>
      <w:r w:rsidR="00036C51" w:rsidRPr="00DE1CA0">
        <w:rPr>
          <w:szCs w:val="32"/>
        </w:rPr>
        <w:lastRenderedPageBreak/>
        <w:t>据《重庆市技能大师工作室管理办法》，结合我区实际，制定</w:t>
      </w:r>
      <w:r w:rsidR="00095F83" w:rsidRPr="00DE1CA0">
        <w:rPr>
          <w:szCs w:val="32"/>
        </w:rPr>
        <w:t>《梁平区技能大师工作室管理办法（试行）》</w:t>
      </w:r>
      <w:r w:rsidRPr="00DE1CA0">
        <w:rPr>
          <w:szCs w:val="32"/>
        </w:rPr>
        <w:t>。</w:t>
      </w:r>
    </w:p>
    <w:p w:rsidR="00036C51" w:rsidRPr="00DE1CA0" w:rsidRDefault="00C9390A" w:rsidP="00DE1CA0">
      <w:pPr>
        <w:spacing w:line="594" w:lineRule="exact"/>
        <w:ind w:firstLineChars="200" w:firstLine="640"/>
        <w:rPr>
          <w:szCs w:val="32"/>
        </w:rPr>
      </w:pPr>
      <w:r w:rsidRPr="00DE1CA0">
        <w:rPr>
          <w:szCs w:val="32"/>
        </w:rPr>
        <w:t>（二）</w:t>
      </w:r>
      <w:r w:rsidR="00036C51" w:rsidRPr="00DE1CA0">
        <w:rPr>
          <w:szCs w:val="32"/>
        </w:rPr>
        <w:t>工作室申报和确认：</w:t>
      </w:r>
      <w:r w:rsidR="006754F4" w:rsidRPr="00DE1CA0">
        <w:rPr>
          <w:szCs w:val="32"/>
        </w:rPr>
        <w:t>详述了申报条件、申报材料和程序</w:t>
      </w:r>
      <w:r w:rsidR="00591C19" w:rsidRPr="00DE1CA0">
        <w:rPr>
          <w:szCs w:val="32"/>
        </w:rPr>
        <w:t>。</w:t>
      </w:r>
    </w:p>
    <w:p w:rsidR="006754F4" w:rsidRPr="00DE1CA0" w:rsidRDefault="006754F4" w:rsidP="00DE1CA0">
      <w:pPr>
        <w:spacing w:line="594" w:lineRule="exact"/>
        <w:ind w:firstLineChars="200" w:firstLine="640"/>
        <w:rPr>
          <w:szCs w:val="32"/>
        </w:rPr>
      </w:pPr>
      <w:r w:rsidRPr="00DE1CA0">
        <w:rPr>
          <w:szCs w:val="32"/>
        </w:rPr>
        <w:t>（三）工作室主要任务：解决生产技术难题，研发新产品，推动单位产业升级和技术进步；发挥高技能专家带徒传技作用，为单位培养高技能人才，带动技能人才队伍建设；在单位营造学技能、比技能、研究技能氛围。</w:t>
      </w:r>
    </w:p>
    <w:p w:rsidR="006754F4" w:rsidRPr="00DE1CA0" w:rsidRDefault="006754F4" w:rsidP="00DE1CA0">
      <w:pPr>
        <w:spacing w:line="594" w:lineRule="exact"/>
        <w:ind w:firstLineChars="200" w:firstLine="640"/>
        <w:rPr>
          <w:szCs w:val="32"/>
        </w:rPr>
      </w:pPr>
      <w:r w:rsidRPr="00DE1CA0">
        <w:rPr>
          <w:szCs w:val="32"/>
        </w:rPr>
        <w:t>（四）工作室管理：工作室实行三级管理。所在单位负责日常管理，落实资金、场地和设备，确保政府补助资金合法规范使用，督促完成工作任务。所属主管部门负责工作协调和推荐申报。区人力社保局负责检查评估和宏观指导。</w:t>
      </w:r>
    </w:p>
    <w:p w:rsidR="00095F83" w:rsidRPr="00DE1CA0" w:rsidRDefault="00095F83" w:rsidP="00DE1CA0">
      <w:pPr>
        <w:spacing w:line="594" w:lineRule="exact"/>
        <w:ind w:firstLineChars="200" w:firstLine="640"/>
        <w:rPr>
          <w:szCs w:val="32"/>
        </w:rPr>
      </w:pPr>
      <w:r w:rsidRPr="00DE1CA0">
        <w:rPr>
          <w:szCs w:val="32"/>
        </w:rPr>
        <w:t>（五）政策支持：工作室以区人力社保局名义授牌，并授予命名专家称号。每年评审确认工作室，每个工作室一次性补助</w:t>
      </w:r>
      <w:r w:rsidRPr="00DE1CA0">
        <w:rPr>
          <w:szCs w:val="32"/>
        </w:rPr>
        <w:t>5</w:t>
      </w:r>
      <w:r w:rsidRPr="00DE1CA0">
        <w:rPr>
          <w:szCs w:val="32"/>
        </w:rPr>
        <w:t>万元纳入区级财政预算，资金不足部分由所在单位提供配套。</w:t>
      </w:r>
    </w:p>
    <w:p w:rsidR="00C9390A" w:rsidRPr="00DE1CA0" w:rsidRDefault="00C9390A" w:rsidP="00DE1CA0">
      <w:pPr>
        <w:spacing w:line="594" w:lineRule="exact"/>
        <w:ind w:firstLineChars="200" w:firstLine="640"/>
        <w:rPr>
          <w:rFonts w:eastAsia="方正黑体_GBK"/>
          <w:szCs w:val="32"/>
        </w:rPr>
      </w:pPr>
      <w:r w:rsidRPr="00DE1CA0">
        <w:rPr>
          <w:rFonts w:eastAsia="方正黑体_GBK"/>
          <w:szCs w:val="32"/>
        </w:rPr>
        <w:t>三、征求意见情况</w:t>
      </w:r>
    </w:p>
    <w:p w:rsidR="00C9390A" w:rsidRPr="00DE1CA0" w:rsidRDefault="00C9390A" w:rsidP="00DE1CA0">
      <w:pPr>
        <w:spacing w:line="594" w:lineRule="exact"/>
        <w:ind w:firstLineChars="200" w:firstLine="640"/>
        <w:jc w:val="left"/>
        <w:rPr>
          <w:szCs w:val="32"/>
        </w:rPr>
      </w:pPr>
      <w:r w:rsidRPr="00DE1CA0">
        <w:rPr>
          <w:szCs w:val="32"/>
        </w:rPr>
        <w:t>按规范性文件制定要求，</w:t>
      </w:r>
      <w:r w:rsidR="006140BB">
        <w:rPr>
          <w:rFonts w:hint="eastAsia"/>
          <w:szCs w:val="32"/>
        </w:rPr>
        <w:t>《</w:t>
      </w:r>
      <w:r w:rsidR="006140BB" w:rsidRPr="00DE1CA0">
        <w:rPr>
          <w:szCs w:val="32"/>
        </w:rPr>
        <w:t>梁平区技能大师工作室管理办法（试行）</w:t>
      </w:r>
      <w:r w:rsidR="006140BB">
        <w:rPr>
          <w:rFonts w:hint="eastAsia"/>
          <w:szCs w:val="32"/>
        </w:rPr>
        <w:t>》（征求意见稿）</w:t>
      </w:r>
      <w:r w:rsidRPr="00DE1CA0">
        <w:rPr>
          <w:szCs w:val="32"/>
        </w:rPr>
        <w:t>拟定后，我局</w:t>
      </w:r>
      <w:r w:rsidR="00DE1CA0" w:rsidRPr="00DE1CA0">
        <w:rPr>
          <w:szCs w:val="32"/>
        </w:rPr>
        <w:t>于</w:t>
      </w:r>
      <w:r w:rsidR="00DE1CA0" w:rsidRPr="00DE1CA0">
        <w:rPr>
          <w:szCs w:val="32"/>
        </w:rPr>
        <w:t>2023</w:t>
      </w:r>
      <w:r w:rsidR="00DE1CA0" w:rsidRPr="00DE1CA0">
        <w:rPr>
          <w:szCs w:val="32"/>
        </w:rPr>
        <w:t>年</w:t>
      </w:r>
      <w:r w:rsidR="00DE1CA0" w:rsidRPr="00DE1CA0">
        <w:rPr>
          <w:szCs w:val="32"/>
        </w:rPr>
        <w:t>7</w:t>
      </w:r>
      <w:r w:rsidR="00DE1CA0" w:rsidRPr="00DE1CA0">
        <w:rPr>
          <w:szCs w:val="32"/>
        </w:rPr>
        <w:t>月</w:t>
      </w:r>
      <w:r w:rsidR="00DE1CA0" w:rsidRPr="00DE1CA0">
        <w:rPr>
          <w:szCs w:val="32"/>
        </w:rPr>
        <w:t>13</w:t>
      </w:r>
      <w:r w:rsidR="00DE1CA0" w:rsidRPr="00DE1CA0">
        <w:rPr>
          <w:szCs w:val="32"/>
        </w:rPr>
        <w:t>日向</w:t>
      </w:r>
      <w:r w:rsidR="00DE1CA0" w:rsidRPr="00DE1CA0">
        <w:rPr>
          <w:szCs w:val="32"/>
        </w:rPr>
        <w:t>31</w:t>
      </w:r>
      <w:r w:rsidR="00DE1CA0" w:rsidRPr="00DE1CA0">
        <w:rPr>
          <w:szCs w:val="32"/>
        </w:rPr>
        <w:t>个区级相关部门征求意见建议。</w:t>
      </w:r>
    </w:p>
    <w:p w:rsidR="00C9390A" w:rsidRPr="00DE1CA0" w:rsidRDefault="00C9390A" w:rsidP="00DE1CA0">
      <w:pPr>
        <w:spacing w:line="594" w:lineRule="exact"/>
        <w:ind w:firstLineChars="200" w:firstLine="640"/>
        <w:jc w:val="left"/>
        <w:rPr>
          <w:szCs w:val="32"/>
        </w:rPr>
      </w:pPr>
      <w:r w:rsidRPr="00DE1CA0">
        <w:rPr>
          <w:szCs w:val="32"/>
        </w:rPr>
        <w:t>截止</w:t>
      </w:r>
      <w:r w:rsidR="001A4A9C" w:rsidRPr="00DE1CA0">
        <w:rPr>
          <w:szCs w:val="32"/>
        </w:rPr>
        <w:t>7</w:t>
      </w:r>
      <w:r w:rsidRPr="00DE1CA0">
        <w:rPr>
          <w:szCs w:val="32"/>
        </w:rPr>
        <w:t>月</w:t>
      </w:r>
      <w:r w:rsidR="001A4A9C" w:rsidRPr="00DE1CA0">
        <w:rPr>
          <w:szCs w:val="32"/>
        </w:rPr>
        <w:t>18</w:t>
      </w:r>
      <w:r w:rsidRPr="00DE1CA0">
        <w:rPr>
          <w:szCs w:val="32"/>
        </w:rPr>
        <w:t>日，收到</w:t>
      </w:r>
      <w:r w:rsidR="001A4A9C" w:rsidRPr="00DE1CA0">
        <w:rPr>
          <w:szCs w:val="32"/>
        </w:rPr>
        <w:t>区财政局的</w:t>
      </w:r>
      <w:r w:rsidRPr="00DE1CA0">
        <w:rPr>
          <w:szCs w:val="32"/>
        </w:rPr>
        <w:t>修改意见</w:t>
      </w:r>
      <w:r w:rsidR="00591C19" w:rsidRPr="00DE1CA0">
        <w:rPr>
          <w:szCs w:val="32"/>
        </w:rPr>
        <w:t>，已采纳其修改意见。</w:t>
      </w:r>
    </w:p>
    <w:sectPr w:rsidR="00C9390A" w:rsidRPr="00DE1CA0" w:rsidSect="002C61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68" w:rsidRDefault="00BF5E68" w:rsidP="009B2319">
      <w:r>
        <w:separator/>
      </w:r>
    </w:p>
  </w:endnote>
  <w:endnote w:type="continuationSeparator" w:id="0">
    <w:p w:rsidR="00BF5E68" w:rsidRDefault="00BF5E68" w:rsidP="009B2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546"/>
      <w:docPartObj>
        <w:docPartGallery w:val="Page Numbers (Bottom of Page)"/>
        <w:docPartUnique/>
      </w:docPartObj>
    </w:sdtPr>
    <w:sdtContent>
      <w:p w:rsidR="00352CC9" w:rsidRDefault="00116DEE">
        <w:pPr>
          <w:pStyle w:val="a4"/>
          <w:jc w:val="right"/>
        </w:pPr>
        <w:fldSimple w:instr=" PAGE   \* MERGEFORMAT ">
          <w:r w:rsidR="00BF5E68" w:rsidRPr="00BF5E68">
            <w:rPr>
              <w:noProof/>
              <w:lang w:val="zh-CN"/>
            </w:rPr>
            <w:t>1</w:t>
          </w:r>
        </w:fldSimple>
      </w:p>
    </w:sdtContent>
  </w:sdt>
  <w:p w:rsidR="00352CC9" w:rsidRDefault="00352C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68" w:rsidRDefault="00BF5E68" w:rsidP="009B2319">
      <w:r>
        <w:separator/>
      </w:r>
    </w:p>
  </w:footnote>
  <w:footnote w:type="continuationSeparator" w:id="0">
    <w:p w:rsidR="00BF5E68" w:rsidRDefault="00BF5E68" w:rsidP="009B2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1567A"/>
    <w:multiLevelType w:val="hybridMultilevel"/>
    <w:tmpl w:val="DDAA5986"/>
    <w:lvl w:ilvl="0" w:tplc="495CC2A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319"/>
    <w:rsid w:val="00036C51"/>
    <w:rsid w:val="00081844"/>
    <w:rsid w:val="00095F83"/>
    <w:rsid w:val="00116DEE"/>
    <w:rsid w:val="001A4A9C"/>
    <w:rsid w:val="001A7229"/>
    <w:rsid w:val="001B0D51"/>
    <w:rsid w:val="00291AE1"/>
    <w:rsid w:val="002C61E6"/>
    <w:rsid w:val="00352CC9"/>
    <w:rsid w:val="0041092A"/>
    <w:rsid w:val="00455196"/>
    <w:rsid w:val="00491D04"/>
    <w:rsid w:val="00513D73"/>
    <w:rsid w:val="005167CE"/>
    <w:rsid w:val="00591C19"/>
    <w:rsid w:val="006140BB"/>
    <w:rsid w:val="0066780B"/>
    <w:rsid w:val="006754F4"/>
    <w:rsid w:val="008D6D3F"/>
    <w:rsid w:val="009B2319"/>
    <w:rsid w:val="009D691E"/>
    <w:rsid w:val="009F7FC6"/>
    <w:rsid w:val="00AA057A"/>
    <w:rsid w:val="00B11AF4"/>
    <w:rsid w:val="00B64064"/>
    <w:rsid w:val="00BB5847"/>
    <w:rsid w:val="00BB774B"/>
    <w:rsid w:val="00BC59E6"/>
    <w:rsid w:val="00BF5E68"/>
    <w:rsid w:val="00C27910"/>
    <w:rsid w:val="00C511FA"/>
    <w:rsid w:val="00C80013"/>
    <w:rsid w:val="00C9390A"/>
    <w:rsid w:val="00D6524A"/>
    <w:rsid w:val="00DA331E"/>
    <w:rsid w:val="00DA5F37"/>
    <w:rsid w:val="00DE1CA0"/>
    <w:rsid w:val="00E5742F"/>
    <w:rsid w:val="00E574B8"/>
    <w:rsid w:val="00E57761"/>
    <w:rsid w:val="00E841A1"/>
    <w:rsid w:val="00E952DA"/>
    <w:rsid w:val="00EA2BE3"/>
    <w:rsid w:val="00EA3B5B"/>
    <w:rsid w:val="00F13882"/>
    <w:rsid w:val="00F80919"/>
    <w:rsid w:val="00FA1343"/>
    <w:rsid w:val="00FA60A3"/>
    <w:rsid w:val="00FF3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0A"/>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3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2319"/>
    <w:rPr>
      <w:sz w:val="18"/>
      <w:szCs w:val="18"/>
    </w:rPr>
  </w:style>
  <w:style w:type="paragraph" w:styleId="a4">
    <w:name w:val="footer"/>
    <w:basedOn w:val="a"/>
    <w:link w:val="Char0"/>
    <w:uiPriority w:val="99"/>
    <w:unhideWhenUsed/>
    <w:rsid w:val="009B23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2319"/>
    <w:rPr>
      <w:sz w:val="18"/>
      <w:szCs w:val="18"/>
    </w:rPr>
  </w:style>
  <w:style w:type="paragraph" w:customStyle="1" w:styleId="Style1">
    <w:name w:val="_Style 1"/>
    <w:basedOn w:val="a"/>
    <w:rsid w:val="00C27910"/>
    <w:pPr>
      <w:widowControl/>
      <w:spacing w:after="160" w:line="240" w:lineRule="exact"/>
      <w:jc w:val="left"/>
    </w:pPr>
    <w:rPr>
      <w:rFonts w:eastAsia="宋体"/>
      <w:sz w:val="21"/>
    </w:rPr>
  </w:style>
  <w:style w:type="character" w:customStyle="1" w:styleId="Char1">
    <w:name w:val="正文文本 Char"/>
    <w:link w:val="a5"/>
    <w:locked/>
    <w:rsid w:val="00C9390A"/>
    <w:rPr>
      <w:rFonts w:ascii="宋体" w:eastAsia="宋体" w:hAnsi="宋体"/>
      <w:szCs w:val="24"/>
    </w:rPr>
  </w:style>
  <w:style w:type="paragraph" w:styleId="a5">
    <w:name w:val="Body Text"/>
    <w:basedOn w:val="a"/>
    <w:link w:val="Char1"/>
    <w:qFormat/>
    <w:rsid w:val="00C9390A"/>
    <w:pPr>
      <w:spacing w:after="120"/>
    </w:pPr>
    <w:rPr>
      <w:rFonts w:ascii="宋体" w:eastAsia="宋体" w:hAnsi="宋体" w:cstheme="minorBidi"/>
      <w:sz w:val="21"/>
      <w:szCs w:val="24"/>
    </w:rPr>
  </w:style>
  <w:style w:type="character" w:customStyle="1" w:styleId="Char10">
    <w:name w:val="正文文本 Char1"/>
    <w:basedOn w:val="a0"/>
    <w:link w:val="a5"/>
    <w:uiPriority w:val="99"/>
    <w:semiHidden/>
    <w:rsid w:val="00C9390A"/>
    <w:rPr>
      <w:rFonts w:ascii="Times New Roman" w:eastAsia="方正仿宋_GBK" w:hAnsi="Times New Roman" w:cs="Times New Roman"/>
      <w:sz w:val="32"/>
    </w:rPr>
  </w:style>
  <w:style w:type="paragraph" w:styleId="a6">
    <w:name w:val="Normal (Web)"/>
    <w:basedOn w:val="a"/>
    <w:link w:val="Char2"/>
    <w:unhideWhenUsed/>
    <w:qFormat/>
    <w:rsid w:val="00C9390A"/>
    <w:pPr>
      <w:jc w:val="left"/>
    </w:pPr>
    <w:rPr>
      <w:rFonts w:ascii="Calibri" w:eastAsia="宋体" w:hAnsi="Calibri"/>
      <w:kern w:val="0"/>
      <w:sz w:val="24"/>
    </w:rPr>
  </w:style>
  <w:style w:type="character" w:customStyle="1" w:styleId="Char2">
    <w:name w:val="普通(网站) Char"/>
    <w:link w:val="a6"/>
    <w:rsid w:val="00C9390A"/>
    <w:rPr>
      <w:rFonts w:ascii="Calibri" w:eastAsia="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140</Words>
  <Characters>802</Characters>
  <Application>Microsoft Office Word</Application>
  <DocSecurity>0</DocSecurity>
  <Lines>6</Lines>
  <Paragraphs>1</Paragraphs>
  <ScaleCrop>false</ScaleCrop>
  <Company>Hewlett-Packard Company</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dreamsummit</cp:lastModifiedBy>
  <cp:revision>48</cp:revision>
  <dcterms:created xsi:type="dcterms:W3CDTF">2021-06-24T00:31:00Z</dcterms:created>
  <dcterms:modified xsi:type="dcterms:W3CDTF">2023-08-07T03:20:00Z</dcterms:modified>
</cp:coreProperties>
</file>