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重庆市梁平区石安镇</w:t>
      </w:r>
      <w:r>
        <w:rPr>
          <w:rFonts w:hint="eastAsia" w:ascii="方正小标宋_GBK" w:hAnsi="方正小标宋_GBK" w:eastAsia="方正小标宋_GBK" w:cs="方正小标宋_GBK"/>
          <w:b w:val="0"/>
          <w:bCs w:val="0"/>
          <w:sz w:val="44"/>
          <w:szCs w:val="44"/>
          <w:lang w:eastAsia="zh-CN"/>
        </w:rPr>
        <w:t>产业发展</w:t>
      </w:r>
      <w:bookmarkStart w:id="0" w:name="_GoBack"/>
      <w:bookmarkEnd w:id="0"/>
      <w:r>
        <w:rPr>
          <w:rFonts w:ascii="方正小标宋_GBK" w:hAnsi="方正小标宋_GBK" w:eastAsia="方正小标宋_GBK" w:cs="方正小标宋_GBK"/>
          <w:b w:val="0"/>
          <w:bCs w:val="0"/>
          <w:sz w:val="44"/>
          <w:szCs w:val="44"/>
        </w:rPr>
        <w:t>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39" w:line="313" w:lineRule="auto"/>
        <w:ind w:left="29" w:firstLine="645"/>
        <w:jc w:val="both"/>
      </w:pPr>
      <w:r>
        <w:rPr>
          <w:spacing w:val="1"/>
        </w:rPr>
        <w:t>承担农技、农机、林业、畜牧、水产等方面的技术推</w:t>
      </w:r>
      <w:r>
        <w:t xml:space="preserve">广、 </w:t>
      </w:r>
      <w:r>
        <w:rPr>
          <w:spacing w:val="9"/>
        </w:rPr>
        <w:t>信息服务、灾害防治以及农产品质量安全、动物防疫的</w:t>
      </w:r>
      <w:r>
        <w:rPr>
          <w:spacing w:val="8"/>
        </w:rPr>
        <w:t>具体</w:t>
      </w:r>
      <w:r>
        <w:rPr>
          <w:spacing w:val="9"/>
        </w:rPr>
        <w:t>事务；开展农业技术和农机技术推广、服务，引导农业产业结构调整，推进农业产业化经营；承担林业技术推广、林业</w:t>
      </w:r>
      <w:r>
        <w:rPr>
          <w:spacing w:val="7"/>
        </w:rPr>
        <w:t>发展、护林防火和退耕还林管理等服务工作；</w:t>
      </w:r>
      <w:r>
        <w:rPr>
          <w:spacing w:val="-83"/>
        </w:rPr>
        <w:t xml:space="preserve"> </w:t>
      </w:r>
      <w:r>
        <w:rPr>
          <w:spacing w:val="7"/>
        </w:rPr>
        <w:t>负</w:t>
      </w:r>
      <w:r>
        <w:rPr>
          <w:spacing w:val="6"/>
        </w:rPr>
        <w:t>责畜牧技术</w:t>
      </w:r>
      <w:r>
        <w:rPr>
          <w:spacing w:val="9"/>
        </w:rPr>
        <w:t>推广、服务，开展畜牧业生产统计工作，协助开展兽</w:t>
      </w:r>
      <w:r>
        <w:rPr>
          <w:spacing w:val="8"/>
        </w:rPr>
        <w:t>药、饲</w:t>
      </w:r>
      <w:r>
        <w:rPr>
          <w:spacing w:val="9"/>
        </w:rPr>
        <w:t>料的日常管理；负责动物疫病的防控，协助开展动物及</w:t>
      </w:r>
      <w:r>
        <w:rPr>
          <w:spacing w:val="8"/>
        </w:rPr>
        <w:t>动物</w:t>
      </w:r>
      <w:r>
        <w:rPr>
          <w:spacing w:val="9"/>
        </w:rPr>
        <w:t>产品的检疫，实施动物疫情调查、动物疫病监测、动物疫情报告；承担农作物的病、虫、害防治和农产品质量安</w:t>
      </w:r>
      <w:r>
        <w:rPr>
          <w:spacing w:val="8"/>
        </w:rPr>
        <w:t>全、农</w:t>
      </w:r>
      <w:r>
        <w:rPr>
          <w:spacing w:val="9"/>
        </w:rPr>
        <w:t>机安全等服务保障工作；负责水产技术推广工作；负责农业</w:t>
      </w:r>
      <w:r>
        <w:rPr>
          <w:spacing w:val="7"/>
        </w:rPr>
        <w:t>信息服务和灾害防治工作；开展农村土地流转服务工作。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我单位隶属重庆市梁平区</w:t>
      </w:r>
      <w:r>
        <w:rPr>
          <w:rFonts w:hint="eastAsia" w:ascii="Times New Roman" w:hAnsi="Times New Roman" w:eastAsia="方正仿宋_GBK"/>
          <w:sz w:val="32"/>
          <w:szCs w:val="32"/>
          <w:shd w:val="clear" w:color="auto" w:fill="FFFFFF"/>
          <w:lang w:eastAsia="zh-CN"/>
        </w:rPr>
        <w:t>石安</w:t>
      </w:r>
      <w:r>
        <w:rPr>
          <w:rFonts w:hint="default" w:ascii="Times New Roman" w:hAnsi="Times New Roman" w:eastAsia="方正仿宋_GBK"/>
          <w:sz w:val="32"/>
          <w:szCs w:val="32"/>
          <w:shd w:val="clear" w:color="auto" w:fill="FFFFFF"/>
        </w:rPr>
        <w:t>镇人民政府，是公益一类 事业单位，截至 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 xml:space="preserve"> 年 12 月 31日，我单位编制人数</w:t>
      </w:r>
      <w:r>
        <w:rPr>
          <w:rFonts w:hint="eastAsia" w:ascii="Times New Roman" w:hAnsi="Times New Roman" w:eastAsia="方正仿宋_GBK"/>
          <w:sz w:val="32"/>
          <w:szCs w:val="32"/>
          <w:shd w:val="clear" w:color="auto" w:fill="FFFFFF"/>
          <w:lang w:val="en-US" w:eastAsia="zh-CN"/>
        </w:rPr>
        <w:t>6</w:t>
      </w:r>
      <w:r>
        <w:rPr>
          <w:rFonts w:hint="default" w:ascii="Times New Roman" w:hAnsi="Times New Roman" w:eastAsia="方正仿宋_GBK"/>
          <w:sz w:val="32"/>
          <w:szCs w:val="32"/>
          <w:shd w:val="clear" w:color="auto" w:fill="FFFFFF"/>
        </w:rPr>
        <w:t xml:space="preserve"> 人， 年末实有在编在岗人数</w:t>
      </w: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w:t>
      </w:r>
      <w:r>
        <w:rPr>
          <w:rFonts w:hint="eastAsia" w:ascii="Times New Roman" w:hAnsi="Times New Roman" w:eastAsia="方正仿宋_GBK"/>
          <w:sz w:val="32"/>
          <w:szCs w:val="32"/>
          <w:shd w:val="clear" w:color="auto" w:fill="FFFFFF"/>
          <w:lang w:eastAsia="zh-CN"/>
        </w:rPr>
        <w:t>、支</w:t>
      </w:r>
      <w:r>
        <w:rPr>
          <w:rFonts w:hint="default" w:ascii="Times New Roman" w:hAnsi="Times New Roman" w:eastAsia="方正仿宋_GBK"/>
          <w:sz w:val="32"/>
          <w:szCs w:val="32"/>
          <w:shd w:val="clear" w:color="auto" w:fill="FFFFFF"/>
        </w:rPr>
        <w:t>总计</w:t>
      </w:r>
      <w:r>
        <w:rPr>
          <w:rFonts w:hint="eastAsia" w:ascii="Times New Roman" w:hAnsi="Times New Roman" w:eastAsia="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105.69万元。收、支与2023年度相比，减少32.11万元，下降23.3%，主要原因是职工</w:t>
      </w:r>
      <w:r>
        <w:rPr>
          <w:rFonts w:hint="eastAsia" w:ascii="Times New Roman" w:hAnsi="Times New Roman" w:eastAsia="方正仿宋_GBK"/>
          <w:sz w:val="32"/>
          <w:szCs w:val="32"/>
          <w:shd w:val="clear" w:color="auto" w:fill="FFFFFF"/>
          <w:lang w:eastAsia="zh-CN"/>
        </w:rPr>
        <w:t>退休</w:t>
      </w:r>
      <w:r>
        <w:rPr>
          <w:rFonts w:hint="eastAsia" w:ascii="Times New Roman" w:hAnsi="Times New Roman" w:eastAsia="方正仿宋_GBK"/>
          <w:sz w:val="32"/>
          <w:szCs w:val="32"/>
          <w:shd w:val="clear" w:color="auto" w:fill="FFFFFF"/>
          <w:lang w:val="en-US" w:eastAsia="zh-CN"/>
        </w:rPr>
        <w:t>2人、调离2人</w:t>
      </w:r>
      <w:r>
        <w:rPr>
          <w:rFonts w:hint="default" w:ascii="Times New Roman" w:hAnsi="Times New Roman" w:eastAsia="方正仿宋_GBK"/>
          <w:sz w:val="32"/>
          <w:szCs w:val="32"/>
          <w:shd w:val="clear" w:color="auto" w:fill="FFFFFF"/>
        </w:rPr>
        <w:t>等。</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与2023年度相比，减少32.11万元，下降23.3%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主要原因是职工</w:t>
      </w:r>
      <w:r>
        <w:rPr>
          <w:rFonts w:hint="eastAsia" w:ascii="Times New Roman" w:hAnsi="Times New Roman" w:eastAsia="方正仿宋_GBK"/>
          <w:sz w:val="32"/>
          <w:szCs w:val="32"/>
          <w:shd w:val="clear" w:color="auto" w:fill="FFFFFF"/>
          <w:lang w:eastAsia="zh-CN"/>
        </w:rPr>
        <w:t>退休</w:t>
      </w:r>
      <w:r>
        <w:rPr>
          <w:rFonts w:hint="eastAsia" w:ascii="Times New Roman" w:hAnsi="Times New Roman" w:eastAsia="方正仿宋_GBK"/>
          <w:sz w:val="32"/>
          <w:szCs w:val="32"/>
          <w:shd w:val="clear" w:color="auto" w:fill="FFFFFF"/>
          <w:lang w:val="en-US" w:eastAsia="zh-CN"/>
        </w:rPr>
        <w:t>2人、调离2人</w:t>
      </w:r>
      <w:r>
        <w:rPr>
          <w:rFonts w:hint="default" w:ascii="Times New Roman" w:hAnsi="Times New Roman" w:eastAsia="方正仿宋_GBK"/>
          <w:sz w:val="32"/>
          <w:szCs w:val="32"/>
          <w:shd w:val="clear" w:color="auto" w:fill="FFFFFF"/>
        </w:rPr>
        <w:t>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与2023年度相比，减少32.11万元，下降23.3%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主要原因是职工</w:t>
      </w:r>
      <w:r>
        <w:rPr>
          <w:rFonts w:hint="eastAsia" w:ascii="Times New Roman" w:hAnsi="Times New Roman" w:eastAsia="方正仿宋_GBK"/>
          <w:sz w:val="32"/>
          <w:szCs w:val="32"/>
          <w:shd w:val="clear" w:color="auto" w:fill="FFFFFF"/>
          <w:lang w:eastAsia="zh-CN"/>
        </w:rPr>
        <w:t>退休</w:t>
      </w:r>
      <w:r>
        <w:rPr>
          <w:rFonts w:hint="eastAsia" w:ascii="Times New Roman" w:hAnsi="Times New Roman" w:eastAsia="方正仿宋_GBK"/>
          <w:sz w:val="32"/>
          <w:szCs w:val="32"/>
          <w:shd w:val="clear" w:color="auto" w:fill="FFFFFF"/>
          <w:lang w:val="en-US" w:eastAsia="zh-CN"/>
        </w:rPr>
        <w:t>2人、调离2人</w:t>
      </w:r>
      <w:r>
        <w:rPr>
          <w:rFonts w:hint="default" w:ascii="Times New Roman" w:hAnsi="Times New Roman" w:eastAsia="方正仿宋_GBK"/>
          <w:sz w:val="32"/>
          <w:szCs w:val="32"/>
          <w:shd w:val="clear" w:color="auto" w:fill="FFFFFF"/>
        </w:rPr>
        <w:t>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财政拨款收、支总计各减少32.11万元，下降23.3%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主要原因是职工</w:t>
      </w:r>
      <w:r>
        <w:rPr>
          <w:rFonts w:hint="eastAsia" w:ascii="Times New Roman" w:hAnsi="Times New Roman" w:eastAsia="方正仿宋_GBK"/>
          <w:sz w:val="32"/>
          <w:szCs w:val="32"/>
          <w:shd w:val="clear" w:color="auto" w:fill="FFFFFF"/>
          <w:lang w:eastAsia="zh-CN"/>
        </w:rPr>
        <w:t>退休</w:t>
      </w:r>
      <w:r>
        <w:rPr>
          <w:rFonts w:hint="eastAsia" w:ascii="Times New Roman" w:hAnsi="Times New Roman" w:eastAsia="方正仿宋_GBK"/>
          <w:sz w:val="32"/>
          <w:szCs w:val="32"/>
          <w:shd w:val="clear" w:color="auto" w:fill="FFFFFF"/>
          <w:lang w:val="en-US" w:eastAsia="zh-CN"/>
        </w:rPr>
        <w:t>2人、调离2人</w:t>
      </w:r>
      <w:r>
        <w:rPr>
          <w:rFonts w:hint="default" w:ascii="Times New Roman" w:hAnsi="Times New Roman" w:eastAsia="方正仿宋_GBK"/>
          <w:sz w:val="32"/>
          <w:szCs w:val="32"/>
          <w:shd w:val="clear" w:color="auto" w:fill="FFFFFF"/>
        </w:rPr>
        <w:t>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与2023年度相比，减少32.11万元，下降23.3%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主要原因是职工</w:t>
      </w:r>
      <w:r>
        <w:rPr>
          <w:rFonts w:hint="eastAsia" w:ascii="Times New Roman" w:hAnsi="Times New Roman" w:eastAsia="方正仿宋_GBK"/>
          <w:sz w:val="32"/>
          <w:szCs w:val="32"/>
          <w:shd w:val="clear" w:color="auto" w:fill="FFFFFF"/>
          <w:lang w:eastAsia="zh-CN"/>
        </w:rPr>
        <w:t>退休</w:t>
      </w:r>
      <w:r>
        <w:rPr>
          <w:rFonts w:hint="eastAsia" w:ascii="Times New Roman" w:hAnsi="Times New Roman" w:eastAsia="方正仿宋_GBK"/>
          <w:sz w:val="32"/>
          <w:szCs w:val="32"/>
          <w:shd w:val="clear" w:color="auto" w:fill="FFFFFF"/>
          <w:lang w:val="en-US" w:eastAsia="zh-CN"/>
        </w:rPr>
        <w:t>2人、调离2人</w:t>
      </w:r>
      <w:r>
        <w:rPr>
          <w:rFonts w:hint="default" w:ascii="Times New Roman" w:hAnsi="Times New Roman" w:eastAsia="方正仿宋_GBK"/>
          <w:sz w:val="32"/>
          <w:szCs w:val="32"/>
          <w:shd w:val="clear" w:color="auto" w:fill="FFFFFF"/>
        </w:rPr>
        <w:t>等。较年初预算数减少29.97万元，下降22.1%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主要原因是职工</w:t>
      </w:r>
      <w:r>
        <w:rPr>
          <w:rFonts w:hint="eastAsia" w:ascii="Times New Roman" w:hAnsi="Times New Roman" w:eastAsia="方正仿宋_GBK"/>
          <w:sz w:val="32"/>
          <w:szCs w:val="32"/>
          <w:shd w:val="clear" w:color="auto" w:fill="FFFFFF"/>
          <w:lang w:eastAsia="zh-CN"/>
        </w:rPr>
        <w:t>退休</w:t>
      </w:r>
      <w:r>
        <w:rPr>
          <w:rFonts w:hint="eastAsia" w:ascii="Times New Roman" w:hAnsi="Times New Roman" w:eastAsia="方正仿宋_GBK"/>
          <w:sz w:val="32"/>
          <w:szCs w:val="32"/>
          <w:shd w:val="clear" w:color="auto" w:fill="FFFFFF"/>
          <w:lang w:val="en-US" w:eastAsia="zh-CN"/>
        </w:rPr>
        <w:t>2人、调离2人</w:t>
      </w:r>
      <w:r>
        <w:rPr>
          <w:rFonts w:hint="default" w:ascii="Times New Roman" w:hAnsi="Times New Roman" w:eastAsia="方正仿宋_GBK"/>
          <w:sz w:val="32"/>
          <w:szCs w:val="32"/>
          <w:shd w:val="clear" w:color="auto" w:fill="FFFFFF"/>
        </w:rPr>
        <w:t>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w:t>
      </w:r>
      <w:r>
        <w:rPr>
          <w:rFonts w:hint="default" w:ascii="Times New Roman" w:hAnsi="Times New Roman" w:eastAsia="方正仿宋_GBK" w:cs="Times New Roman"/>
          <w:sz w:val="32"/>
          <w:szCs w:val="32"/>
          <w:shd w:val="clear" w:color="auto" w:fill="FFFFFF"/>
        </w:rPr>
        <w:t>5.69万元，与2023年度相比，减少32.11万元，下降23.3%。主要原因是职工</w:t>
      </w:r>
      <w:r>
        <w:rPr>
          <w:rFonts w:hint="default" w:ascii="Times New Roman" w:hAnsi="Times New Roman" w:eastAsia="方正仿宋_GBK" w:cs="Times New Roman"/>
          <w:sz w:val="32"/>
          <w:szCs w:val="32"/>
          <w:shd w:val="clear" w:color="auto" w:fill="FFFFFF"/>
          <w:lang w:eastAsia="zh-CN"/>
        </w:rPr>
        <w:t>退休</w:t>
      </w:r>
      <w:r>
        <w:rPr>
          <w:rFonts w:hint="default" w:ascii="Times New Roman" w:hAnsi="Times New Roman" w:eastAsia="方正仿宋_GBK" w:cs="Times New Roman"/>
          <w:sz w:val="32"/>
          <w:szCs w:val="32"/>
          <w:shd w:val="clear" w:color="auto" w:fill="FFFFFF"/>
          <w:lang w:val="en-US" w:eastAsia="zh-CN"/>
        </w:rPr>
        <w:t>2人、调离2人</w:t>
      </w:r>
      <w:r>
        <w:rPr>
          <w:rFonts w:hint="default" w:ascii="Times New Roman" w:hAnsi="Times New Roman" w:eastAsia="方正仿宋_GBK" w:cs="Times New Roman"/>
          <w:sz w:val="32"/>
          <w:szCs w:val="32"/>
          <w:shd w:val="clear" w:color="auto" w:fill="FFFFFF"/>
        </w:rPr>
        <w:t>等。较年初预算数减少29.97万元，下降22.1%。主要原因是职工</w:t>
      </w:r>
      <w:r>
        <w:rPr>
          <w:rFonts w:hint="default" w:ascii="Times New Roman" w:hAnsi="Times New Roman" w:eastAsia="方正仿宋_GBK" w:cs="Times New Roman"/>
          <w:sz w:val="32"/>
          <w:szCs w:val="32"/>
          <w:shd w:val="clear" w:color="auto" w:fill="FFFFFF"/>
          <w:lang w:eastAsia="zh-CN"/>
        </w:rPr>
        <w:t>退休</w:t>
      </w:r>
      <w:r>
        <w:rPr>
          <w:rFonts w:hint="default" w:ascii="Times New Roman" w:hAnsi="Times New Roman" w:eastAsia="方正仿宋_GBK" w:cs="Times New Roman"/>
          <w:sz w:val="32"/>
          <w:szCs w:val="32"/>
          <w:shd w:val="clear" w:color="auto" w:fill="FFFFFF"/>
          <w:lang w:val="en-US" w:eastAsia="zh-CN"/>
        </w:rPr>
        <w:t>2人、调离2人</w:t>
      </w:r>
      <w:r>
        <w:rPr>
          <w:rFonts w:hint="default" w:ascii="Times New Roman" w:hAnsi="Times New Roman" w:eastAsia="方正仿宋_GBK" w:cs="Times New Roman"/>
          <w:sz w:val="32"/>
          <w:szCs w:val="32"/>
          <w:shd w:val="clear" w:color="auto" w:fill="FFFFFF"/>
        </w:rPr>
        <w:t>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就业支出31.49万元，占29.8%，较年初预算数增加6.70万元，增长27.0%，主要原因是本单位2024年退休2名，调出2名人员，降低人员经费支出；在编事业单位五险政策变化，超额绩效纳入缴费基数</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）卫生健康支出4.82万元，占4.6%，较年初预算数减少1.69万元，下降26.0%，主要原因是本单位2024年退休2名，调出2名人员，降低人员经费支出；在编事业单位五险政策变化，超额绩效纳入缴费基数</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）农林水支出65.96万元，占62.4%，较年初预算数减少32.66万元，下降33.1%，主要原因是本单位2024年退休2名，调出2名人员，降低人员和公用经费支出</w:t>
      </w:r>
      <w:r>
        <w:rPr>
          <w:rFonts w:hint="default" w:ascii="Times New Roman" w:hAnsi="Times New Roman" w:eastAsia="方正仿宋_GBK" w:cs="Times New Roman"/>
          <w:sz w:val="32"/>
          <w:szCs w:val="32"/>
          <w:shd w:val="clear" w:color="auto" w:fill="FFFFFF"/>
          <w:lang w:eastAsia="zh-CN"/>
        </w:rPr>
        <w:t>。</w:t>
      </w:r>
    </w:p>
    <w:p>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3.42万元，占3.2%，较年初预算数减少2.32万元</w:t>
      </w:r>
      <w:r>
        <w:rPr>
          <w:rFonts w:hint="default" w:ascii="Times New Roman" w:hAnsi="Times New Roman" w:eastAsia="方正仿宋_GBK" w:cs="Times New Roman"/>
          <w:sz w:val="32"/>
          <w:szCs w:val="32"/>
        </w:rPr>
        <w:t>，下降40.4%，主要原因是2023年清算公积金，清退往年多缴纳公积金单位部分，2024年正常缴纳公积金</w:t>
      </w:r>
      <w:r>
        <w:rPr>
          <w:rFonts w:hint="default" w:ascii="Times New Roman" w:hAnsi="Times New Roman" w:eastAsia="方正仿宋_GBK" w:cs="Times New Roman"/>
          <w:sz w:val="32"/>
          <w:szCs w:val="32"/>
          <w:lang w:eastAsia="zh-CN"/>
        </w:rPr>
        <w:t>。</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105.69</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人员经费98.09万元，与2023年度相比，减少33.43万元，下降25.4%，主要原因是本单位2024年退休2名，调出2名人员，降低人员经费支出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工资福利待遇和五险一金缴费</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公用经费7.59万元，与2023年度相比，增加1.32万元，增长21.1%，主要原因是本单位2024年退休2名，调出2名人员，降低人员经费支出；在编事业单位五险政策变化，超额绩效纳入缴费基数</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办公费、水电费、培训费等。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工作复杂度提升，导致需要通过会议布置工作</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与2023年度相比，增加0.42万元，增长381.8%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本年新入职</w:t>
      </w:r>
      <w:r>
        <w:rPr>
          <w:rFonts w:hint="eastAsia" w:ascii="方正仿宋_GBK" w:hAnsi="方正仿宋_GBK" w:eastAsia="方正仿宋_GBK" w:cs="方正仿宋_GBK"/>
          <w:sz w:val="32"/>
          <w:szCs w:val="32"/>
          <w:shd w:val="clear" w:color="auto" w:fill="FFFFFF"/>
          <w:lang w:val="en-US" w:eastAsia="zh-CN"/>
        </w:rPr>
        <w:t>1名职工，业务培训费增加</w:t>
      </w:r>
      <w:r>
        <w:rPr>
          <w:rFonts w:hint="eastAsia" w:ascii="方正仿宋_GBK" w:hAnsi="方正仿宋_GBK" w:eastAsia="方正仿宋_GBK" w:cs="方正仿宋_GBK"/>
          <w:sz w:val="32"/>
          <w:szCs w:val="32"/>
          <w:shd w:val="clear" w:color="auto" w:fill="FFFFFF"/>
          <w:lang w:eastAsia="zh-CN"/>
        </w:rPr>
        <w:t>。本</w:t>
      </w:r>
      <w:r>
        <w:rPr>
          <w:rFonts w:ascii="方正仿宋_GBK" w:hAnsi="方正仿宋_GBK" w:eastAsia="方正仿宋_GBK" w:cs="方正仿宋_GBK"/>
          <w:sz w:val="32"/>
          <w:szCs w:val="32"/>
          <w:shd w:val="clear" w:color="auto" w:fill="FFFFFF"/>
        </w:rPr>
        <w:t>年度差旅费支出</w:t>
      </w:r>
      <w:r>
        <w:rPr>
          <w:rFonts w:hint="default" w:ascii="Times New Roman" w:hAnsi="Times New Roman" w:eastAsia="方正仿宋_GBK"/>
          <w:sz w:val="32"/>
          <w:szCs w:val="32"/>
          <w:shd w:val="clear" w:color="auto" w:fill="FFFFFF"/>
        </w:rPr>
        <w:t>1.67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与2023年度相比，减少3.00万元，下降64.2%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财政紧张，控制支出。</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部门</w:t>
      </w:r>
      <w:r>
        <w:rPr>
          <w:rFonts w:hint="default" w:ascii="方正仿宋_GBK" w:hAnsi="方正仿宋_GBK" w:eastAsia="方正仿宋_GBK" w:cs="方正仿宋_GBK"/>
          <w:sz w:val="32"/>
          <w:szCs w:val="32"/>
          <w:shd w:val="clear" w:color="auto" w:fill="FFFFFF"/>
          <w:lang w:val="en-US" w:eastAsia="zh-CN"/>
        </w:rPr>
        <w:t>不在机关运行经费统计范围之内。</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我单位2024年度未开展绩效自评。</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left="0" w:leftChars="0"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9"/>
          <w:rFonts w:hint="default" w:ascii="黑体" w:hAnsi="黑体" w:eastAsia="黑体" w:cs="黑体"/>
          <w:sz w:val="32"/>
          <w:szCs w:val="32"/>
          <w:shd w:val="clear" w:color="auto" w:fill="FFFFFF"/>
          <w:lang w:val="en-US" w:eastAsia="zh-CN"/>
        </w:rPr>
      </w:pP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重庆市梁平区石安镇农业服务中心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重庆市梁平区石安镇农业服务中心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98.09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10"/>
        <w:autoSpaceDE w:val="0"/>
        <w:ind w:firstLine="0" w:firstLineChars="0"/>
        <w:rPr>
          <w:rFonts w:hint="default" w:ascii="宋体" w:hAnsi="宋体" w:eastAsia="宋体" w:cs="宋体"/>
          <w:sz w:val="21"/>
          <w:szCs w:val="21"/>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0AC3C93"/>
    <w:rsid w:val="11003CB0"/>
    <w:rsid w:val="11124E18"/>
    <w:rsid w:val="111445C7"/>
    <w:rsid w:val="113B677C"/>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CA9596F"/>
    <w:rsid w:val="2D5F4C37"/>
    <w:rsid w:val="2FE029D7"/>
    <w:rsid w:val="2FF06E00"/>
    <w:rsid w:val="315F0B22"/>
    <w:rsid w:val="31BE24D6"/>
    <w:rsid w:val="31D84415"/>
    <w:rsid w:val="32285F6F"/>
    <w:rsid w:val="32770556"/>
    <w:rsid w:val="329C0913"/>
    <w:rsid w:val="3337290D"/>
    <w:rsid w:val="3500203B"/>
    <w:rsid w:val="352930DB"/>
    <w:rsid w:val="35573069"/>
    <w:rsid w:val="358C217E"/>
    <w:rsid w:val="359E7284"/>
    <w:rsid w:val="359F188C"/>
    <w:rsid w:val="36C9128A"/>
    <w:rsid w:val="37841E99"/>
    <w:rsid w:val="379C594F"/>
    <w:rsid w:val="37BF1123"/>
    <w:rsid w:val="37C85E36"/>
    <w:rsid w:val="38BE4696"/>
    <w:rsid w:val="39B82A39"/>
    <w:rsid w:val="39CC363D"/>
    <w:rsid w:val="39F33306"/>
    <w:rsid w:val="3B1705E5"/>
    <w:rsid w:val="3B18334B"/>
    <w:rsid w:val="3B36794F"/>
    <w:rsid w:val="3B544954"/>
    <w:rsid w:val="3B793FF0"/>
    <w:rsid w:val="3B97076E"/>
    <w:rsid w:val="3C1C35ED"/>
    <w:rsid w:val="3C5A5928"/>
    <w:rsid w:val="3C6A5B02"/>
    <w:rsid w:val="3D2757A1"/>
    <w:rsid w:val="3D3D4FC4"/>
    <w:rsid w:val="3DDF3AB1"/>
    <w:rsid w:val="3DE60B7E"/>
    <w:rsid w:val="3E1D0952"/>
    <w:rsid w:val="3E42660A"/>
    <w:rsid w:val="3E7555B1"/>
    <w:rsid w:val="3EA72472"/>
    <w:rsid w:val="3EDE1208"/>
    <w:rsid w:val="3F0527E5"/>
    <w:rsid w:val="3F16459E"/>
    <w:rsid w:val="4003370C"/>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4F803CE3"/>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C93C24"/>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474B3B"/>
    <w:rsid w:val="687E45FE"/>
    <w:rsid w:val="692172FD"/>
    <w:rsid w:val="6A3829EE"/>
    <w:rsid w:val="6A924CB7"/>
    <w:rsid w:val="6AE0292E"/>
    <w:rsid w:val="6B474EF5"/>
    <w:rsid w:val="6BC27679"/>
    <w:rsid w:val="6BC54EFE"/>
    <w:rsid w:val="6C560CAE"/>
    <w:rsid w:val="6CD15296"/>
    <w:rsid w:val="6D71425C"/>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B133B1"/>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EFF7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7959</Words>
  <Characters>10088</Characters>
  <Lines>161</Lines>
  <Paragraphs>45</Paragraphs>
  <TotalTime>1</TotalTime>
  <ScaleCrop>false</ScaleCrop>
  <LinksUpToDate>false</LinksUpToDate>
  <CharactersWithSpaces>11099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lenovo</cp:lastModifiedBy>
  <dcterms:modified xsi:type="dcterms:W3CDTF">2025-10-16T14:32:34Z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42D4A453749A405B9A48D0BE7FD092EA</vt:lpwstr>
  </property>
</Properties>
</file>