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重庆市梁平区石安镇人民政府</w:t>
      </w: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一、部门基本情况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pPr>
        <w:pStyle w:val="2"/>
        <w:spacing w:before="143" w:line="311" w:lineRule="auto"/>
        <w:ind w:left="29" w:firstLine="651"/>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依法对辖区内的政治、经济和社会公共事务等进行管 理。通过政府活动，推进国家政权完善和民主的发展，为人民群众提供公共服务。对市场进行监管，维护企业合法权益 和人民群众的合法利益。同时承担社会主义精神文明的宣传 工作和普法活动，向群众传达党中央精神及文件，保证党的 路线、方针、政策的坚决贯彻执行。具体有以下职能职责：</w:t>
      </w:r>
    </w:p>
    <w:p>
      <w:pPr>
        <w:pStyle w:val="2"/>
        <w:spacing w:before="143" w:line="311" w:lineRule="auto"/>
        <w:ind w:left="29" w:firstLine="651"/>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1.制定和组织实施经济、科技和社会发展计划，制定资 源开发技术改造和产业结构调整方案，组织指导好各产业生 产，搞好商品流通，协调好本镇与外地区的经济交流与合作， 抓好招商引资，人才引进项目开发，不断培育市场体系，组 织经济运行，促进经济发展。</w:t>
      </w:r>
    </w:p>
    <w:p>
      <w:pPr>
        <w:pStyle w:val="2"/>
        <w:spacing w:before="143" w:line="311" w:lineRule="auto"/>
        <w:ind w:left="29" w:firstLine="651"/>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2.制定并组织实施村镇建设规划，部署重点工程建设， 地方道路建设及公共设施，水利设施的管理，负责土地、林 木、水等自然资源和生态环境的保护，做好护林防火工作。</w:t>
      </w:r>
    </w:p>
    <w:p>
      <w:pPr>
        <w:pStyle w:val="2"/>
        <w:spacing w:before="143" w:line="311" w:lineRule="auto"/>
        <w:ind w:left="29" w:firstLine="651"/>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3.负责本行政区域内的民政、计划生育、文化教育、卫 生、体育等社会公益事业的综合性工作，维护一切经济单位 和个人的正当经济权益，取缔非法经济活动，调解和处理民事纠纷，打击刑事犯罪，维护社会稳定。</w:t>
      </w:r>
    </w:p>
    <w:p>
      <w:pPr>
        <w:pStyle w:val="2"/>
        <w:spacing w:before="143" w:line="311" w:lineRule="auto"/>
        <w:ind w:firstLine="640" w:firstLineChars="200"/>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4.按计划组织本级财政收入和地方税的征收，完成国家 财政计划，不断培植税源，管好财政资金，增强财政实力。</w:t>
      </w:r>
    </w:p>
    <w:p>
      <w:pPr>
        <w:pStyle w:val="2"/>
        <w:spacing w:before="143" w:line="311" w:lineRule="auto"/>
        <w:ind w:left="29" w:firstLine="651"/>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5.抓好精神文明建设，丰富群众文化生活，提倡移风易 俗，反对封建迷信，破除陈规陋习，树立社会主义新风尚。</w:t>
      </w:r>
    </w:p>
    <w:p>
      <w:pPr>
        <w:pStyle w:val="2"/>
        <w:spacing w:before="143" w:line="311" w:lineRule="auto"/>
        <w:ind w:left="29" w:firstLine="651"/>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6.完成上级政府交办的其他事项。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default" w:ascii="楷体" w:hAnsi="楷体" w:eastAsia="楷体" w:cs="楷体"/>
          <w:sz w:val="32"/>
          <w:szCs w:val="32"/>
        </w:rPr>
      </w:pPr>
      <w:r>
        <w:rPr>
          <w:rStyle w:val="9"/>
          <w:rFonts w:ascii="楷体" w:hAnsi="楷体" w:eastAsia="楷体" w:cs="楷体"/>
          <w:sz w:val="32"/>
          <w:szCs w:val="32"/>
          <w:shd w:val="clear" w:color="auto" w:fill="FFFFFF"/>
        </w:rPr>
        <w:t>（二）机构设置</w:t>
      </w:r>
    </w:p>
    <w:p>
      <w:pPr>
        <w:pStyle w:val="2"/>
        <w:spacing w:before="143" w:line="311" w:lineRule="auto"/>
        <w:ind w:left="29" w:firstLine="651"/>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我镇设置行政单位1个（</w:t>
      </w:r>
      <w:r>
        <w:rPr>
          <w:rFonts w:hint="eastAsia" w:ascii="Times New Roman" w:hAnsi="Times New Roman" w:eastAsia="方正仿宋_GBK" w:cs="Times New Roman"/>
          <w:sz w:val="32"/>
          <w:szCs w:val="32"/>
          <w:shd w:val="clear" w:color="auto" w:fill="FFFFFF"/>
          <w:lang w:val="en-US" w:eastAsia="zh-CN" w:bidi="ar-SA"/>
        </w:rPr>
        <w:t>石安</w:t>
      </w:r>
      <w:r>
        <w:rPr>
          <w:rFonts w:hint="default" w:ascii="Times New Roman" w:hAnsi="Times New Roman" w:eastAsia="方正仿宋_GBK" w:cs="Times New Roman"/>
          <w:sz w:val="32"/>
          <w:szCs w:val="32"/>
          <w:shd w:val="clear" w:color="auto" w:fill="FFFFFF"/>
          <w:lang w:val="en-US" w:eastAsia="zh-CN" w:bidi="ar-SA"/>
        </w:rPr>
        <w:t>镇人民政府，设综合办事机构9个），事业单位5个（农业服务中心、文化服务中心、 劳动就业和社会保障服务所、退役军人服务站、综合行政执  法大队）。</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二、部门决算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2126.43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收、支与2023年度相比，减少552.4</w:t>
      </w:r>
      <w:r>
        <w:rPr>
          <w:rFonts w:hint="default" w:ascii="Times New Roman" w:hAnsi="Times New Roman" w:eastAsia="方正仿宋_GBK" w:cs="Times New Roman"/>
          <w:sz w:val="32"/>
          <w:szCs w:val="32"/>
          <w:shd w:val="clear" w:color="auto" w:fill="FFFFFF"/>
        </w:rPr>
        <w:t>2万元，下降20.6%，</w:t>
      </w:r>
      <w:r>
        <w:rPr>
          <w:rFonts w:hint="default" w:ascii="Times New Roman" w:hAnsi="Times New Roman" w:eastAsia="方正仿宋_GBK" w:cs="Times New Roman"/>
          <w:sz w:val="32"/>
          <w:szCs w:val="32"/>
          <w:shd w:val="clear" w:color="auto" w:fill="FFFFFF"/>
          <w:lang w:eastAsia="zh-CN"/>
        </w:rPr>
        <w:t>主要原因是本年无农村综合改革项目、脱贫攻坚经费和饮水工程维护项目经费减少和本级财力支出压减</w:t>
      </w:r>
      <w:r>
        <w:rPr>
          <w:rFonts w:hint="default" w:ascii="Times New Roman" w:hAnsi="Times New Roman" w:eastAsia="方正仿宋_GBK" w:cs="Times New Roman"/>
          <w:sz w:val="32"/>
          <w:szCs w:val="32"/>
          <w:shd w:val="clear" w:color="auto" w:fill="FFFFFF"/>
          <w:lang w:val="en-US" w:eastAsia="zh-CN"/>
        </w:rPr>
        <w:t>25%</w:t>
      </w:r>
      <w:r>
        <w:rPr>
          <w:rFonts w:hint="default" w:ascii="Times New Roman" w:hAnsi="Times New Roman" w:eastAsia="方正仿宋_GBK" w:cs="Times New Roman"/>
          <w:sz w:val="32"/>
          <w:szCs w:val="32"/>
          <w:shd w:val="clear" w:color="auto" w:fill="FFFFFF"/>
          <w:lang w:eastAsia="zh-CN"/>
        </w:rPr>
        <w:t>等。</w:t>
      </w:r>
    </w:p>
    <w:p>
      <w:pPr>
        <w:pStyle w:val="6"/>
        <w:shd w:val="clear" w:color="auto" w:fill="FFFFFF"/>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2125.43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与2023年度相比，减少343.01万元，下降13.9%</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主要原因是本年无农村综合改革项目、脱贫攻坚经费和饮水工程维护项目经费减少和本级财力支出压减</w:t>
      </w:r>
      <w:r>
        <w:rPr>
          <w:rFonts w:hint="eastAsia" w:ascii="方正仿宋_GBK" w:hAnsi="方正仿宋_GBK" w:eastAsia="方正仿宋_GBK" w:cs="方正仿宋_GBK"/>
          <w:sz w:val="32"/>
          <w:szCs w:val="32"/>
          <w:shd w:val="clear" w:color="auto" w:fill="FFFFFF"/>
          <w:lang w:val="en-US" w:eastAsia="zh-CN"/>
        </w:rPr>
        <w:t>25%</w:t>
      </w:r>
      <w:r>
        <w:rPr>
          <w:rFonts w:hint="eastAsia" w:ascii="方正仿宋_GBK" w:hAnsi="方正仿宋_GBK" w:eastAsia="方正仿宋_GBK" w:cs="方正仿宋_GBK"/>
          <w:sz w:val="32"/>
          <w:szCs w:val="32"/>
          <w:shd w:val="clear" w:color="auto" w:fill="FFFFFF"/>
          <w:lang w:eastAsia="zh-CN"/>
        </w:rPr>
        <w:t>等。</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2125.43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2126.43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与2023年度相比，减少552.42万元，下降20.6%</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主要原因是本年无农村综合改革项目、脱贫攻坚经费和饮水工程维护项目经费减少和本级财力支出压减</w:t>
      </w:r>
      <w:r>
        <w:rPr>
          <w:rFonts w:hint="eastAsia" w:ascii="方正仿宋_GBK" w:hAnsi="方正仿宋_GBK" w:eastAsia="方正仿宋_GBK" w:cs="方正仿宋_GBK"/>
          <w:sz w:val="32"/>
          <w:szCs w:val="32"/>
          <w:shd w:val="clear" w:color="auto" w:fill="FFFFFF"/>
          <w:lang w:val="en-US" w:eastAsia="zh-CN"/>
        </w:rPr>
        <w:t>25%</w:t>
      </w:r>
      <w:r>
        <w:rPr>
          <w:rFonts w:hint="eastAsia" w:ascii="方正仿宋_GBK" w:hAnsi="方正仿宋_GBK" w:eastAsia="方正仿宋_GBK" w:cs="方正仿宋_GBK"/>
          <w:sz w:val="32"/>
          <w:szCs w:val="32"/>
          <w:shd w:val="clear" w:color="auto" w:fill="FFFFFF"/>
          <w:lang w:eastAsia="zh-CN"/>
        </w:rPr>
        <w:t>等。</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853.11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1273.32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59.9%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2" w:firstLineChars="200"/>
        <w:jc w:val="both"/>
        <w:rPr>
          <w:rFonts w:hint="eastAsia" w:ascii="方正仿宋_GBK" w:hAnsi="方正仿宋_GBK" w:eastAsia="方正仿宋_GBK" w:cs="方正仿宋_GBK"/>
          <w:sz w:val="32"/>
          <w:szCs w:val="32"/>
          <w:lang w:eastAsia="zh-CN"/>
        </w:rPr>
      </w:pPr>
      <w:r>
        <w:rPr>
          <w:rStyle w:val="9"/>
          <w:rFonts w:hint="eastAsia" w:ascii="Times New Roman" w:hAnsi="Times New Roman" w:eastAsia="方正仿宋_GBK"/>
          <w:sz w:val="32"/>
          <w:szCs w:val="32"/>
          <w:shd w:val="clear" w:color="auto" w:fill="FFFFFF"/>
          <w:lang w:val="en-US" w:eastAsia="zh-CN"/>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val="en-US"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2126.43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财政拨款收、支总计各减少552.42万元，下降20.6%</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主要原因是本年无农村综合改革项目、脱贫攻坚经费和饮水工程维护项目经费减少和本级财力支出压减</w:t>
      </w:r>
      <w:r>
        <w:rPr>
          <w:rFonts w:hint="eastAsia" w:ascii="方正仿宋_GBK" w:hAnsi="方正仿宋_GBK" w:eastAsia="方正仿宋_GBK" w:cs="方正仿宋_GBK"/>
          <w:sz w:val="32"/>
          <w:szCs w:val="32"/>
          <w:shd w:val="clear" w:color="auto" w:fill="FFFFFF"/>
          <w:lang w:val="en-US" w:eastAsia="zh-CN"/>
        </w:rPr>
        <w:t>25%</w:t>
      </w:r>
      <w:r>
        <w:rPr>
          <w:rFonts w:hint="eastAsia" w:ascii="方正仿宋_GBK" w:hAnsi="方正仿宋_GBK" w:eastAsia="方正仿宋_GBK" w:cs="方正仿宋_GBK"/>
          <w:sz w:val="32"/>
          <w:szCs w:val="32"/>
          <w:shd w:val="clear" w:color="auto" w:fill="FFFFFF"/>
          <w:lang w:eastAsia="zh-CN"/>
        </w:rPr>
        <w:t>等。</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9"/>
          <w:rFonts w:hint="default" w:ascii="Times New Roman" w:hAnsi="Times New Roman" w:eastAsia="方正仿宋_GBK"/>
          <w:sz w:val="32"/>
          <w:szCs w:val="32"/>
          <w:shd w:val="clear" w:color="auto" w:fill="FFFFFF"/>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1980.71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与2023年度相比，减少323.62万元，下降14.0%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主要原因是本年无农村综合改革项目、脱贫攻坚经费和饮水工程维护项目经费减少和本级财力支出压减</w:t>
      </w:r>
      <w:r>
        <w:rPr>
          <w:rFonts w:hint="eastAsia" w:ascii="方正仿宋_GBK" w:hAnsi="方正仿宋_GBK" w:eastAsia="方正仿宋_GBK" w:cs="方正仿宋_GBK"/>
          <w:sz w:val="32"/>
          <w:szCs w:val="32"/>
          <w:shd w:val="clear" w:color="auto" w:fill="FFFFFF"/>
          <w:lang w:val="en-US" w:eastAsia="zh-CN"/>
        </w:rPr>
        <w:t>25%</w:t>
      </w:r>
      <w:r>
        <w:rPr>
          <w:rFonts w:hint="eastAsia" w:ascii="方正仿宋_GBK" w:hAnsi="方正仿宋_GBK" w:eastAsia="方正仿宋_GBK" w:cs="方正仿宋_GBK"/>
          <w:sz w:val="32"/>
          <w:szCs w:val="32"/>
          <w:shd w:val="clear" w:color="auto" w:fill="FFFFFF"/>
          <w:lang w:eastAsia="zh-CN"/>
        </w:rPr>
        <w:t>等。</w:t>
      </w:r>
      <w:r>
        <w:rPr>
          <w:rFonts w:hint="default" w:ascii="Times New Roman" w:hAnsi="Times New Roman" w:eastAsia="方正仿宋_GBK"/>
          <w:sz w:val="32"/>
          <w:szCs w:val="32"/>
          <w:shd w:val="clear" w:color="auto" w:fill="FFFFFF"/>
        </w:rPr>
        <w:t>较年初预算数增加451.42万元，增长29.5%</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eastAsia="zh-CN"/>
        </w:rPr>
        <w:t>年初无预算，年中</w:t>
      </w:r>
      <w:r>
        <w:rPr>
          <w:rFonts w:hint="eastAsia" w:ascii="Times New Roman" w:hAnsi="Times New Roman" w:eastAsia="方正仿宋_GBK"/>
          <w:sz w:val="32"/>
          <w:szCs w:val="32"/>
          <w:shd w:val="clear" w:color="auto" w:fill="FFFFFF"/>
        </w:rPr>
        <w:t>追加耕地流出补足、非粮化处置</w:t>
      </w:r>
      <w:r>
        <w:rPr>
          <w:rFonts w:hint="eastAsia" w:ascii="Times New Roman" w:hAnsi="Times New Roman" w:eastAsia="方正仿宋_GBK"/>
          <w:sz w:val="32"/>
          <w:szCs w:val="32"/>
          <w:shd w:val="clear" w:color="auto" w:fill="FFFFFF"/>
          <w:lang w:eastAsia="zh-CN"/>
        </w:rPr>
        <w:t>、巩固脱贫攻坚成果衔接乡村振兴等项目。</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2" w:firstLineChars="200"/>
        <w:jc w:val="both"/>
        <w:rPr>
          <w:rFonts w:ascii="方正仿宋_GBK" w:hAnsi="方正仿宋_GBK" w:eastAsia="方正仿宋_GBK" w:cs="方正仿宋_GBK"/>
          <w:color w:val="FF0000"/>
          <w:sz w:val="32"/>
          <w:szCs w:val="32"/>
          <w:shd w:val="clear" w:color="auto" w:fill="FFFFFF"/>
        </w:rPr>
      </w:pPr>
      <w:r>
        <w:rPr>
          <w:rStyle w:val="9"/>
          <w:rFonts w:hint="default" w:ascii="Times New Roman" w:hAnsi="Times New Roman" w:eastAsia="方正仿宋_GBK"/>
          <w:sz w:val="32"/>
          <w:szCs w:val="32"/>
          <w:shd w:val="clear" w:color="auto" w:fill="FFFFFF"/>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1981.71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与2023年度相比，减少533.03万元，下降21.2%</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主要原因是本年无农村综合改革项目、脱贫攻坚经费和饮水工程维护项目经费减少和本级财力支出压减</w:t>
      </w:r>
      <w:r>
        <w:rPr>
          <w:rFonts w:hint="eastAsia" w:ascii="方正仿宋_GBK" w:hAnsi="方正仿宋_GBK" w:eastAsia="方正仿宋_GBK" w:cs="方正仿宋_GBK"/>
          <w:sz w:val="32"/>
          <w:szCs w:val="32"/>
          <w:shd w:val="clear" w:color="auto" w:fill="FFFFFF"/>
          <w:lang w:val="en-US" w:eastAsia="zh-CN"/>
        </w:rPr>
        <w:t>25%</w:t>
      </w:r>
      <w:r>
        <w:rPr>
          <w:rFonts w:hint="eastAsia" w:ascii="方正仿宋_GBK" w:hAnsi="方正仿宋_GBK" w:eastAsia="方正仿宋_GBK" w:cs="方正仿宋_GBK"/>
          <w:sz w:val="32"/>
          <w:szCs w:val="32"/>
          <w:shd w:val="clear" w:color="auto" w:fill="FFFFFF"/>
          <w:lang w:eastAsia="zh-CN"/>
        </w:rPr>
        <w:t>等。</w:t>
      </w:r>
      <w:r>
        <w:rPr>
          <w:rFonts w:hint="default" w:ascii="Times New Roman" w:hAnsi="Times New Roman" w:eastAsia="方正仿宋_GBK"/>
          <w:sz w:val="32"/>
          <w:szCs w:val="32"/>
          <w:shd w:val="clear" w:color="auto" w:fill="FFFFFF"/>
        </w:rPr>
        <w:t>较年初预算数增加452.42万元，增长29.6%</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eastAsia="zh-CN"/>
        </w:rPr>
        <w:t>年初无预算，年中</w:t>
      </w:r>
      <w:r>
        <w:rPr>
          <w:rFonts w:hint="eastAsia" w:ascii="Times New Roman" w:hAnsi="Times New Roman" w:eastAsia="方正仿宋_GBK"/>
          <w:sz w:val="32"/>
          <w:szCs w:val="32"/>
          <w:shd w:val="clear" w:color="auto" w:fill="FFFFFF"/>
        </w:rPr>
        <w:t>追加耕地流出补足、非粮化处置</w:t>
      </w:r>
      <w:r>
        <w:rPr>
          <w:rFonts w:hint="eastAsia" w:ascii="Times New Roman" w:hAnsi="Times New Roman" w:eastAsia="方正仿宋_GBK"/>
          <w:sz w:val="32"/>
          <w:szCs w:val="32"/>
          <w:shd w:val="clear" w:color="auto" w:fill="FFFFFF"/>
          <w:lang w:eastAsia="zh-CN"/>
        </w:rPr>
        <w:t>、巩固脱贫攻坚成果衔接乡村振兴等项目。</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598.64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30.2%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较年初预算数减少73.80万元，下降11.0%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主要原因是财政资金紧张，统一压减财力支出25%</w:t>
      </w:r>
      <w:r>
        <w:rPr>
          <w:rFonts w:hint="default" w:ascii="Times New Roman" w:hAnsi="Times New Roman" w:eastAsia="方正仿宋_GBK" w:cs="Times New Roman"/>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1.88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较年初预算数减少1.72万元，下降47.8%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主要原因是去年征兵工作经费在一般公共服务中列支，本年单独列支民兵支出</w:t>
      </w:r>
      <w:r>
        <w:rPr>
          <w:rFonts w:hint="default" w:ascii="Times New Roman" w:hAnsi="Times New Roman" w:eastAsia="方正仿宋_GBK" w:cs="Times New Roman"/>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21.71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38.19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较年初预算数减少11.43万元，下降23.0%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主要原因是财政资金紧张，压减开支</w:t>
      </w:r>
      <w:r>
        <w:rPr>
          <w:rFonts w:hint="default" w:ascii="Times New Roman" w:hAnsi="Times New Roman" w:eastAsia="方正仿宋_GBK" w:cs="Times New Roman"/>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396.34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较年初预算数增加159.77万元，增长67.5%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根据渝财社〔2024〕26号等文件，追加公益性岗位补助41.9万元；根据梁平财发[2024]68号等文件，追加特困人员救助供养和临时救助40.8万元；事业单位五险政策变化，超额绩效纳入缴费基数影响19万元；根据梁平财发[2023]38号等文件，追加敬老院管理人员工资及工作经费7.8万元。</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42.63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较年初预算数减少2.77万元，下降6.1%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主要原因是财政资金紧张，压减开支</w:t>
      </w:r>
      <w:r>
        <w:rPr>
          <w:rFonts w:hint="default" w:ascii="Times New Roman" w:hAnsi="Times New Roman" w:eastAsia="方正仿宋_GBK" w:cs="Times New Roman"/>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12.96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较年初预算数增加12.96万元，增长100.0%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主要原因是根据梁平财发[2023]38号文件，追加耕地流出补足</w:t>
      </w:r>
      <w:r>
        <w:rPr>
          <w:rFonts w:hint="eastAsia" w:ascii="Times New Roman" w:hAnsi="Times New Roman" w:eastAsia="方正仿宋_GBK" w:cs="Times New Roman"/>
          <w:sz w:val="32"/>
          <w:szCs w:val="32"/>
          <w:shd w:val="clear" w:color="auto" w:fill="FFFFFF"/>
          <w:lang w:eastAsia="zh-CN"/>
        </w:rPr>
        <w:t>资金。</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625.54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31.6%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较年初预算数增加180.61万元，增长40.6%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主要原因是年初无预算，年中追加巩固脱贫攻坚成果衔接乡村振兴预算171.51万元</w:t>
      </w:r>
      <w:r>
        <w:rPr>
          <w:rFonts w:hint="eastAsia" w:ascii="Times New Roman" w:hAnsi="Times New Roman" w:eastAsia="方正仿宋_GBK" w:cs="Times New Roman"/>
          <w:color w:val="auto"/>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154.32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较年初预算数增加154.32万元，增长100.0%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主要原因是年初无预算，年中追加往年公路工程结算款86.27万元；年初无预算，年中追加农村公路养护预算68.0万元。</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较年初预算数增加2.00万元，增长66.7%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，主要原因是较预算新增生猪调出大县奖励2万元</w:t>
      </w:r>
      <w:r>
        <w:rPr>
          <w:rFonts w:hint="default" w:ascii="Times New Roman" w:hAnsi="Times New Roman" w:eastAsia="方正仿宋_GBK" w:cs="Times New Roman"/>
          <w:color w:val="auto"/>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26.05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较年初预算数增加26.05万元，增长100.0%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主要原因是年初无预算，年中追加耕地流出补足奖补26.05万元。</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47.95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较年初预算数减少4.07万元，下降7.8%</w:t>
      </w:r>
      <w:r>
        <w:rPr>
          <w:rFonts w:hint="default" w:ascii="Times New Roman" w:hAnsi="Times New Roman" w:eastAsia="方正仿宋_GBK" w:cs="Times New Roman"/>
          <w:color w:val="auto"/>
          <w:sz w:val="32"/>
          <w:szCs w:val="32"/>
          <w:shd w:val="clear" w:color="auto" w:fill="FFFFFF"/>
        </w:rPr>
        <w:t>，主要原因是本年下半年新增退休人员3名，减少公积金支出</w:t>
      </w:r>
      <w:r>
        <w:rPr>
          <w:rFonts w:hint="eastAsia" w:ascii="Times New Roman" w:hAnsi="Times New Roman" w:eastAsia="方正仿宋_GBK" w:cs="Times New Roman"/>
          <w:color w:val="auto"/>
          <w:sz w:val="32"/>
          <w:szCs w:val="32"/>
          <w:shd w:val="clear" w:color="auto" w:fill="FFFFFF"/>
          <w:lang w:eastAsia="zh-CN"/>
        </w:rPr>
        <w:t>。</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10.50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较年初预算数增加10.50万元，增长100.0%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主要原因是年初无预算，年中追加地质灾害避让搬迁补助等预算10.5万元。</w:t>
      </w:r>
    </w:p>
    <w:p>
      <w:pPr>
        <w:pStyle w:val="6"/>
        <w:snapToGrid w:val="0"/>
        <w:spacing w:before="0" w:beforeAutospacing="0" w:after="0" w:afterAutospacing="0" w:line="596" w:lineRule="exact"/>
        <w:ind w:firstLine="642"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9"/>
          <w:rFonts w:hint="default" w:ascii="Times New Roman" w:hAnsi="Times New Roman" w:eastAsia="方正仿宋_GBK"/>
          <w:sz w:val="32"/>
          <w:szCs w:val="32"/>
          <w:shd w:val="clear" w:color="auto" w:fill="FFFFFF"/>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val="en-US"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853.11</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764.81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与2023年度相比，减少8.99万元，下降1.2%</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人员退休和调出等</w:t>
      </w:r>
      <w:r>
        <w:rPr>
          <w:rFonts w:hint="default" w:ascii="Times New Roman" w:hAnsi="Times New Roman" w:eastAsia="方正仿宋_GBK"/>
          <w:sz w:val="32"/>
          <w:szCs w:val="32"/>
          <w:shd w:val="clear" w:color="auto" w:fill="FFFFFF"/>
        </w:rPr>
        <w:t>。人员经费用途主要包括</w:t>
      </w:r>
      <w:r>
        <w:rPr>
          <w:rFonts w:hint="eastAsia" w:ascii="Times New Roman" w:hAnsi="Times New Roman" w:eastAsia="方正仿宋_GBK"/>
          <w:sz w:val="32"/>
          <w:szCs w:val="32"/>
          <w:shd w:val="clear" w:color="auto" w:fill="FFFFFF"/>
          <w:lang w:eastAsia="zh-CN"/>
        </w:rPr>
        <w:t>工资福利待遇和五险一金等</w:t>
      </w:r>
      <w:r>
        <w:rPr>
          <w:rFonts w:hint="default" w:ascii="Times New Roman" w:hAnsi="Times New Roman" w:eastAsia="方正仿宋_GBK"/>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88.30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与2023年度相比，减少8.97万元，下降9.2%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财力紧张，控制公用经费。</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水电费、广告宣传费等</w:t>
      </w:r>
      <w:r>
        <w:rPr>
          <w:rFonts w:ascii="方正仿宋_GBK" w:hAnsi="方正仿宋_GBK" w:eastAsia="方正仿宋_GBK" w:cs="方正仿宋_GBK"/>
          <w:sz w:val="32"/>
          <w:szCs w:val="32"/>
          <w:shd w:val="clear" w:color="auto" w:fill="FFFFFF"/>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本部门2024年度无政府性基金预算财政拨款收支。</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w:t>
      </w:r>
      <w:r>
        <w:rPr>
          <w:rStyle w:val="9"/>
          <w:rFonts w:hint="eastAsia" w:ascii="黑体" w:hAnsi="黑体" w:eastAsia="黑体" w:cs="黑体"/>
          <w:sz w:val="32"/>
          <w:szCs w:val="32"/>
          <w:shd w:val="clear" w:color="auto" w:fill="FFFFFF"/>
          <w:lang w:eastAsia="zh-CN"/>
        </w:rPr>
        <w:t>财政拨款</w:t>
      </w:r>
      <w:r>
        <w:rPr>
          <w:rStyle w:val="9"/>
          <w:rFonts w:ascii="黑体" w:hAnsi="黑体" w:eastAsia="黑体" w:cs="黑体"/>
          <w:sz w:val="32"/>
          <w:szCs w:val="32"/>
          <w:shd w:val="clear" w:color="auto" w:fill="FFFFFF"/>
        </w:rPr>
        <w:t>“三公”经费情况说明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我单位属</w:t>
      </w:r>
      <w:r>
        <w:rPr>
          <w:rFonts w:hint="eastAsia" w:ascii="方正仿宋_GBK" w:hAnsi="方正仿宋_GBK" w:eastAsia="方正仿宋_GBK" w:cs="方正仿宋_GBK"/>
          <w:sz w:val="32"/>
          <w:szCs w:val="32"/>
          <w:shd w:val="clear" w:color="auto" w:fill="FFFFFF"/>
          <w:lang w:eastAsia="zh-CN"/>
        </w:rPr>
        <w:t>下设事业单位</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未使用财政资金保障</w:t>
      </w:r>
      <w:r>
        <w:rPr>
          <w:rFonts w:ascii="方正仿宋_GBK" w:hAnsi="方正仿宋_GBK" w:eastAsia="方正仿宋_GBK" w:cs="方正仿宋_GBK"/>
          <w:sz w:val="32"/>
          <w:szCs w:val="32"/>
          <w:shd w:val="clear" w:color="auto" w:fill="FFFFFF"/>
        </w:rPr>
        <w:t>“三公”经费。</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4.98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较年初预算数减少0.02万元，下降0.4%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本年财政紧张，控制支出</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w:t>
      </w:r>
      <w:r>
        <w:rPr>
          <w:rFonts w:hint="default" w:ascii="Times New Roman" w:hAnsi="Times New Roman" w:eastAsia="方正仿宋_GBK"/>
          <w:color w:val="auto"/>
          <w:sz w:val="32"/>
          <w:szCs w:val="32"/>
          <w:shd w:val="clear" w:color="auto" w:fill="FFFFFF"/>
        </w:rPr>
        <w:t>减</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w:t>
      </w:r>
      <w:r>
        <w:rPr>
          <w:rFonts w:hint="eastAsia" w:ascii="方正仿宋_GBK" w:hAnsi="方正仿宋_GBK" w:eastAsia="方正仿宋_GBK" w:cs="方正仿宋_GBK"/>
          <w:sz w:val="32"/>
          <w:szCs w:val="32"/>
          <w:shd w:val="clear" w:color="auto" w:fill="FFFFFF"/>
          <w:lang w:eastAsia="zh-CN"/>
        </w:rPr>
        <w:t>费</w:t>
      </w:r>
      <w:r>
        <w:rPr>
          <w:rFonts w:hint="default" w:ascii="Times New Roman" w:hAnsi="Times New Roman" w:eastAsia="方正仿宋_GBK"/>
          <w:sz w:val="32"/>
          <w:szCs w:val="32"/>
          <w:shd w:val="clear" w:color="auto" w:fill="FFFFFF"/>
          <w:lang w:eastAsia="zh-CN"/>
        </w:rPr>
        <w:t>4.98</w:t>
      </w:r>
      <w:r>
        <w:rPr>
          <w:rFonts w:hint="eastAsia" w:ascii="方正仿宋_GBK" w:hAnsi="方正仿宋_GBK" w:eastAsia="方正仿宋_GBK" w:cs="方正仿宋_GBK"/>
          <w:sz w:val="32"/>
          <w:szCs w:val="32"/>
          <w:shd w:val="clear" w:color="auto" w:fill="FFFFFF"/>
          <w:lang w:eastAsia="zh-CN"/>
        </w:rPr>
        <w:t>万元，主要用于公务用车加油费和维修费等。费用支出</w:t>
      </w:r>
      <w:r>
        <w:rPr>
          <w:rFonts w:hint="default" w:ascii="Times New Roman" w:hAnsi="Times New Roman" w:eastAsia="方正仿宋_GBK"/>
          <w:sz w:val="32"/>
          <w:szCs w:val="32"/>
          <w:shd w:val="clear" w:color="auto" w:fill="FFFFFF"/>
        </w:rPr>
        <w:t>较年初预算数减少0.02万元，下降0.4%</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本年财政紧张，控制支出</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较上</w:t>
      </w:r>
      <w:r>
        <w:rPr>
          <w:rFonts w:hint="default" w:ascii="Times New Roman" w:hAnsi="Times New Roman" w:eastAsia="方正仿宋_GBK"/>
          <w:sz w:val="32"/>
          <w:szCs w:val="32"/>
          <w:shd w:val="clear" w:color="auto" w:fill="FFFFFF"/>
        </w:rPr>
        <w:t>年支出数无</w:t>
      </w:r>
      <w:r>
        <w:rPr>
          <w:rFonts w:hint="default" w:ascii="Times New Roman" w:hAnsi="Times New Roman" w:eastAsia="方正仿宋_GBK"/>
          <w:color w:val="auto"/>
          <w:sz w:val="32"/>
          <w:szCs w:val="32"/>
          <w:shd w:val="clear" w:color="auto" w:fill="FFFFFF"/>
        </w:rPr>
        <w:t>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2.49</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2.13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与2023年度相比，增加0.44万元，增长26.0%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本年工作复杂度提</w:t>
      </w:r>
      <w:r>
        <w:rPr>
          <w:rFonts w:hint="eastAsia" w:ascii="Times New Roman" w:hAnsi="Times New Roman" w:eastAsia="方正仿宋_GBK"/>
          <w:sz w:val="32"/>
          <w:szCs w:val="32"/>
          <w:shd w:val="clear" w:color="auto" w:fill="FFFFFF"/>
          <w:lang w:eastAsia="zh-CN"/>
        </w:rPr>
        <w:t>升，通过会议布置工作</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1.22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与2023年度相比，增加1.00万元，增长454.6%</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主要原因是新进职工和职工转岗较多，增加业务培训。本年</w:t>
      </w:r>
      <w:r>
        <w:rPr>
          <w:rFonts w:ascii="方正仿宋_GBK" w:hAnsi="方正仿宋_GBK" w:eastAsia="方正仿宋_GBK" w:cs="方正仿宋_GBK"/>
          <w:sz w:val="32"/>
          <w:szCs w:val="32"/>
          <w:shd w:val="clear" w:color="auto" w:fill="FFFFFF"/>
        </w:rPr>
        <w:t>度差旅费支出</w:t>
      </w:r>
      <w:r>
        <w:rPr>
          <w:rFonts w:hint="default" w:ascii="Times New Roman" w:hAnsi="Times New Roman" w:eastAsia="方正仿宋_GBK"/>
          <w:sz w:val="32"/>
          <w:szCs w:val="32"/>
          <w:shd w:val="clear" w:color="auto" w:fill="FFFFFF"/>
        </w:rPr>
        <w:t>17.10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与2023年度相比，减少15.85万元，下降48.1%</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eastAsia="zh-CN"/>
        </w:rPr>
        <w:t>本年财政紧张，控制支出</w:t>
      </w:r>
      <w:r>
        <w:rPr>
          <w:rFonts w:hint="default" w:ascii="Times New Roman" w:hAnsi="Times New Roman" w:eastAsia="方正仿宋_GBK"/>
          <w:sz w:val="32"/>
          <w:szCs w:val="32"/>
          <w:shd w:val="clear" w:color="auto" w:fill="FFFFFF"/>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65.07</w:t>
      </w:r>
      <w:r>
        <w:rPr>
          <w:rFonts w:ascii="方正仿宋_GBK" w:hAnsi="方正仿宋_GBK" w:eastAsia="方正仿宋_GBK" w:cs="方正仿宋_GBK"/>
          <w:sz w:val="32"/>
          <w:szCs w:val="32"/>
          <w:shd w:val="clear" w:color="auto" w:fill="FFFFFF"/>
        </w:rPr>
        <w:t>万元，机关运行经费主要用于开支开支</w:t>
      </w:r>
      <w:r>
        <w:rPr>
          <w:rFonts w:hint="eastAsia" w:ascii="方正仿宋_GBK" w:hAnsi="方正仿宋_GBK" w:eastAsia="方正仿宋_GBK" w:cs="方正仿宋_GBK"/>
          <w:sz w:val="32"/>
          <w:szCs w:val="32"/>
          <w:shd w:val="clear" w:color="auto" w:fill="FFFFFF"/>
          <w:lang w:eastAsia="zh-CN"/>
        </w:rPr>
        <w:t>办公费、水电费、维修费等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较上年支出数减少10.15万元，下降13.5%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本年财政紧张，控制支出</w:t>
      </w:r>
      <w:r>
        <w:rPr>
          <w:rFonts w:hint="default" w:ascii="Times New Roman" w:hAnsi="Times New Roman" w:eastAsia="方正仿宋_GBK"/>
          <w:sz w:val="32"/>
          <w:szCs w:val="32"/>
          <w:shd w:val="clear" w:color="auto" w:fill="FFFFFF"/>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2024年度我部门未发生政府采购事项，无相关经费支出。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9"/>
          <w:rFonts w:hint="eastAsia" w:ascii="黑体" w:hAnsi="黑体" w:eastAsia="黑体" w:cs="黑体"/>
          <w:sz w:val="32"/>
          <w:szCs w:val="32"/>
          <w:shd w:val="clear" w:color="auto" w:fill="FFFFFF"/>
          <w:lang w:val="en-US" w:eastAsia="zh-CN"/>
        </w:rPr>
      </w:pPr>
      <w:r>
        <w:rPr>
          <w:rStyle w:val="9"/>
          <w:rFonts w:hint="eastAsia" w:ascii="黑体" w:hAnsi="黑体" w:eastAsia="黑体" w:cs="黑体"/>
          <w:sz w:val="32"/>
          <w:szCs w:val="32"/>
          <w:shd w:val="clear" w:color="auto" w:fill="FFFFFF"/>
          <w:lang w:eastAsia="zh-CN"/>
        </w:rPr>
        <w:t>五</w:t>
      </w:r>
      <w:r>
        <w:rPr>
          <w:rStyle w:val="9"/>
          <w:rFonts w:ascii="黑体" w:hAnsi="黑体" w:eastAsia="黑体" w:cs="黑体"/>
          <w:sz w:val="32"/>
          <w:szCs w:val="32"/>
          <w:shd w:val="clear" w:color="auto" w:fill="FFFFFF"/>
        </w:rPr>
        <w:t>、</w:t>
      </w:r>
      <w:r>
        <w:rPr>
          <w:rStyle w:val="9"/>
          <w:rFonts w:hint="eastAsia" w:ascii="黑体" w:hAnsi="黑体" w:eastAsia="黑体" w:cs="黑体"/>
          <w:sz w:val="32"/>
          <w:szCs w:val="32"/>
          <w:shd w:val="clear" w:color="auto" w:fill="FFFFFF"/>
          <w:lang w:val="en-US" w:eastAsia="zh-CN"/>
        </w:rPr>
        <w:t>2024年度预算绩效管理情况说明</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（一）单位自评情况</w:t>
      </w:r>
    </w:p>
    <w:p>
      <w:pPr>
        <w:pStyle w:val="10"/>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根据预算绩效管理要求，我单位对47个二级项目开展了绩效自评，涉及财政拨款项目支出资金619.82万元。</w:t>
      </w:r>
    </w:p>
    <w:tbl>
      <w:tblPr>
        <w:tblStyle w:val="7"/>
        <w:tblW w:w="11104" w:type="dxa"/>
        <w:tblInd w:w="-14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8"/>
        <w:gridCol w:w="658"/>
        <w:gridCol w:w="366"/>
        <w:gridCol w:w="695"/>
        <w:gridCol w:w="1037"/>
        <w:gridCol w:w="738"/>
        <w:gridCol w:w="18"/>
        <w:gridCol w:w="293"/>
        <w:gridCol w:w="603"/>
        <w:gridCol w:w="787"/>
        <w:gridCol w:w="257"/>
        <w:gridCol w:w="658"/>
        <w:gridCol w:w="549"/>
        <w:gridCol w:w="476"/>
        <w:gridCol w:w="36"/>
        <w:gridCol w:w="567"/>
        <w:gridCol w:w="146"/>
        <w:gridCol w:w="732"/>
        <w:gridCol w:w="1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104" w:type="dxa"/>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104" w:type="dxa"/>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重庆市梁平区石安镇人民政府整体监控</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50015500024P000103</w:t>
            </w:r>
          </w:p>
        </w:tc>
        <w:tc>
          <w:tcPr>
            <w:tcW w:w="17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9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730-重庆市梁平区石安镇人民政府</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010-乡财科</w:t>
            </w:r>
          </w:p>
        </w:tc>
        <w:tc>
          <w:tcPr>
            <w:tcW w:w="17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9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金灿</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15923411150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10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7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0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15,305,098.95 </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22,091,422.03 </w:t>
            </w:r>
          </w:p>
        </w:tc>
        <w:tc>
          <w:tcPr>
            <w:tcW w:w="17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22,091,422.03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0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15,305,098.95 </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22,091,422.03 </w:t>
            </w:r>
          </w:p>
        </w:tc>
        <w:tc>
          <w:tcPr>
            <w:tcW w:w="17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22,091,422.03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0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15,292,909.95 </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20,644,163.43 </w:t>
            </w:r>
          </w:p>
        </w:tc>
        <w:tc>
          <w:tcPr>
            <w:tcW w:w="17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20,644,163.43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0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10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3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30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468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坚持以习近平新时代中国特色社会主义思想为指导，深入贯彻党的二十大、市委六届三次全会、区委十五届四次全会精神，围绕全区“四化三张名片”建设，对标对表，立足实际，打造“峦山汝水·美丽石安”。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以重大项目为契机，全力推进新型工业化。培育壮大外出成功人士返乡创办总部经济型企业。积极争取、配合推进梁平经忠县到石柱西沱高速公路建设，梁平到忠县新生港道路建设，增强交通带动能力，同时抢抓涪页4-2页岩气储量丰富的机遇，抓好产能提升技改，推进梁平气城建设，促进重大产业结构调整和布局，全力促进我镇新型工业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以特色产业为重点，进一步推进农业农村现代化。稳定全镇水稻、玉米、油菜等粮油菜作物播种面积，全力完成保供产业任务，壮大黄桃、麻竹、鲶鱼等特色产业，发展榨菜、青蒿、时令蔬菜等订单式短期增收产业，全面推进特色农产品“三品一标”认证和品牌打造，建设黄桃之乡、麻竹之乡、鲶鱼之乡、蜂蜜之乡；进一步推进麻竹笋产业与奇爽公司、甄萌公司等预制菜企业的深度合作，做好青菜头作为预制菜原料的供应和粗级加工，提升品牌价值；进一步巩固拓展脱贫攻坚成果和全力推进乡村振兴，努力打造美丽石安，进一步推进农业农村现代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以品牌活动为抓手，进一步推动旅游产业化。借助汝溪河流域微田园、小湿地等优势和高速公路的建设，陆续打造并推出“都梁之洼”（海拔最低点）地理科普园（汝溪河市级湿地公园）、“一脚三县”观光点等，做优做强塑料插花文旅创意项目，推进观音滩梦幻田园文旅项目论证及引进工作，持续以“小活动大宣传”为总体定位，持续打造“峦山汝水，边城石安”休闲旅游品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以基础设施改善为抓手，推进新型城镇化。完善场镇基本功能，做好污水处理系统升级改造，加大智慧系统的引进，提高城镇智能化水平，完善场镇重要节点景观，提高城镇美化靓化程度，提高场镇文明程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以党建为统领，推动各项事业迈上新台阶。始终以新时代“红岩先锋”变革型党组织建设为抓手，坚持以“稳进增效、除险清患、改革求变、惠民有感”工作导向，全面提高“7个能力”，落实“6个方面”重点要求，严格落实“党建扎桩·治理结网”的现代化改革要求，推进基层智治体系建设，奋力交出“八张高分报表”，持续营造风清气正的良好政治环境，以高质量发展成效检验主题教育成果，推动石安各项事业迈上新台阶。</w:t>
            </w:r>
          </w:p>
        </w:tc>
        <w:tc>
          <w:tcPr>
            <w:tcW w:w="333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309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坚持以习近平新时代中国特色社会主义思想为指导，深入贯彻党的二十大、市委六届三次全会、区委十五届四次全会精神，围绕全区“四化三张名片”建设，对标对表，立足实际，打造“峦山汝水·美丽石安”。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以重大项目为契机，全力推进新型工业化。培育壮大外出成功人士返乡创办总部经济型企业。积极争取、配合推进梁平经忠县到石柱西沱高速公路建设，梁平到忠县新生港道路建设，增强交通带动能力，同时抢抓涪页4-2页岩气储量丰富的机遇，抓好产能提升技改，推进梁平气城建设，促进重大产业结构调整和布局，全力促进我镇新型工业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以特色产业为重点，进一步推进农业农村现代化。稳定全镇水稻、玉米、油菜等粮油菜作物播种面积，全力完成保供产业任务，壮大黄桃、麻竹、鲶鱼等特色产业，发展榨菜、青蒿、时令蔬菜等订单式短期增收产业，全面推进特色农产品“三品一标”认证和品牌打造，建设黄桃之乡、麻竹之乡、鲶鱼之乡、蜂蜜之乡；进一步推进麻竹笋产业与奇爽公司、甄萌公司等预制菜企业的深度合作，做好青菜头作为预制菜原料的供应和粗级加工，提升品牌价值；进一步巩固拓展脱贫攻坚成果和全力推进乡村振兴，努力打造美丽石安，进一步推进农业农村现代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以品牌活动为抓手，进一步推动旅游产业化。借助汝溪河流域微田园、小湿地等优势和高速公路的建设，陆续打造并推出“都梁之洼”（海拔最低点）地理科普园（汝溪河市级湿地公园）、“一脚三县”观光点等，做优做强塑料插花文旅创意项目，推进观音滩梦幻田园文旅项目论证及引进工作，持续以“小活动大宣传”为总体定位，持续打造“峦山汝水，边城石安”休闲旅游品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以基础设施改善为抓手，推进新型城镇化。完善场镇基本功能，做好污水处理系统升级改造，加大智慧系统的引进，提高城镇智能化水平，完善场镇重要节点景观，提高城镇美化靓化程度，提高场镇文明程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以党建为统领，推动各项事业迈上新台阶。始终以新时代“红岩先锋”变革型党组织建设为抓手，坚持以“稳进增效、除险清患、改革求变、惠民有感”工作导向，全面提高“7个能力”，落实“6个方面”重点要求，严格落实“党建扎桩·治理结网”的现代化改革要求，推进基层智治体系建设，奋力交出“八张高分报表”，持续营造风清气正的良好政治环境，以高质量发展成效检验主题教育成果，推动石安各项事业迈上新台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10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管控重点人员</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举办文化体育群众活动次数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培育市场主体</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主题党日活动次数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打击非法集资和金融诈骗宣传知晓率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w:t>
            </w:r>
            <w:r>
              <w:rPr>
                <w:rFonts w:hint="eastAsia" w:cs="宋体"/>
                <w:i w:val="0"/>
                <w:iCs w:val="0"/>
                <w:color w:val="000000"/>
                <w:kern w:val="0"/>
                <w:sz w:val="22"/>
                <w:szCs w:val="22"/>
                <w:u w:val="none"/>
                <w:lang w:val="en-US" w:eastAsia="zh-CN" w:bidi="ar"/>
              </w:rPr>
              <w:t>治</w:t>
            </w:r>
            <w:bookmarkStart w:id="0" w:name="_GoBack"/>
            <w:bookmarkEnd w:id="0"/>
            <w:r>
              <w:rPr>
                <w:rFonts w:hint="eastAsia" w:ascii="宋体" w:hAnsi="宋体" w:eastAsia="宋体" w:cs="宋体"/>
                <w:i w:val="0"/>
                <w:iCs w:val="0"/>
                <w:color w:val="000000"/>
                <w:kern w:val="0"/>
                <w:sz w:val="22"/>
                <w:szCs w:val="22"/>
                <w:u w:val="none"/>
                <w:lang w:val="en-US" w:eastAsia="zh-CN" w:bidi="ar"/>
              </w:rPr>
              <w:t>宣传知晓率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城市人居环境居民满意度</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服务辖区企业满意度</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社会治安群众满意度</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pStyle w:val="10"/>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Times New Roman" w:hAnsi="Times New Roman" w:eastAsia="方正仿宋_GBK"/>
          <w:sz w:val="32"/>
          <w:szCs w:val="32"/>
          <w:shd w:val="clear" w:color="auto" w:fill="FFFFFF"/>
          <w:lang w:val="en-US" w:eastAsia="zh-CN"/>
        </w:rPr>
      </w:pP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default"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（二）单位绩效评价情况</w:t>
      </w:r>
    </w:p>
    <w:p>
      <w:pPr>
        <w:pStyle w:val="10"/>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我单位未组织开展绩效评价</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（三）财政绩效评价情况</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区财政局未委托第三方对我单位开展绩效评价。</w:t>
      </w:r>
    </w:p>
    <w:p>
      <w:pPr>
        <w:pStyle w:val="6"/>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96" w:lineRule="exact"/>
        <w:ind w:firstLine="642" w:firstLineChars="200"/>
        <w:jc w:val="both"/>
        <w:textAlignment w:val="auto"/>
        <w:rPr>
          <w:rStyle w:val="9"/>
          <w:rFonts w:hint="eastAsia" w:ascii="黑体" w:hAnsi="黑体" w:eastAsia="黑体" w:cs="黑体"/>
          <w:sz w:val="32"/>
          <w:szCs w:val="32"/>
          <w:shd w:val="clear" w:color="auto" w:fill="FFFFFF"/>
          <w:lang w:eastAsia="zh-CN"/>
        </w:rPr>
      </w:pPr>
      <w:r>
        <w:rPr>
          <w:rStyle w:val="9"/>
          <w:rFonts w:hint="eastAsia" w:ascii="黑体" w:hAnsi="黑体" w:eastAsia="黑体" w:cs="黑体"/>
          <w:sz w:val="32"/>
          <w:szCs w:val="32"/>
          <w:shd w:val="clear" w:color="auto" w:fill="FFFFFF"/>
          <w:lang w:eastAsia="zh-CN"/>
        </w:rPr>
        <w:t>专业名词解释</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财政拨款收入：指本年度从本级财政部门取得的财政拨款，包括一般公共预算财政拨款和政府性基金预算财政拨款。</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事业收入：指事业单位开展专业业务活动及其辅助活动取得的现金流入；事业单位收到的财政专户实际核拨的教育收费等资金在此反映。</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经营收入：指事业单位在专业业务活动及其辅助活动之外开展非独立核算经营活动取得的现金流入。</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使用非财政拨款结余：指单位在当年的“财政拨款收入”、“事业收入”、“经营收入”、“其他收入”等不足以安排当年支出的情况下，使用以前年度积累的非财政拨款结余弥补本年度收支缺口的资金。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年初结转和结余：指单位上年结转本年使用的基本支出结转、项目支出结转和结余、经营结余。</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结余分配：指单位按照国家有关规定，缴纳所得税、提取专用基金、转入非财政拨款结余等当年结余的分配情况。</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年末结转和结余：指单位结转下年的基本支出结转、项目支出结转和结余、经营结余。</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项目支出：指在基本支出之外为完成特定行政任务和事业发展目标所发生的支出。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经营支出：指事业单位在专业业务活动及其辅助活动之外开展非独立核算经营活动发生的支出。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工资福利支出(支出经济分类科目类级):反映单位开支的在职职工和编制外长期聘用人员的各类劳动报酬，以及为上述人员缴纳的各项社会保险费等。</w:t>
      </w:r>
      <w:r>
        <w:rPr>
          <w:rFonts w:hint="eastAsia" w:ascii="Times New Roman" w:hAnsi="Times New Roman" w:eastAsia="方正仿宋_GBK"/>
          <w:sz w:val="32"/>
          <w:szCs w:val="32"/>
          <w:shd w:val="clear" w:color="auto" w:fill="FFFFFF"/>
          <w:lang w:val="en-US" w:eastAsia="zh-CN"/>
        </w:rPr>
        <w:br w:type="textWrapping"/>
      </w:r>
      <w:r>
        <w:rPr>
          <w:rFonts w:hint="eastAsia" w:ascii="Times New Roman" w:hAnsi="Times New Roman" w:eastAsia="方正仿宋_GBK"/>
          <w:sz w:val="32"/>
          <w:szCs w:val="32"/>
          <w:shd w:val="clear" w:color="auto" w:fill="FFFFFF"/>
          <w:lang w:val="en-US" w:eastAsia="zh-CN"/>
        </w:rPr>
        <w:t>(十五)商品和服务支出(支出经济分类科目类级):反映单位购买商品和服务的支出(不包括用于购置固定资产的支出、战略性和应急储备支出)。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对个人和家庭的补助(支出经济分类科目类级):反映用于对个人和家庭的补助支出。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96" w:lineRule="exact"/>
        <w:ind w:left="0" w:leftChars="0" w:firstLine="642" w:firstLineChars="200"/>
        <w:jc w:val="both"/>
        <w:textAlignment w:val="auto"/>
        <w:rPr>
          <w:rStyle w:val="9"/>
          <w:rFonts w:hint="eastAsia" w:ascii="黑体" w:hAnsi="黑体" w:eastAsia="黑体" w:cs="黑体"/>
          <w:sz w:val="32"/>
          <w:szCs w:val="32"/>
          <w:shd w:val="clear" w:color="auto" w:fill="FFFFFF"/>
          <w:lang w:eastAsia="zh-CN"/>
        </w:rPr>
      </w:pPr>
      <w:r>
        <w:rPr>
          <w:rStyle w:val="9"/>
          <w:rFonts w:hint="eastAsia" w:ascii="黑体" w:hAnsi="黑体" w:eastAsia="黑体" w:cs="黑体"/>
          <w:sz w:val="32"/>
          <w:szCs w:val="32"/>
          <w:shd w:val="clear" w:color="auto" w:fill="FFFFFF"/>
          <w:lang w:eastAsia="zh-CN"/>
        </w:rPr>
        <w:t>决算公开联系方式及信息反馈渠道</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96" w:lineRule="exact"/>
        <w:ind w:left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本单位决算公开信息反馈和联系方式：</w:t>
      </w:r>
      <w:r>
        <w:rPr>
          <w:rFonts w:hint="eastAsia" w:ascii="Times New Roman" w:hAnsi="Times New Roman" w:eastAsia="方正仿宋_GBK"/>
          <w:sz w:val="32"/>
          <w:szCs w:val="32"/>
          <w:shd w:val="clear" w:color="auto" w:fill="FFFFFF"/>
          <w:lang w:val="en-US" w:eastAsia="zh-CN"/>
        </w:rPr>
        <w:br w:type="textWrapping"/>
      </w:r>
      <w:r>
        <w:rPr>
          <w:rFonts w:hint="eastAsia" w:ascii="Times New Roman" w:hAnsi="Times New Roman" w:eastAsia="方正仿宋_GBK"/>
          <w:sz w:val="32"/>
          <w:szCs w:val="32"/>
          <w:shd w:val="clear" w:color="auto" w:fill="FFFFFF"/>
          <w:lang w:val="en-US" w:eastAsia="zh-CN"/>
        </w:rPr>
        <w:t>江楠 023-53330000</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6264"/>
        <w:gridCol w:w="5189"/>
        <w:gridCol w:w="5899"/>
        <w:gridCol w:w="4144"/>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重庆市梁平区石安镇人民政府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1,980.71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144.73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396.34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154.32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2,125.43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2,126.43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2,126.43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2,126.43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hint="default" w:cs="宋体"/>
          <w:sz w:val="20"/>
          <w:szCs w:val="20"/>
        </w:rPr>
      </w:pP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987"/>
        <w:gridCol w:w="4337"/>
        <w:gridCol w:w="2009"/>
        <w:gridCol w:w="2089"/>
        <w:gridCol w:w="2138"/>
        <w:gridCol w:w="1981"/>
        <w:gridCol w:w="2017"/>
        <w:gridCol w:w="1832"/>
        <w:gridCol w:w="1832"/>
        <w:gridCol w:w="239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重庆市梁平区石安镇人民政府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2,125.43</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2,125.43</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597.64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597.64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394.86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394.86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122.93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122.93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其他群众团体事务支出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社会工作事务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2013999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其他社会工作事务支出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民兵</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396.34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396.34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68.43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68.43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155.19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155.19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就业创业服务补贴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城市特困人员救助供养支出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42.63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42.63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基本公共卫生服务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157.69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157.69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144.73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144.73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625.54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625.54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江河湖库水系综合整治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171.51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171.51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329.94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329.94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329.94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329.94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154.32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154.32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154.32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154.32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154.32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154.32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804"/>
        <w:gridCol w:w="5712"/>
        <w:gridCol w:w="2626"/>
        <w:gridCol w:w="2538"/>
        <w:gridCol w:w="2293"/>
        <w:gridCol w:w="2200"/>
        <w:gridCol w:w="2437"/>
        <w:gridCol w:w="273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重庆市梁平区石安镇人民政府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2,126.43</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853.11</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1,273.32</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598.64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436.66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161.98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436.66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122.93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394.86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394.86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122.93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122.93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其他群众团体事务支出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社会工作事务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2013999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其他社会工作事务支出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民兵</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396.34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227.97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168.36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68.43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155.19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155.19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就业创业服务补贴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城市特困人员救助供养支出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42.63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基本公共卫生服务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157.69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157.69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144.73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144.73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625.54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559.58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江河湖库水系综合整治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171.51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171.51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329.94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329.94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329.94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329.94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154.32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154.32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154.32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154.32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154.32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154.32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4329"/>
        <w:gridCol w:w="2218"/>
        <w:gridCol w:w="4638"/>
        <w:gridCol w:w="2471"/>
        <w:gridCol w:w="2471"/>
        <w:gridCol w:w="2471"/>
        <w:gridCol w:w="2813"/>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1,980.71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144.73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144.73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2,125.43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2,126.43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1,981.71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144.73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2,126.43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2,126.43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1,981.71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144.73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904"/>
        <w:gridCol w:w="5941"/>
        <w:gridCol w:w="4823"/>
        <w:gridCol w:w="4810"/>
        <w:gridCol w:w="4872"/>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1,981.71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853.11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1,128.59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161.98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394.86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其他群众团体事务支出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社会工作事务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其他社会工作事务支出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民兵</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396.34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168.36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41.83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43.48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155.19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68.38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就业创业服务补贴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城市特困人员救助供养支出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基本公共卫生服务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559.58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江河湖库水系综合整治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171.51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57.51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57.51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329.94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329.94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154.32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154.32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154.32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1170"/>
        <w:gridCol w:w="4099"/>
        <w:gridCol w:w="2246"/>
        <w:gridCol w:w="1272"/>
        <w:gridCol w:w="2964"/>
        <w:gridCol w:w="2067"/>
        <w:gridCol w:w="1272"/>
        <w:gridCol w:w="5049"/>
        <w:gridCol w:w="2184"/>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764.81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88.30</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24"/>
        <w:gridCol w:w="5145"/>
        <w:gridCol w:w="2481"/>
        <w:gridCol w:w="2481"/>
        <w:gridCol w:w="2481"/>
        <w:gridCol w:w="2481"/>
        <w:gridCol w:w="2575"/>
        <w:gridCol w:w="2682"/>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144.73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144.73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144.73</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144.73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144.73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144.73</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144.73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144.73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144.73</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90.62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90.62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90.62</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52.70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52.70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52.70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904"/>
        <w:gridCol w:w="5257"/>
        <w:gridCol w:w="4774"/>
        <w:gridCol w:w="277"/>
        <w:gridCol w:w="5051"/>
        <w:gridCol w:w="125"/>
        <w:gridCol w:w="496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4633"/>
        <w:gridCol w:w="3524"/>
        <w:gridCol w:w="3463"/>
        <w:gridCol w:w="5355"/>
        <w:gridCol w:w="3636"/>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重庆市梁平区石安镇人民政府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65.07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65.07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17.10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eastAsia" w:ascii="宋体" w:hAnsi="宋体" w:eastAsia="宋体" w:cs="宋体"/>
          <w:color w:val="000000"/>
          <w:sz w:val="21"/>
          <w:szCs w:val="21"/>
          <w:lang w:bidi="ar"/>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pPr>
        <w:pStyle w:val="10"/>
        <w:autoSpaceDE w:val="0"/>
        <w:ind w:firstLine="0" w:firstLineChars="0"/>
        <w:rPr>
          <w:rFonts w:hint="default" w:ascii="宋体" w:hAnsi="宋体" w:eastAsia="宋体"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10B76"/>
    <w:multiLevelType w:val="singleLevel"/>
    <w:tmpl w:val="B2D10B76"/>
    <w:lvl w:ilvl="0" w:tentative="0">
      <w:start w:val="1"/>
      <w:numFmt w:val="chineseCounting"/>
      <w:lvlText w:val="(%1)"/>
      <w:lvlJc w:val="left"/>
      <w:pPr>
        <w:tabs>
          <w:tab w:val="left" w:pos="312"/>
        </w:tabs>
      </w:pPr>
      <w:rPr>
        <w:rFonts w:hint="eastAsia"/>
      </w:rPr>
    </w:lvl>
  </w:abstractNum>
  <w:abstractNum w:abstractNumId="1">
    <w:nsid w:val="F9794BB8"/>
    <w:multiLevelType w:val="singleLevel"/>
    <w:tmpl w:val="F9794BB8"/>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MzFjY2QwODgxNTU1YTFmMWUwZjY4MTA4ODM3ZmY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92532A"/>
    <w:rsid w:val="1BAA2EDC"/>
    <w:rsid w:val="1CE157EE"/>
    <w:rsid w:val="1CEB1F30"/>
    <w:rsid w:val="1CF82C6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337E34"/>
    <w:rsid w:val="285722C3"/>
    <w:rsid w:val="28DC1FF8"/>
    <w:rsid w:val="29310A5F"/>
    <w:rsid w:val="296412D0"/>
    <w:rsid w:val="29C37A35"/>
    <w:rsid w:val="2A076083"/>
    <w:rsid w:val="2A306CA5"/>
    <w:rsid w:val="2A73162E"/>
    <w:rsid w:val="2ACC57FD"/>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97762D"/>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CF4479"/>
    <w:rsid w:val="6AE0292E"/>
    <w:rsid w:val="6B474EF5"/>
    <w:rsid w:val="6BC27679"/>
    <w:rsid w:val="6BC54EFE"/>
    <w:rsid w:val="6C560CAE"/>
    <w:rsid w:val="6CD15296"/>
    <w:rsid w:val="6D903FF5"/>
    <w:rsid w:val="6DA955B8"/>
    <w:rsid w:val="6DE346AB"/>
    <w:rsid w:val="6E0C37D9"/>
    <w:rsid w:val="6FFB2E76"/>
    <w:rsid w:val="70AB70D6"/>
    <w:rsid w:val="70DE5507"/>
    <w:rsid w:val="71634D35"/>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15312</Words>
  <Characters>24506</Characters>
  <Lines>161</Lines>
  <Paragraphs>45</Paragraphs>
  <TotalTime>1</TotalTime>
  <ScaleCrop>false</ScaleCrop>
  <LinksUpToDate>false</LinksUpToDate>
  <CharactersWithSpaces>27065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lenovo</cp:lastModifiedBy>
  <cp:lastPrinted>2025-10-13T14:53:00Z</cp:lastPrinted>
  <dcterms:modified xsi:type="dcterms:W3CDTF">2025-10-23T16:17:28Z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B9689C1283DE4DE28E69AD33F8F42F0A</vt:lpwstr>
  </property>
</Properties>
</file>