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tabs>
          <w:tab w:val="center" w:pos="4153"/>
          <w:tab w:val="left" w:pos="7275"/>
        </w:tabs>
        <w:spacing w:line="600" w:lineRule="exact"/>
        <w:ind w:firstLine="0"/>
        <w:jc w:val="center"/>
      </w:pPr>
      <w:r>
        <w:rPr>
          <w:rFonts w:ascii="Times New Roman" w:hAnsi="Times New Roman" w:eastAsia="方正仿宋_GBK" w:cs="宋体"/>
          <w:color w:val="000000"/>
          <w:kern w:val="0"/>
          <w:sz w:val="32"/>
          <w:szCs w:val="32"/>
        </w:rPr>
        <w:t>部门整体绩效自评表</w:t>
      </w:r>
    </w:p>
    <w:tbl>
      <w:tblPr>
        <w:tblStyle w:val="5"/>
        <w:tblW w:w="10070" w:type="dxa"/>
        <w:tblInd w:w="-323" w:type="dxa"/>
        <w:tblLayout w:type="fixed"/>
        <w:tblCellMar>
          <w:top w:w="0" w:type="dxa"/>
          <w:left w:w="108" w:type="dxa"/>
          <w:bottom w:w="0" w:type="dxa"/>
          <w:right w:w="108" w:type="dxa"/>
        </w:tblCellMar>
      </w:tblPr>
      <w:tblGrid>
        <w:gridCol w:w="953"/>
        <w:gridCol w:w="896"/>
        <w:gridCol w:w="439"/>
        <w:gridCol w:w="102"/>
        <w:gridCol w:w="1302"/>
        <w:gridCol w:w="661"/>
        <w:gridCol w:w="476"/>
        <w:gridCol w:w="665"/>
        <w:gridCol w:w="160"/>
        <w:gridCol w:w="1010"/>
        <w:gridCol w:w="840"/>
        <w:gridCol w:w="412"/>
        <w:gridCol w:w="458"/>
        <w:gridCol w:w="416"/>
        <w:gridCol w:w="469"/>
        <w:gridCol w:w="811"/>
      </w:tblGrid>
      <w:tr>
        <w:trPr>
          <w:trHeight w:val="575" w:hRule="atLeast"/>
        </w:trPr>
        <w:tc>
          <w:tcPr>
            <w:tcW w:w="95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主管</w:t>
            </w:r>
          </w:p>
          <w:p>
            <w:pPr>
              <w:widowControl/>
              <w:spacing w:line="300" w:lineRule="exact"/>
              <w:jc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部门</w:t>
            </w:r>
          </w:p>
        </w:tc>
        <w:tc>
          <w:tcPr>
            <w:tcW w:w="133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rPr>
              <w:t>重庆市梁平区</w:t>
            </w:r>
            <w:r>
              <w:rPr>
                <w:rFonts w:hint="eastAsia" w:ascii="Times New Roman" w:hAnsi="Times New Roman" w:eastAsia="方正仿宋_GBK" w:cs="宋体"/>
                <w:color w:val="000000"/>
                <w:kern w:val="0"/>
                <w:sz w:val="24"/>
                <w:szCs w:val="24"/>
                <w:lang w:val="en-US" w:eastAsia="zh-CN"/>
              </w:rPr>
              <w:t>卫生健康委员会</w:t>
            </w:r>
          </w:p>
        </w:tc>
        <w:tc>
          <w:tcPr>
            <w:tcW w:w="140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财务</w:t>
            </w:r>
          </w:p>
          <w:p>
            <w:pPr>
              <w:widowControl/>
              <w:spacing w:line="300" w:lineRule="exact"/>
              <w:jc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科室</w:t>
            </w:r>
          </w:p>
        </w:tc>
        <w:tc>
          <w:tcPr>
            <w:tcW w:w="661"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财务审计科</w:t>
            </w:r>
            <w:bookmarkStart w:id="0" w:name="_GoBack"/>
            <w:bookmarkEnd w:id="0"/>
          </w:p>
        </w:tc>
        <w:tc>
          <w:tcPr>
            <w:tcW w:w="1141" w:type="dxa"/>
            <w:gridSpan w:val="2"/>
            <w:tcBorders>
              <w:top w:val="single" w:color="000000" w:sz="4" w:space="0"/>
              <w:bottom w:val="single" w:color="000000" w:sz="4" w:space="0"/>
              <w:right w:val="single" w:color="000000" w:sz="4" w:space="0"/>
            </w:tcBorders>
            <w:vAlign w:val="center"/>
          </w:tcPr>
          <w:p>
            <w:pPr>
              <w:widowControl/>
              <w:spacing w:line="300" w:lineRule="exact"/>
              <w:jc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自评总分（分）</w:t>
            </w:r>
          </w:p>
        </w:tc>
        <w:tc>
          <w:tcPr>
            <w:tcW w:w="4576" w:type="dxa"/>
            <w:gridSpan w:val="8"/>
            <w:tcBorders>
              <w:top w:val="single" w:color="000000" w:sz="4" w:space="0"/>
              <w:bottom w:val="single" w:color="000000" w:sz="4" w:space="0"/>
              <w:right w:val="single" w:color="000000" w:sz="4" w:space="0"/>
            </w:tcBorders>
            <w:vAlign w:val="center"/>
          </w:tcPr>
          <w:p>
            <w:pPr>
              <w:widowControl/>
              <w:snapToGrid w:val="0"/>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96.75</w:t>
            </w:r>
          </w:p>
        </w:tc>
      </w:tr>
      <w:tr>
        <w:tblPrEx>
          <w:tblCellMar>
            <w:top w:w="0" w:type="dxa"/>
            <w:left w:w="108" w:type="dxa"/>
            <w:bottom w:w="0" w:type="dxa"/>
            <w:right w:w="108" w:type="dxa"/>
          </w:tblCellMar>
        </w:tblPrEx>
        <w:trPr>
          <w:trHeight w:val="575" w:hRule="atLeast"/>
        </w:trPr>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rPr>
                <w:rFonts w:ascii="Times New Roman" w:hAnsi="Times New Roman" w:eastAsia="方正仿宋_GBK" w:cs="宋体"/>
                <w:color w:val="000000"/>
                <w:kern w:val="0"/>
                <w:sz w:val="24"/>
                <w:szCs w:val="24"/>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rPr>
                <w:rFonts w:ascii="Times New Roman" w:hAnsi="Times New Roman" w:eastAsia="方正仿宋_GBK" w:cs="宋体"/>
                <w:color w:val="000000"/>
                <w:kern w:val="0"/>
                <w:sz w:val="24"/>
                <w:szCs w:val="24"/>
              </w:rPr>
            </w:pPr>
          </w:p>
        </w:tc>
        <w:tc>
          <w:tcPr>
            <w:tcW w:w="140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rPr>
                <w:rFonts w:ascii="Times New Roman" w:hAnsi="Times New Roman" w:eastAsia="方正仿宋_GBK" w:cs="宋体"/>
                <w:color w:val="000000"/>
                <w:kern w:val="0"/>
                <w:sz w:val="24"/>
                <w:szCs w:val="24"/>
              </w:rPr>
            </w:pPr>
          </w:p>
        </w:tc>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rPr>
                <w:rFonts w:ascii="Times New Roman" w:hAnsi="Times New Roman" w:eastAsia="方正仿宋_GBK" w:cs="宋体"/>
                <w:color w:val="000000"/>
                <w:kern w:val="0"/>
                <w:sz w:val="24"/>
                <w:szCs w:val="24"/>
              </w:rPr>
            </w:pPr>
          </w:p>
        </w:tc>
        <w:tc>
          <w:tcPr>
            <w:tcW w:w="1141" w:type="dxa"/>
            <w:gridSpan w:val="2"/>
            <w:tcBorders>
              <w:bottom w:val="single" w:color="000000" w:sz="4" w:space="0"/>
              <w:right w:val="single" w:color="000000" w:sz="4" w:space="0"/>
            </w:tcBorders>
            <w:vAlign w:val="center"/>
          </w:tcPr>
          <w:p>
            <w:pPr>
              <w:widowControl/>
              <w:spacing w:line="300" w:lineRule="exact"/>
              <w:jc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部门</w:t>
            </w:r>
          </w:p>
          <w:p>
            <w:pPr>
              <w:widowControl/>
              <w:spacing w:line="300" w:lineRule="exact"/>
              <w:jc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联系人</w:t>
            </w:r>
          </w:p>
        </w:tc>
        <w:tc>
          <w:tcPr>
            <w:tcW w:w="1170" w:type="dxa"/>
            <w:gridSpan w:val="2"/>
            <w:tcBorders>
              <w:bottom w:val="single" w:color="000000" w:sz="4" w:space="0"/>
              <w:right w:val="single" w:color="000000" w:sz="4" w:space="0"/>
            </w:tcBorders>
            <w:vAlign w:val="center"/>
          </w:tcPr>
          <w:p>
            <w:pPr>
              <w:widowControl/>
              <w:snapToGrid w:val="0"/>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王任建</w:t>
            </w:r>
          </w:p>
        </w:tc>
        <w:tc>
          <w:tcPr>
            <w:tcW w:w="1252" w:type="dxa"/>
            <w:gridSpan w:val="2"/>
            <w:tcBorders>
              <w:bottom w:val="single" w:color="000000" w:sz="4" w:space="0"/>
              <w:right w:val="single" w:color="000000" w:sz="4" w:space="0"/>
            </w:tcBorders>
            <w:vAlign w:val="center"/>
          </w:tcPr>
          <w:p>
            <w:pPr>
              <w:widowControl/>
              <w:spacing w:line="300" w:lineRule="exact"/>
              <w:jc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联系电话</w:t>
            </w:r>
          </w:p>
        </w:tc>
        <w:tc>
          <w:tcPr>
            <w:tcW w:w="2154" w:type="dxa"/>
            <w:gridSpan w:val="4"/>
            <w:tcBorders>
              <w:top w:val="single" w:color="000000" w:sz="4" w:space="0"/>
              <w:bottom w:val="single" w:color="000000" w:sz="4" w:space="0"/>
              <w:right w:val="single" w:color="000000" w:sz="4" w:space="0"/>
            </w:tcBorders>
            <w:vAlign w:val="center"/>
          </w:tcPr>
          <w:p>
            <w:pPr>
              <w:widowControl/>
              <w:snapToGrid w:val="0"/>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13635366080</w:t>
            </w:r>
          </w:p>
        </w:tc>
      </w:tr>
      <w:tr>
        <w:tblPrEx>
          <w:tblCellMar>
            <w:top w:w="0" w:type="dxa"/>
            <w:left w:w="108" w:type="dxa"/>
            <w:bottom w:w="0" w:type="dxa"/>
            <w:right w:w="108" w:type="dxa"/>
          </w:tblCellMar>
        </w:tblPrEx>
        <w:trPr>
          <w:trHeight w:val="575" w:hRule="atLeast"/>
        </w:trPr>
        <w:tc>
          <w:tcPr>
            <w:tcW w:w="953" w:type="dxa"/>
            <w:vMerge w:val="restart"/>
            <w:tcBorders>
              <w:left w:val="single" w:color="000000" w:sz="4" w:space="0"/>
              <w:bottom w:val="single" w:color="000000" w:sz="4" w:space="0"/>
              <w:right w:val="single" w:color="000000" w:sz="4" w:space="0"/>
            </w:tcBorders>
            <w:vAlign w:val="center"/>
          </w:tcPr>
          <w:p>
            <w:pPr>
              <w:widowControl/>
              <w:spacing w:line="300" w:lineRule="exact"/>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部门预算执行情况</w:t>
            </w:r>
          </w:p>
        </w:tc>
        <w:tc>
          <w:tcPr>
            <w:tcW w:w="1335" w:type="dxa"/>
            <w:gridSpan w:val="2"/>
            <w:vMerge w:val="restart"/>
            <w:vAlign w:val="center"/>
          </w:tcPr>
          <w:p>
            <w:pPr>
              <w:spacing w:line="300" w:lineRule="exact"/>
              <w:jc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预算</w:t>
            </w:r>
          </w:p>
          <w:p>
            <w:pPr>
              <w:spacing w:line="300" w:lineRule="exact"/>
              <w:jc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资金</w:t>
            </w:r>
          </w:p>
          <w:p>
            <w:pPr>
              <w:spacing w:line="300" w:lineRule="exact"/>
              <w:jc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（万元）</w:t>
            </w:r>
          </w:p>
        </w:tc>
        <w:tc>
          <w:tcPr>
            <w:tcW w:w="140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年初</w:t>
            </w:r>
          </w:p>
          <w:p>
            <w:pPr>
              <w:widowControl/>
              <w:spacing w:line="300" w:lineRule="exact"/>
              <w:jc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预算数</w:t>
            </w:r>
          </w:p>
        </w:tc>
        <w:tc>
          <w:tcPr>
            <w:tcW w:w="1802" w:type="dxa"/>
            <w:gridSpan w:val="3"/>
            <w:tcBorders>
              <w:top w:val="single" w:color="000000" w:sz="4" w:space="0"/>
              <w:bottom w:val="single" w:color="000000" w:sz="4" w:space="0"/>
              <w:right w:val="single" w:color="000000" w:sz="4" w:space="0"/>
            </w:tcBorders>
            <w:vAlign w:val="center"/>
          </w:tcPr>
          <w:p>
            <w:pPr>
              <w:widowControl/>
              <w:spacing w:line="300" w:lineRule="exact"/>
              <w:jc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全年（调整）</w:t>
            </w:r>
          </w:p>
          <w:p>
            <w:pPr>
              <w:widowControl/>
              <w:spacing w:line="300" w:lineRule="exact"/>
              <w:jc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预算数</w:t>
            </w:r>
          </w:p>
        </w:tc>
        <w:tc>
          <w:tcPr>
            <w:tcW w:w="1170" w:type="dxa"/>
            <w:gridSpan w:val="2"/>
            <w:tcBorders>
              <w:top w:val="single" w:color="000000" w:sz="4" w:space="0"/>
              <w:bottom w:val="single" w:color="000000" w:sz="4" w:space="0"/>
              <w:right w:val="single" w:color="000000" w:sz="4" w:space="0"/>
            </w:tcBorders>
            <w:vAlign w:val="center"/>
          </w:tcPr>
          <w:p>
            <w:pPr>
              <w:widowControl/>
              <w:spacing w:line="300" w:lineRule="exact"/>
              <w:jc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全年执行数</w:t>
            </w:r>
          </w:p>
        </w:tc>
        <w:tc>
          <w:tcPr>
            <w:tcW w:w="1252" w:type="dxa"/>
            <w:gridSpan w:val="2"/>
            <w:tcBorders>
              <w:bottom w:val="single" w:color="000000" w:sz="4" w:space="0"/>
              <w:right w:val="single" w:color="000000" w:sz="4" w:space="0"/>
            </w:tcBorders>
            <w:vAlign w:val="center"/>
          </w:tcPr>
          <w:p>
            <w:pPr>
              <w:widowControl/>
              <w:spacing w:line="300" w:lineRule="exact"/>
              <w:jc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执行率</w:t>
            </w:r>
          </w:p>
          <w:p>
            <w:pPr>
              <w:widowControl/>
              <w:spacing w:line="300" w:lineRule="exact"/>
              <w:jc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w:t>
            </w:r>
          </w:p>
        </w:tc>
        <w:tc>
          <w:tcPr>
            <w:tcW w:w="874" w:type="dxa"/>
            <w:gridSpan w:val="2"/>
            <w:tcBorders>
              <w:bottom w:val="single" w:color="000000" w:sz="4" w:space="0"/>
              <w:right w:val="single" w:color="000000" w:sz="4" w:space="0"/>
            </w:tcBorders>
            <w:vAlign w:val="center"/>
          </w:tcPr>
          <w:p>
            <w:pPr>
              <w:widowControl/>
              <w:spacing w:line="300" w:lineRule="exact"/>
              <w:jc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执行率</w:t>
            </w:r>
          </w:p>
          <w:p>
            <w:pPr>
              <w:widowControl/>
              <w:spacing w:line="300" w:lineRule="exact"/>
              <w:jc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权重</w:t>
            </w:r>
          </w:p>
        </w:tc>
        <w:tc>
          <w:tcPr>
            <w:tcW w:w="1280" w:type="dxa"/>
            <w:gridSpan w:val="2"/>
            <w:tcBorders>
              <w:bottom w:val="single" w:color="000000" w:sz="4" w:space="0"/>
              <w:right w:val="single" w:color="000000" w:sz="4" w:space="0"/>
            </w:tcBorders>
            <w:vAlign w:val="center"/>
          </w:tcPr>
          <w:p>
            <w:pPr>
              <w:widowControl/>
              <w:spacing w:line="300" w:lineRule="exact"/>
              <w:jc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执行率</w:t>
            </w:r>
          </w:p>
          <w:p>
            <w:pPr>
              <w:widowControl/>
              <w:spacing w:line="300" w:lineRule="exact"/>
              <w:jc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得分</w:t>
            </w:r>
          </w:p>
          <w:p>
            <w:pPr>
              <w:widowControl/>
              <w:spacing w:line="300" w:lineRule="exact"/>
              <w:jc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（分）</w:t>
            </w:r>
          </w:p>
        </w:tc>
      </w:tr>
      <w:tr>
        <w:tblPrEx>
          <w:tblCellMar>
            <w:top w:w="0" w:type="dxa"/>
            <w:left w:w="108" w:type="dxa"/>
            <w:bottom w:w="0" w:type="dxa"/>
            <w:right w:w="108" w:type="dxa"/>
          </w:tblCellMar>
        </w:tblPrEx>
        <w:trPr>
          <w:trHeight w:val="575" w:hRule="atLeast"/>
        </w:trPr>
        <w:tc>
          <w:tcPr>
            <w:tcW w:w="953" w:type="dxa"/>
            <w:vMerge w:val="continue"/>
            <w:tcBorders>
              <w:left w:val="single" w:color="000000" w:sz="4" w:space="0"/>
              <w:bottom w:val="single" w:color="000000" w:sz="4" w:space="0"/>
              <w:right w:val="single" w:color="000000" w:sz="4" w:space="0"/>
            </w:tcBorders>
            <w:vAlign w:val="center"/>
          </w:tcPr>
          <w:p>
            <w:pPr>
              <w:widowControl/>
              <w:snapToGrid w:val="0"/>
              <w:spacing w:line="300" w:lineRule="exact"/>
              <w:rPr>
                <w:rFonts w:ascii="Times New Roman" w:hAnsi="Times New Roman" w:eastAsia="方正仿宋_GBK" w:cs="宋体"/>
                <w:color w:val="000000"/>
                <w:kern w:val="0"/>
                <w:sz w:val="24"/>
                <w:szCs w:val="24"/>
              </w:rPr>
            </w:pPr>
          </w:p>
        </w:tc>
        <w:tc>
          <w:tcPr>
            <w:tcW w:w="1335" w:type="dxa"/>
            <w:gridSpan w:val="2"/>
            <w:vMerge w:val="continue"/>
            <w:vAlign w:val="center"/>
          </w:tcPr>
          <w:p>
            <w:pPr>
              <w:widowControl/>
              <w:snapToGrid w:val="0"/>
              <w:spacing w:line="300" w:lineRule="exact"/>
              <w:jc w:val="center"/>
              <w:rPr>
                <w:rFonts w:ascii="Times New Roman" w:hAnsi="Times New Roman" w:eastAsia="方正仿宋_GBK" w:cs="宋体"/>
                <w:color w:val="000000"/>
                <w:kern w:val="0"/>
                <w:sz w:val="24"/>
                <w:szCs w:val="24"/>
              </w:rPr>
            </w:pPr>
          </w:p>
        </w:tc>
        <w:tc>
          <w:tcPr>
            <w:tcW w:w="140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8127.44</w:t>
            </w:r>
          </w:p>
        </w:tc>
        <w:tc>
          <w:tcPr>
            <w:tcW w:w="1802" w:type="dxa"/>
            <w:gridSpan w:val="3"/>
            <w:tcBorders>
              <w:top w:val="single" w:color="000000" w:sz="4" w:space="0"/>
              <w:bottom w:val="single" w:color="000000" w:sz="4" w:space="0"/>
              <w:right w:val="single" w:color="000000" w:sz="4" w:space="0"/>
            </w:tcBorders>
            <w:vAlign w:val="center"/>
          </w:tcPr>
          <w:p>
            <w:pPr>
              <w:widowControl/>
              <w:snapToGrid w:val="0"/>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42423.85</w:t>
            </w:r>
          </w:p>
        </w:tc>
        <w:tc>
          <w:tcPr>
            <w:tcW w:w="1170" w:type="dxa"/>
            <w:gridSpan w:val="2"/>
            <w:tcBorders>
              <w:top w:val="single" w:color="000000" w:sz="4" w:space="0"/>
              <w:bottom w:val="single" w:color="000000" w:sz="4" w:space="0"/>
              <w:right w:val="single" w:color="000000" w:sz="4" w:space="0"/>
            </w:tcBorders>
            <w:vAlign w:val="center"/>
          </w:tcPr>
          <w:p>
            <w:pPr>
              <w:widowControl/>
              <w:snapToGrid w:val="0"/>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42423.85</w:t>
            </w:r>
          </w:p>
        </w:tc>
        <w:tc>
          <w:tcPr>
            <w:tcW w:w="1252" w:type="dxa"/>
            <w:gridSpan w:val="2"/>
            <w:tcBorders>
              <w:bottom w:val="single" w:color="000000" w:sz="4" w:space="0"/>
              <w:right w:val="single" w:color="000000" w:sz="4" w:space="0"/>
            </w:tcBorders>
            <w:vAlign w:val="center"/>
          </w:tcPr>
          <w:p>
            <w:pPr>
              <w:widowControl/>
              <w:snapToGrid w:val="0"/>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100</w:t>
            </w:r>
          </w:p>
        </w:tc>
        <w:tc>
          <w:tcPr>
            <w:tcW w:w="874" w:type="dxa"/>
            <w:gridSpan w:val="2"/>
            <w:tcBorders>
              <w:bottom w:val="single" w:color="000000" w:sz="4" w:space="0"/>
              <w:right w:val="single" w:color="000000" w:sz="4" w:space="0"/>
            </w:tcBorders>
            <w:vAlign w:val="center"/>
          </w:tcPr>
          <w:p>
            <w:pPr>
              <w:widowControl/>
              <w:snapToGrid w:val="0"/>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10</w:t>
            </w:r>
          </w:p>
        </w:tc>
        <w:tc>
          <w:tcPr>
            <w:tcW w:w="1280" w:type="dxa"/>
            <w:gridSpan w:val="2"/>
            <w:tcBorders>
              <w:bottom w:val="single" w:color="000000" w:sz="4" w:space="0"/>
              <w:right w:val="single" w:color="000000" w:sz="4" w:space="0"/>
            </w:tcBorders>
            <w:vAlign w:val="center"/>
          </w:tcPr>
          <w:p>
            <w:pPr>
              <w:widowControl/>
              <w:snapToGrid w:val="0"/>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10</w:t>
            </w:r>
          </w:p>
        </w:tc>
      </w:tr>
      <w:tr>
        <w:tblPrEx>
          <w:tblCellMar>
            <w:top w:w="0" w:type="dxa"/>
            <w:left w:w="108" w:type="dxa"/>
            <w:bottom w:w="0" w:type="dxa"/>
            <w:right w:w="108" w:type="dxa"/>
          </w:tblCellMar>
        </w:tblPrEx>
        <w:trPr>
          <w:trHeight w:val="575" w:hRule="atLeast"/>
        </w:trPr>
        <w:tc>
          <w:tcPr>
            <w:tcW w:w="953" w:type="dxa"/>
            <w:vMerge w:val="restart"/>
            <w:tcBorders>
              <w:left w:val="single" w:color="000000" w:sz="4" w:space="0"/>
              <w:bottom w:val="single" w:color="000000" w:sz="4" w:space="0"/>
              <w:right w:val="single" w:color="000000" w:sz="4" w:space="0"/>
            </w:tcBorders>
            <w:vAlign w:val="center"/>
          </w:tcPr>
          <w:p>
            <w:pPr>
              <w:widowControl/>
              <w:spacing w:line="300" w:lineRule="exact"/>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当年绩效目标</w:t>
            </w:r>
          </w:p>
        </w:tc>
        <w:tc>
          <w:tcPr>
            <w:tcW w:w="2739" w:type="dxa"/>
            <w:gridSpan w:val="4"/>
            <w:tcBorders>
              <w:top w:val="single" w:color="000000" w:sz="4" w:space="0"/>
              <w:bottom w:val="single" w:color="000000" w:sz="4" w:space="0"/>
              <w:right w:val="single" w:color="000000" w:sz="4" w:space="0"/>
            </w:tcBorders>
            <w:vAlign w:val="center"/>
          </w:tcPr>
          <w:p>
            <w:pPr>
              <w:widowControl/>
              <w:spacing w:line="300" w:lineRule="exact"/>
              <w:jc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年初绩效目标</w:t>
            </w:r>
          </w:p>
        </w:tc>
        <w:tc>
          <w:tcPr>
            <w:tcW w:w="2972" w:type="dxa"/>
            <w:gridSpan w:val="5"/>
            <w:tcBorders>
              <w:top w:val="single" w:color="000000" w:sz="4" w:space="0"/>
              <w:bottom w:val="single" w:color="000000" w:sz="4" w:space="0"/>
              <w:right w:val="single" w:color="000000" w:sz="4" w:space="0"/>
            </w:tcBorders>
            <w:vAlign w:val="center"/>
          </w:tcPr>
          <w:p>
            <w:pPr>
              <w:widowControl/>
              <w:spacing w:line="300" w:lineRule="exact"/>
              <w:jc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全年（调整）绩效目标</w:t>
            </w:r>
          </w:p>
        </w:tc>
        <w:tc>
          <w:tcPr>
            <w:tcW w:w="3406" w:type="dxa"/>
            <w:gridSpan w:val="6"/>
            <w:tcBorders>
              <w:top w:val="single" w:color="000000" w:sz="4" w:space="0"/>
              <w:bottom w:val="single" w:color="000000" w:sz="4" w:space="0"/>
              <w:right w:val="single" w:color="000000" w:sz="4" w:space="0"/>
            </w:tcBorders>
            <w:vAlign w:val="center"/>
          </w:tcPr>
          <w:p>
            <w:pPr>
              <w:widowControl/>
              <w:spacing w:line="300" w:lineRule="exact"/>
              <w:jc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全年目标实际完成情况</w:t>
            </w:r>
          </w:p>
        </w:tc>
      </w:tr>
      <w:tr>
        <w:tblPrEx>
          <w:tblCellMar>
            <w:top w:w="0" w:type="dxa"/>
            <w:left w:w="108" w:type="dxa"/>
            <w:bottom w:w="0" w:type="dxa"/>
            <w:right w:w="108" w:type="dxa"/>
          </w:tblCellMar>
        </w:tblPrEx>
        <w:trPr>
          <w:trHeight w:val="9058" w:hRule="atLeast"/>
        </w:trPr>
        <w:tc>
          <w:tcPr>
            <w:tcW w:w="953" w:type="dxa"/>
            <w:vMerge w:val="continue"/>
            <w:tcBorders>
              <w:left w:val="single" w:color="000000" w:sz="4" w:space="0"/>
              <w:bottom w:val="single" w:color="000000" w:sz="4" w:space="0"/>
              <w:right w:val="single" w:color="000000" w:sz="4" w:space="0"/>
            </w:tcBorders>
            <w:vAlign w:val="center"/>
          </w:tcPr>
          <w:p>
            <w:pPr>
              <w:widowControl/>
              <w:snapToGrid w:val="0"/>
              <w:spacing w:line="300" w:lineRule="exact"/>
              <w:rPr>
                <w:rFonts w:ascii="Times New Roman" w:hAnsi="Times New Roman" w:eastAsia="方正仿宋_GBK" w:cs="宋体"/>
                <w:color w:val="000000"/>
                <w:kern w:val="0"/>
                <w:sz w:val="24"/>
                <w:szCs w:val="24"/>
              </w:rPr>
            </w:pPr>
          </w:p>
        </w:tc>
        <w:tc>
          <w:tcPr>
            <w:tcW w:w="2739" w:type="dxa"/>
            <w:gridSpan w:val="4"/>
            <w:tcBorders>
              <w:top w:val="single" w:color="000000" w:sz="4" w:space="0"/>
              <w:bottom w:val="single" w:color="000000" w:sz="4" w:space="0"/>
              <w:right w:val="single" w:color="000000" w:sz="4" w:space="0"/>
            </w:tcBorders>
            <w:vAlign w:val="center"/>
          </w:tcPr>
          <w:p>
            <w:pPr>
              <w:pStyle w:val="13"/>
              <w:rPr>
                <w:rFonts w:hint="eastAsia" w:ascii="方正仿宋_GBK" w:eastAsia="方正仿宋_GBK"/>
                <w:sz w:val="18"/>
                <w:szCs w:val="18"/>
              </w:rPr>
            </w:pPr>
            <w:r>
              <w:rPr>
                <w:rFonts w:hint="eastAsia" w:ascii="方正仿宋_GBK" w:eastAsia="方正仿宋_GBK"/>
                <w:sz w:val="18"/>
                <w:szCs w:val="18"/>
              </w:rPr>
              <w:t>1、持续推进医药卫生体制改革，</w:t>
            </w:r>
          </w:p>
          <w:p>
            <w:pPr>
              <w:pStyle w:val="13"/>
              <w:rPr>
                <w:rFonts w:hint="eastAsia" w:ascii="方正仿宋_GBK" w:eastAsia="方正仿宋_GBK"/>
                <w:sz w:val="18"/>
                <w:szCs w:val="18"/>
              </w:rPr>
            </w:pPr>
            <w:r>
              <w:rPr>
                <w:rFonts w:hint="eastAsia" w:ascii="方正仿宋_GBK" w:eastAsia="方正仿宋_GBK"/>
                <w:sz w:val="18"/>
                <w:szCs w:val="18"/>
              </w:rPr>
              <w:t>2、落实政府办基层医疗卫生机构实施基本药物制度，努力提高基本药物制度覆盖率；</w:t>
            </w:r>
          </w:p>
          <w:p>
            <w:pPr>
              <w:pStyle w:val="13"/>
              <w:rPr>
                <w:rFonts w:hint="eastAsia" w:ascii="方正仿宋_GBK" w:eastAsia="方正仿宋_GBK"/>
                <w:sz w:val="18"/>
                <w:szCs w:val="18"/>
              </w:rPr>
            </w:pPr>
            <w:r>
              <w:rPr>
                <w:rFonts w:hint="eastAsia" w:ascii="方正仿宋_GBK" w:eastAsia="方正仿宋_GBK"/>
                <w:sz w:val="18"/>
                <w:szCs w:val="18"/>
              </w:rPr>
              <w:t>3、持续推进人口均衡发展与健康老龄化，强化重点人群关心关怀，加强孕产妇和儿童健康管理，提高孕产妇系统管理率、7岁以下儿童健康管理率、降低人口出生性别比，落实国家奖励扶助政策，按时发放国家奖励扶助资金;</w:t>
            </w:r>
          </w:p>
          <w:p>
            <w:pPr>
              <w:pStyle w:val="13"/>
              <w:rPr>
                <w:rFonts w:hint="eastAsia" w:ascii="方正仿宋_GBK" w:eastAsia="方正仿宋_GBK"/>
                <w:sz w:val="18"/>
                <w:szCs w:val="18"/>
              </w:rPr>
            </w:pPr>
            <w:r>
              <w:rPr>
                <w:rFonts w:hint="eastAsia" w:ascii="方正仿宋_GBK" w:eastAsia="方正仿宋_GBK"/>
                <w:sz w:val="18"/>
                <w:szCs w:val="18"/>
              </w:rPr>
              <w:t>4、进一步加强公共卫生服务能力建设，提升人口平均预期寿命值，加强基本公共卫生服务宣传，提升居民对基本服务的知晓率；</w:t>
            </w:r>
          </w:p>
          <w:p>
            <w:pPr>
              <w:pStyle w:val="13"/>
              <w:rPr>
                <w:rFonts w:hint="eastAsia" w:ascii="方正仿宋_GBK" w:eastAsia="方正仿宋_GBK"/>
                <w:sz w:val="18"/>
                <w:szCs w:val="18"/>
              </w:rPr>
            </w:pPr>
            <w:r>
              <w:rPr>
                <w:rFonts w:hint="eastAsia" w:ascii="方正仿宋_GBK" w:eastAsia="方正仿宋_GBK"/>
                <w:sz w:val="18"/>
                <w:szCs w:val="18"/>
              </w:rPr>
              <w:t>5、夯实人才发展基础，大力引进高层次人才，提升公立医院服务能力建设；</w:t>
            </w:r>
          </w:p>
          <w:p>
            <w:pPr>
              <w:pStyle w:val="13"/>
              <w:rPr>
                <w:rFonts w:hint="eastAsia" w:ascii="方正仿宋_GBK" w:eastAsia="方正仿宋_GBK"/>
                <w:sz w:val="18"/>
                <w:szCs w:val="18"/>
              </w:rPr>
            </w:pPr>
            <w:r>
              <w:rPr>
                <w:rFonts w:hint="eastAsia" w:ascii="方正仿宋_GBK" w:eastAsia="方正仿宋_GBK"/>
                <w:sz w:val="18"/>
                <w:szCs w:val="18"/>
              </w:rPr>
              <w:t>6、提升中医药服务能力，</w:t>
            </w:r>
          </w:p>
          <w:p>
            <w:pPr>
              <w:pStyle w:val="13"/>
              <w:rPr>
                <w:rFonts w:hint="eastAsia" w:ascii="方正仿宋_GBK" w:eastAsia="方正仿宋_GBK"/>
                <w:sz w:val="18"/>
                <w:szCs w:val="18"/>
              </w:rPr>
            </w:pPr>
            <w:r>
              <w:rPr>
                <w:rFonts w:hint="eastAsia" w:ascii="方正仿宋_GBK" w:eastAsia="方正仿宋_GBK"/>
                <w:sz w:val="18"/>
                <w:szCs w:val="18"/>
              </w:rPr>
              <w:t>7、抓好重大项目建设，完成中医园区分院、老院区建设和妇女儿童医院建设任务，改造基层医疗卫生机构污水处理设施和迁建部分功能不完善的基层医疗卫生机构。</w:t>
            </w:r>
          </w:p>
        </w:tc>
        <w:tc>
          <w:tcPr>
            <w:tcW w:w="2972" w:type="dxa"/>
            <w:gridSpan w:val="5"/>
            <w:tcBorders>
              <w:top w:val="single" w:color="000000" w:sz="4" w:space="0"/>
              <w:bottom w:val="single" w:color="000000" w:sz="4" w:space="0"/>
              <w:right w:val="single" w:color="000000" w:sz="4" w:space="0"/>
            </w:tcBorders>
            <w:vAlign w:val="center"/>
          </w:tcPr>
          <w:p>
            <w:pPr>
              <w:pStyle w:val="13"/>
              <w:rPr>
                <w:rFonts w:hint="eastAsia" w:ascii="Times New Roman" w:hAnsi="Times New Roman" w:eastAsia="方正仿宋_GBK" w:cs="宋体"/>
                <w:color w:val="000000"/>
                <w:kern w:val="0"/>
                <w:sz w:val="24"/>
                <w:szCs w:val="24"/>
                <w:lang w:val="en-US" w:eastAsia="zh-CN"/>
              </w:rPr>
            </w:pPr>
          </w:p>
        </w:tc>
        <w:tc>
          <w:tcPr>
            <w:tcW w:w="3406" w:type="dxa"/>
            <w:gridSpan w:val="6"/>
            <w:tcBorders>
              <w:top w:val="single" w:color="000000" w:sz="4" w:space="0"/>
              <w:bottom w:val="single" w:color="000000" w:sz="4" w:space="0"/>
              <w:right w:val="single" w:color="000000" w:sz="4" w:space="0"/>
            </w:tcBorders>
            <w:vAlign w:val="center"/>
          </w:tcPr>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1、持续推进医药卫生体制改革，</w:t>
            </w:r>
          </w:p>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2、落实政府办基层医疗卫生机构实施基本药物制度，努力提高基本药物制度覆盖率；</w:t>
            </w:r>
          </w:p>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3、持续推进人口均衡发展与健康老龄化，强化重点人群关心关怀，加强孕产妇和儿童健康管理，提高孕产妇系统管理率、7岁以下儿童健康管理率、降低人口出生性别比，落实国家奖励扶助政策，按时发放国家奖励扶助资金;</w:t>
            </w:r>
          </w:p>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4、进一步加强公共卫生服务能力建设，提升人口平均预期寿命值，加强基本公共卫生服务宣传，提升居民对基本服务的知晓率；</w:t>
            </w:r>
          </w:p>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5、夯实人才发展基础，大力引进高层次人才，提升公立医院服务能力建设；</w:t>
            </w:r>
          </w:p>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6、提升中医药服务能力，</w:t>
            </w:r>
          </w:p>
          <w:p>
            <w:pPr>
              <w:pStyle w:val="13"/>
              <w:rPr>
                <w:rFonts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7、抓好重大项目建设，完成中医园区分院、老院区建设和妇女儿童医院建设任务，改造基层医疗卫生机构污水处理设施和迁建部分功能不完善的基层医疗卫生机构。</w:t>
            </w:r>
          </w:p>
        </w:tc>
      </w:tr>
      <w:tr>
        <w:tblPrEx>
          <w:tblCellMar>
            <w:top w:w="0" w:type="dxa"/>
            <w:left w:w="108" w:type="dxa"/>
            <w:bottom w:w="0" w:type="dxa"/>
            <w:right w:w="108" w:type="dxa"/>
          </w:tblCellMar>
        </w:tblPrEx>
        <w:trPr>
          <w:trHeight w:val="575" w:hRule="atLeast"/>
        </w:trPr>
        <w:tc>
          <w:tcPr>
            <w:tcW w:w="953" w:type="dxa"/>
            <w:vMerge w:val="restart"/>
            <w:tcBorders>
              <w:left w:val="single" w:color="000000" w:sz="4" w:space="0"/>
              <w:bottom w:val="single" w:color="000000" w:sz="4" w:space="0"/>
              <w:right w:val="single" w:color="000000" w:sz="4" w:space="0"/>
            </w:tcBorders>
            <w:textDirection w:val="tbLrV"/>
            <w:vAlign w:val="center"/>
          </w:tcPr>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绩效指标</w:t>
            </w:r>
          </w:p>
        </w:tc>
        <w:tc>
          <w:tcPr>
            <w:tcW w:w="896" w:type="dxa"/>
            <w:tcBorders>
              <w:bottom w:val="single" w:color="000000" w:sz="4" w:space="0"/>
            </w:tcBorders>
            <w:vAlign w:val="center"/>
          </w:tcPr>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指标</w:t>
            </w:r>
          </w:p>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名称</w:t>
            </w:r>
          </w:p>
        </w:tc>
        <w:tc>
          <w:tcPr>
            <w:tcW w:w="541" w:type="dxa"/>
            <w:gridSpan w:val="2"/>
            <w:tcBorders>
              <w:left w:val="single" w:color="000000" w:sz="4" w:space="0"/>
              <w:bottom w:val="single" w:color="000000" w:sz="4" w:space="0"/>
              <w:right w:val="single" w:color="000000" w:sz="4" w:space="0"/>
            </w:tcBorders>
            <w:vAlign w:val="center"/>
          </w:tcPr>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计量</w:t>
            </w:r>
          </w:p>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单位</w:t>
            </w:r>
          </w:p>
        </w:tc>
        <w:tc>
          <w:tcPr>
            <w:tcW w:w="1302" w:type="dxa"/>
            <w:tcBorders>
              <w:bottom w:val="single" w:color="000000" w:sz="4" w:space="0"/>
              <w:right w:val="single" w:color="000000" w:sz="4" w:space="0"/>
            </w:tcBorders>
            <w:vAlign w:val="center"/>
          </w:tcPr>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指标</w:t>
            </w:r>
          </w:p>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性质</w:t>
            </w:r>
          </w:p>
        </w:tc>
        <w:tc>
          <w:tcPr>
            <w:tcW w:w="1137" w:type="dxa"/>
            <w:gridSpan w:val="2"/>
            <w:tcBorders>
              <w:bottom w:val="single" w:color="000000" w:sz="4" w:space="0"/>
              <w:right w:val="single" w:color="000000" w:sz="4" w:space="0"/>
            </w:tcBorders>
            <w:vAlign w:val="center"/>
          </w:tcPr>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年初</w:t>
            </w:r>
          </w:p>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指标</w:t>
            </w:r>
          </w:p>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值</w:t>
            </w:r>
          </w:p>
        </w:tc>
        <w:tc>
          <w:tcPr>
            <w:tcW w:w="825" w:type="dxa"/>
            <w:gridSpan w:val="2"/>
            <w:tcBorders>
              <w:bottom w:val="single" w:color="000000" w:sz="4" w:space="0"/>
              <w:right w:val="single" w:color="000000" w:sz="4" w:space="0"/>
            </w:tcBorders>
            <w:vAlign w:val="center"/>
          </w:tcPr>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调整</w:t>
            </w:r>
          </w:p>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指标</w:t>
            </w:r>
          </w:p>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值</w:t>
            </w:r>
          </w:p>
        </w:tc>
        <w:tc>
          <w:tcPr>
            <w:tcW w:w="1010" w:type="dxa"/>
            <w:tcBorders>
              <w:bottom w:val="single" w:color="000000" w:sz="4" w:space="0"/>
              <w:right w:val="single" w:color="000000" w:sz="4" w:space="0"/>
            </w:tcBorders>
            <w:vAlign w:val="center"/>
          </w:tcPr>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全年</w:t>
            </w:r>
          </w:p>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完成</w:t>
            </w:r>
          </w:p>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值</w:t>
            </w:r>
          </w:p>
        </w:tc>
        <w:tc>
          <w:tcPr>
            <w:tcW w:w="840" w:type="dxa"/>
            <w:tcBorders>
              <w:bottom w:val="single" w:color="000000" w:sz="4" w:space="0"/>
              <w:right w:val="single" w:color="000000" w:sz="4" w:space="0"/>
            </w:tcBorders>
            <w:vAlign w:val="center"/>
          </w:tcPr>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得分</w:t>
            </w:r>
          </w:p>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系数</w:t>
            </w:r>
          </w:p>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w:t>
            </w:r>
          </w:p>
        </w:tc>
        <w:tc>
          <w:tcPr>
            <w:tcW w:w="870" w:type="dxa"/>
            <w:gridSpan w:val="2"/>
            <w:tcBorders>
              <w:bottom w:val="single" w:color="000000" w:sz="4" w:space="0"/>
              <w:right w:val="single" w:color="000000" w:sz="4" w:space="0"/>
            </w:tcBorders>
            <w:vAlign w:val="center"/>
          </w:tcPr>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指标权重</w:t>
            </w:r>
          </w:p>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（分）</w:t>
            </w:r>
          </w:p>
        </w:tc>
        <w:tc>
          <w:tcPr>
            <w:tcW w:w="885" w:type="dxa"/>
            <w:gridSpan w:val="2"/>
            <w:tcBorders>
              <w:bottom w:val="single" w:color="000000" w:sz="4" w:space="0"/>
              <w:right w:val="single" w:color="000000" w:sz="4" w:space="0"/>
            </w:tcBorders>
            <w:vAlign w:val="center"/>
          </w:tcPr>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指标</w:t>
            </w:r>
          </w:p>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得分</w:t>
            </w:r>
          </w:p>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（分）</w:t>
            </w:r>
          </w:p>
        </w:tc>
        <w:tc>
          <w:tcPr>
            <w:tcW w:w="811" w:type="dxa"/>
            <w:tcBorders>
              <w:bottom w:val="single" w:color="000000" w:sz="4" w:space="0"/>
              <w:right w:val="single" w:color="000000" w:sz="4" w:space="0"/>
            </w:tcBorders>
            <w:vAlign w:val="center"/>
          </w:tcPr>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是否核心</w:t>
            </w:r>
          </w:p>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指标</w:t>
            </w:r>
          </w:p>
        </w:tc>
      </w:tr>
      <w:tr>
        <w:tblPrEx>
          <w:tblCellMar>
            <w:top w:w="0" w:type="dxa"/>
            <w:left w:w="108" w:type="dxa"/>
            <w:bottom w:w="0" w:type="dxa"/>
            <w:right w:w="108" w:type="dxa"/>
          </w:tblCellMar>
        </w:tblPrEx>
        <w:trPr>
          <w:trHeight w:val="500" w:hRule="atLeast"/>
        </w:trPr>
        <w:tc>
          <w:tcPr>
            <w:tcW w:w="953" w:type="dxa"/>
            <w:vMerge w:val="continue"/>
            <w:tcBorders>
              <w:left w:val="single" w:color="000000" w:sz="4" w:space="0"/>
              <w:bottom w:val="single" w:color="000000" w:sz="4" w:space="0"/>
              <w:right w:val="single" w:color="000000" w:sz="4" w:space="0"/>
            </w:tcBorders>
            <w:textDirection w:val="tbRl"/>
            <w:vAlign w:val="center"/>
          </w:tcPr>
          <w:p>
            <w:pPr>
              <w:pStyle w:val="13"/>
              <w:rPr>
                <w:rFonts w:hint="eastAsia" w:ascii="Times New Roman" w:hAnsi="Times New Roman" w:eastAsia="方正仿宋_GBK" w:cs="宋体"/>
                <w:color w:val="000000"/>
                <w:kern w:val="0"/>
                <w:sz w:val="18"/>
                <w:szCs w:val="18"/>
              </w:rPr>
            </w:pPr>
          </w:p>
        </w:tc>
        <w:tc>
          <w:tcPr>
            <w:tcW w:w="896" w:type="dxa"/>
            <w:tcBorders>
              <w:bottom w:val="single" w:color="000000" w:sz="4" w:space="0"/>
            </w:tcBorders>
            <w:vAlign w:val="center"/>
          </w:tcPr>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以乡（镇、街道）为单位适龄儿童免疫规划疫苗接种率</w:t>
            </w:r>
          </w:p>
        </w:tc>
        <w:tc>
          <w:tcPr>
            <w:tcW w:w="541"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w:t>
            </w:r>
          </w:p>
        </w:tc>
        <w:tc>
          <w:tcPr>
            <w:tcW w:w="1302" w:type="dxa"/>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w:t>
            </w:r>
          </w:p>
        </w:tc>
        <w:tc>
          <w:tcPr>
            <w:tcW w:w="1137" w:type="dxa"/>
            <w:gridSpan w:val="2"/>
            <w:tcBorders>
              <w:left w:val="single" w:color="000000" w:sz="4" w:space="0"/>
              <w:bottom w:val="single" w:color="000000" w:sz="4" w:space="0"/>
            </w:tcBorders>
            <w:vAlign w:val="center"/>
          </w:tcPr>
          <w:p>
            <w:pPr>
              <w:pStyle w:val="13"/>
              <w:rPr>
                <w:rFonts w:hint="default"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90</w:t>
            </w:r>
          </w:p>
        </w:tc>
        <w:tc>
          <w:tcPr>
            <w:tcW w:w="825"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rPr>
            </w:pPr>
          </w:p>
        </w:tc>
        <w:tc>
          <w:tcPr>
            <w:tcW w:w="1010" w:type="dxa"/>
            <w:tcBorders>
              <w:left w:val="single" w:color="000000" w:sz="4" w:space="0"/>
              <w:bottom w:val="single" w:color="000000" w:sz="4" w:space="0"/>
            </w:tcBorders>
            <w:vAlign w:val="center"/>
          </w:tcPr>
          <w:p>
            <w:pPr>
              <w:pStyle w:val="13"/>
              <w:rPr>
                <w:rFonts w:hint="default"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90</w:t>
            </w:r>
          </w:p>
        </w:tc>
        <w:tc>
          <w:tcPr>
            <w:tcW w:w="840" w:type="dxa"/>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8</w:t>
            </w:r>
          </w:p>
        </w:tc>
        <w:tc>
          <w:tcPr>
            <w:tcW w:w="870"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8</w:t>
            </w:r>
          </w:p>
        </w:tc>
        <w:tc>
          <w:tcPr>
            <w:tcW w:w="885"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8</w:t>
            </w:r>
          </w:p>
        </w:tc>
        <w:tc>
          <w:tcPr>
            <w:tcW w:w="811" w:type="dxa"/>
            <w:tcBorders>
              <w:left w:val="single" w:color="000000" w:sz="4" w:space="0"/>
              <w:bottom w:val="single" w:color="000000" w:sz="4" w:space="0"/>
              <w:right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是</w:t>
            </w:r>
          </w:p>
        </w:tc>
      </w:tr>
      <w:tr>
        <w:tblPrEx>
          <w:tblCellMar>
            <w:top w:w="0" w:type="dxa"/>
            <w:left w:w="108" w:type="dxa"/>
            <w:bottom w:w="0" w:type="dxa"/>
            <w:right w:w="108" w:type="dxa"/>
          </w:tblCellMar>
        </w:tblPrEx>
        <w:trPr>
          <w:trHeight w:val="500" w:hRule="atLeast"/>
        </w:trPr>
        <w:tc>
          <w:tcPr>
            <w:tcW w:w="953" w:type="dxa"/>
            <w:vMerge w:val="continue"/>
            <w:tcBorders>
              <w:left w:val="single" w:color="000000" w:sz="4" w:space="0"/>
              <w:bottom w:val="single" w:color="000000" w:sz="4" w:space="0"/>
              <w:right w:val="single" w:color="000000" w:sz="4" w:space="0"/>
            </w:tcBorders>
            <w:textDirection w:val="tbRl"/>
            <w:vAlign w:val="center"/>
          </w:tcPr>
          <w:p>
            <w:pPr>
              <w:pStyle w:val="13"/>
              <w:rPr>
                <w:rFonts w:hint="eastAsia" w:ascii="Times New Roman" w:hAnsi="Times New Roman" w:eastAsia="方正仿宋_GBK" w:cs="宋体"/>
                <w:color w:val="000000"/>
                <w:kern w:val="0"/>
                <w:sz w:val="18"/>
                <w:szCs w:val="18"/>
              </w:rPr>
            </w:pPr>
          </w:p>
        </w:tc>
        <w:tc>
          <w:tcPr>
            <w:tcW w:w="896" w:type="dxa"/>
            <w:tcBorders>
              <w:bottom w:val="single" w:color="000000" w:sz="4" w:space="0"/>
            </w:tcBorders>
            <w:vAlign w:val="center"/>
          </w:tcPr>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孕产妇系统管理率</w:t>
            </w:r>
          </w:p>
        </w:tc>
        <w:tc>
          <w:tcPr>
            <w:tcW w:w="541"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lang w:val="en-US" w:eastAsia="zh-CN"/>
              </w:rPr>
              <w:t>%</w:t>
            </w:r>
          </w:p>
        </w:tc>
        <w:tc>
          <w:tcPr>
            <w:tcW w:w="1302" w:type="dxa"/>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w:t>
            </w:r>
          </w:p>
        </w:tc>
        <w:tc>
          <w:tcPr>
            <w:tcW w:w="1137" w:type="dxa"/>
            <w:gridSpan w:val="2"/>
            <w:tcBorders>
              <w:left w:val="single" w:color="000000" w:sz="4" w:space="0"/>
              <w:bottom w:val="single" w:color="000000" w:sz="4" w:space="0"/>
            </w:tcBorders>
            <w:vAlign w:val="center"/>
          </w:tcPr>
          <w:p>
            <w:pPr>
              <w:pStyle w:val="13"/>
              <w:rPr>
                <w:rFonts w:hint="default"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90</w:t>
            </w:r>
          </w:p>
        </w:tc>
        <w:tc>
          <w:tcPr>
            <w:tcW w:w="825"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rPr>
            </w:pPr>
          </w:p>
        </w:tc>
        <w:tc>
          <w:tcPr>
            <w:tcW w:w="1010" w:type="dxa"/>
            <w:tcBorders>
              <w:left w:val="single" w:color="000000" w:sz="4" w:space="0"/>
              <w:bottom w:val="single" w:color="000000" w:sz="4" w:space="0"/>
            </w:tcBorders>
            <w:vAlign w:val="center"/>
          </w:tcPr>
          <w:p>
            <w:pPr>
              <w:pStyle w:val="13"/>
              <w:rPr>
                <w:rFonts w:hint="default"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92.6</w:t>
            </w:r>
          </w:p>
        </w:tc>
        <w:tc>
          <w:tcPr>
            <w:tcW w:w="840" w:type="dxa"/>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7</w:t>
            </w:r>
          </w:p>
        </w:tc>
        <w:tc>
          <w:tcPr>
            <w:tcW w:w="870"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7</w:t>
            </w:r>
          </w:p>
        </w:tc>
        <w:tc>
          <w:tcPr>
            <w:tcW w:w="885"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7</w:t>
            </w:r>
          </w:p>
        </w:tc>
        <w:tc>
          <w:tcPr>
            <w:tcW w:w="811" w:type="dxa"/>
            <w:tcBorders>
              <w:left w:val="single" w:color="000000" w:sz="4" w:space="0"/>
              <w:bottom w:val="single" w:color="000000" w:sz="4" w:space="0"/>
              <w:right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是</w:t>
            </w:r>
          </w:p>
        </w:tc>
      </w:tr>
      <w:tr>
        <w:tblPrEx>
          <w:tblCellMar>
            <w:top w:w="0" w:type="dxa"/>
            <w:left w:w="108" w:type="dxa"/>
            <w:bottom w:w="0" w:type="dxa"/>
            <w:right w:w="108" w:type="dxa"/>
          </w:tblCellMar>
        </w:tblPrEx>
        <w:trPr>
          <w:trHeight w:val="500" w:hRule="atLeast"/>
        </w:trPr>
        <w:tc>
          <w:tcPr>
            <w:tcW w:w="953" w:type="dxa"/>
            <w:vMerge w:val="continue"/>
            <w:tcBorders>
              <w:left w:val="single" w:color="000000" w:sz="4" w:space="0"/>
              <w:bottom w:val="single" w:color="000000" w:sz="4" w:space="0"/>
              <w:right w:val="single" w:color="000000" w:sz="4" w:space="0"/>
            </w:tcBorders>
            <w:textDirection w:val="tbRl"/>
            <w:vAlign w:val="center"/>
          </w:tcPr>
          <w:p>
            <w:pPr>
              <w:pStyle w:val="13"/>
              <w:rPr>
                <w:rFonts w:hint="eastAsia" w:ascii="Times New Roman" w:hAnsi="Times New Roman" w:eastAsia="方正仿宋_GBK" w:cs="宋体"/>
                <w:color w:val="000000"/>
                <w:kern w:val="0"/>
                <w:sz w:val="18"/>
                <w:szCs w:val="18"/>
              </w:rPr>
            </w:pPr>
          </w:p>
        </w:tc>
        <w:tc>
          <w:tcPr>
            <w:tcW w:w="896" w:type="dxa"/>
            <w:tcBorders>
              <w:bottom w:val="single" w:color="000000" w:sz="4" w:space="0"/>
            </w:tcBorders>
            <w:vAlign w:val="center"/>
          </w:tcPr>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7岁以下儿童健康管理率</w:t>
            </w:r>
          </w:p>
        </w:tc>
        <w:tc>
          <w:tcPr>
            <w:tcW w:w="541"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w:t>
            </w:r>
          </w:p>
        </w:tc>
        <w:tc>
          <w:tcPr>
            <w:tcW w:w="1302" w:type="dxa"/>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w:t>
            </w:r>
          </w:p>
        </w:tc>
        <w:tc>
          <w:tcPr>
            <w:tcW w:w="1137" w:type="dxa"/>
            <w:gridSpan w:val="2"/>
            <w:tcBorders>
              <w:left w:val="single" w:color="000000" w:sz="4" w:space="0"/>
              <w:bottom w:val="single" w:color="000000" w:sz="4" w:space="0"/>
            </w:tcBorders>
            <w:vAlign w:val="center"/>
          </w:tcPr>
          <w:p>
            <w:pPr>
              <w:pStyle w:val="13"/>
              <w:rPr>
                <w:rFonts w:hint="default"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90</w:t>
            </w:r>
          </w:p>
        </w:tc>
        <w:tc>
          <w:tcPr>
            <w:tcW w:w="825"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rPr>
            </w:pPr>
          </w:p>
        </w:tc>
        <w:tc>
          <w:tcPr>
            <w:tcW w:w="1010" w:type="dxa"/>
            <w:tcBorders>
              <w:left w:val="single" w:color="000000" w:sz="4" w:space="0"/>
              <w:bottom w:val="single" w:color="000000" w:sz="4" w:space="0"/>
            </w:tcBorders>
            <w:vAlign w:val="center"/>
          </w:tcPr>
          <w:p>
            <w:pPr>
              <w:pStyle w:val="13"/>
              <w:rPr>
                <w:rFonts w:hint="default"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93.59</w:t>
            </w:r>
          </w:p>
        </w:tc>
        <w:tc>
          <w:tcPr>
            <w:tcW w:w="840" w:type="dxa"/>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7</w:t>
            </w:r>
          </w:p>
        </w:tc>
        <w:tc>
          <w:tcPr>
            <w:tcW w:w="870"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7</w:t>
            </w:r>
          </w:p>
        </w:tc>
        <w:tc>
          <w:tcPr>
            <w:tcW w:w="885"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7</w:t>
            </w:r>
          </w:p>
        </w:tc>
        <w:tc>
          <w:tcPr>
            <w:tcW w:w="811" w:type="dxa"/>
            <w:tcBorders>
              <w:left w:val="single" w:color="000000" w:sz="4" w:space="0"/>
              <w:bottom w:val="single" w:color="000000" w:sz="4" w:space="0"/>
              <w:right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是</w:t>
            </w:r>
          </w:p>
        </w:tc>
      </w:tr>
      <w:tr>
        <w:tblPrEx>
          <w:tblCellMar>
            <w:top w:w="0" w:type="dxa"/>
            <w:left w:w="108" w:type="dxa"/>
            <w:bottom w:w="0" w:type="dxa"/>
            <w:right w:w="108" w:type="dxa"/>
          </w:tblCellMar>
        </w:tblPrEx>
        <w:trPr>
          <w:trHeight w:val="500" w:hRule="atLeast"/>
        </w:trPr>
        <w:tc>
          <w:tcPr>
            <w:tcW w:w="953" w:type="dxa"/>
            <w:vMerge w:val="continue"/>
            <w:tcBorders>
              <w:left w:val="single" w:color="000000" w:sz="4" w:space="0"/>
              <w:bottom w:val="single" w:color="000000" w:sz="4" w:space="0"/>
              <w:right w:val="single" w:color="000000" w:sz="4" w:space="0"/>
            </w:tcBorders>
            <w:textDirection w:val="tbRl"/>
            <w:vAlign w:val="center"/>
          </w:tcPr>
          <w:p>
            <w:pPr>
              <w:pStyle w:val="13"/>
              <w:rPr>
                <w:rFonts w:hint="eastAsia" w:ascii="Times New Roman" w:hAnsi="Times New Roman" w:eastAsia="方正仿宋_GBK" w:cs="宋体"/>
                <w:color w:val="000000"/>
                <w:kern w:val="0"/>
                <w:sz w:val="18"/>
                <w:szCs w:val="18"/>
              </w:rPr>
            </w:pPr>
          </w:p>
        </w:tc>
        <w:tc>
          <w:tcPr>
            <w:tcW w:w="896" w:type="dxa"/>
            <w:tcBorders>
              <w:bottom w:val="single" w:color="000000" w:sz="4" w:space="0"/>
            </w:tcBorders>
            <w:vAlign w:val="center"/>
          </w:tcPr>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基层所有政府办基层医疗卫生机构实施基本药物制度覆盖率</w:t>
            </w:r>
          </w:p>
        </w:tc>
        <w:tc>
          <w:tcPr>
            <w:tcW w:w="541"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w:t>
            </w:r>
          </w:p>
        </w:tc>
        <w:tc>
          <w:tcPr>
            <w:tcW w:w="1302" w:type="dxa"/>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w:t>
            </w:r>
          </w:p>
        </w:tc>
        <w:tc>
          <w:tcPr>
            <w:tcW w:w="1137" w:type="dxa"/>
            <w:gridSpan w:val="2"/>
            <w:tcBorders>
              <w:left w:val="single" w:color="000000" w:sz="4" w:space="0"/>
              <w:bottom w:val="single" w:color="000000" w:sz="4" w:space="0"/>
            </w:tcBorders>
            <w:vAlign w:val="center"/>
          </w:tcPr>
          <w:p>
            <w:pPr>
              <w:pStyle w:val="13"/>
              <w:rPr>
                <w:rFonts w:hint="default"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100</w:t>
            </w:r>
          </w:p>
        </w:tc>
        <w:tc>
          <w:tcPr>
            <w:tcW w:w="825"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rPr>
            </w:pPr>
          </w:p>
        </w:tc>
        <w:tc>
          <w:tcPr>
            <w:tcW w:w="1010" w:type="dxa"/>
            <w:tcBorders>
              <w:left w:val="single" w:color="000000" w:sz="4" w:space="0"/>
              <w:bottom w:val="single" w:color="000000" w:sz="4" w:space="0"/>
            </w:tcBorders>
            <w:vAlign w:val="center"/>
          </w:tcPr>
          <w:p>
            <w:pPr>
              <w:pStyle w:val="13"/>
              <w:rPr>
                <w:rFonts w:hint="default"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100</w:t>
            </w:r>
          </w:p>
        </w:tc>
        <w:tc>
          <w:tcPr>
            <w:tcW w:w="840" w:type="dxa"/>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7</w:t>
            </w:r>
          </w:p>
        </w:tc>
        <w:tc>
          <w:tcPr>
            <w:tcW w:w="870"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7</w:t>
            </w:r>
          </w:p>
        </w:tc>
        <w:tc>
          <w:tcPr>
            <w:tcW w:w="885"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7</w:t>
            </w:r>
          </w:p>
        </w:tc>
        <w:tc>
          <w:tcPr>
            <w:tcW w:w="811" w:type="dxa"/>
            <w:tcBorders>
              <w:left w:val="single" w:color="000000" w:sz="4" w:space="0"/>
              <w:bottom w:val="single" w:color="000000" w:sz="4" w:space="0"/>
              <w:right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是</w:t>
            </w:r>
          </w:p>
        </w:tc>
      </w:tr>
      <w:tr>
        <w:tblPrEx>
          <w:tblCellMar>
            <w:top w:w="0" w:type="dxa"/>
            <w:left w:w="108" w:type="dxa"/>
            <w:bottom w:w="0" w:type="dxa"/>
            <w:right w:w="108" w:type="dxa"/>
          </w:tblCellMar>
        </w:tblPrEx>
        <w:trPr>
          <w:trHeight w:val="500" w:hRule="atLeast"/>
        </w:trPr>
        <w:tc>
          <w:tcPr>
            <w:tcW w:w="953" w:type="dxa"/>
            <w:vMerge w:val="continue"/>
            <w:tcBorders>
              <w:left w:val="single" w:color="000000" w:sz="4" w:space="0"/>
              <w:bottom w:val="single" w:color="000000" w:sz="4" w:space="0"/>
              <w:right w:val="single" w:color="000000" w:sz="4" w:space="0"/>
            </w:tcBorders>
            <w:textDirection w:val="tbRl"/>
            <w:vAlign w:val="center"/>
          </w:tcPr>
          <w:p>
            <w:pPr>
              <w:pStyle w:val="13"/>
              <w:rPr>
                <w:rFonts w:hint="eastAsia" w:ascii="Times New Roman" w:hAnsi="Times New Roman" w:eastAsia="方正仿宋_GBK" w:cs="宋体"/>
                <w:color w:val="000000"/>
                <w:kern w:val="0"/>
                <w:sz w:val="18"/>
                <w:szCs w:val="18"/>
              </w:rPr>
            </w:pPr>
          </w:p>
        </w:tc>
        <w:tc>
          <w:tcPr>
            <w:tcW w:w="896" w:type="dxa"/>
            <w:tcBorders>
              <w:bottom w:val="single" w:color="000000" w:sz="4" w:space="0"/>
            </w:tcBorders>
            <w:vAlign w:val="center"/>
          </w:tcPr>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基层医疗机构精品中医馆建设</w:t>
            </w:r>
          </w:p>
        </w:tc>
        <w:tc>
          <w:tcPr>
            <w:tcW w:w="541"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个</w:t>
            </w:r>
          </w:p>
        </w:tc>
        <w:tc>
          <w:tcPr>
            <w:tcW w:w="1302" w:type="dxa"/>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w:t>
            </w:r>
          </w:p>
        </w:tc>
        <w:tc>
          <w:tcPr>
            <w:tcW w:w="1137"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1</w:t>
            </w:r>
          </w:p>
        </w:tc>
        <w:tc>
          <w:tcPr>
            <w:tcW w:w="825"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rPr>
            </w:pPr>
          </w:p>
        </w:tc>
        <w:tc>
          <w:tcPr>
            <w:tcW w:w="1010" w:type="dxa"/>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4</w:t>
            </w:r>
          </w:p>
        </w:tc>
        <w:tc>
          <w:tcPr>
            <w:tcW w:w="840" w:type="dxa"/>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8</w:t>
            </w:r>
          </w:p>
        </w:tc>
        <w:tc>
          <w:tcPr>
            <w:tcW w:w="870"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8</w:t>
            </w:r>
          </w:p>
        </w:tc>
        <w:tc>
          <w:tcPr>
            <w:tcW w:w="885"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8</w:t>
            </w:r>
          </w:p>
        </w:tc>
        <w:tc>
          <w:tcPr>
            <w:tcW w:w="811" w:type="dxa"/>
            <w:tcBorders>
              <w:left w:val="single" w:color="000000" w:sz="4" w:space="0"/>
              <w:bottom w:val="single" w:color="000000" w:sz="4" w:space="0"/>
              <w:right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是</w:t>
            </w:r>
          </w:p>
        </w:tc>
      </w:tr>
      <w:tr>
        <w:tblPrEx>
          <w:tblCellMar>
            <w:top w:w="0" w:type="dxa"/>
            <w:left w:w="108" w:type="dxa"/>
            <w:bottom w:w="0" w:type="dxa"/>
            <w:right w:w="108" w:type="dxa"/>
          </w:tblCellMar>
        </w:tblPrEx>
        <w:trPr>
          <w:trHeight w:val="500" w:hRule="atLeast"/>
        </w:trPr>
        <w:tc>
          <w:tcPr>
            <w:tcW w:w="953" w:type="dxa"/>
            <w:vMerge w:val="continue"/>
            <w:tcBorders>
              <w:left w:val="single" w:color="000000" w:sz="4" w:space="0"/>
              <w:bottom w:val="single" w:color="000000" w:sz="4" w:space="0"/>
              <w:right w:val="single" w:color="000000" w:sz="4" w:space="0"/>
            </w:tcBorders>
            <w:textDirection w:val="tbRl"/>
            <w:vAlign w:val="center"/>
          </w:tcPr>
          <w:p>
            <w:pPr>
              <w:pStyle w:val="13"/>
              <w:rPr>
                <w:rFonts w:hint="eastAsia" w:ascii="Times New Roman" w:hAnsi="Times New Roman" w:eastAsia="方正仿宋_GBK" w:cs="宋体"/>
                <w:color w:val="000000"/>
                <w:kern w:val="0"/>
                <w:sz w:val="18"/>
                <w:szCs w:val="18"/>
              </w:rPr>
            </w:pPr>
          </w:p>
        </w:tc>
        <w:tc>
          <w:tcPr>
            <w:tcW w:w="896" w:type="dxa"/>
            <w:tcBorders>
              <w:bottom w:val="single" w:color="000000" w:sz="4" w:space="0"/>
            </w:tcBorders>
            <w:vAlign w:val="center"/>
          </w:tcPr>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扶贫资金绩效管理</w:t>
            </w:r>
          </w:p>
        </w:tc>
        <w:tc>
          <w:tcPr>
            <w:tcW w:w="541"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rPr>
            </w:pPr>
          </w:p>
        </w:tc>
        <w:tc>
          <w:tcPr>
            <w:tcW w:w="1302" w:type="dxa"/>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rPr>
            </w:pPr>
          </w:p>
        </w:tc>
        <w:tc>
          <w:tcPr>
            <w:tcW w:w="1137"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及时准确支付健康扶贫资金，确保专款专用。无挪用等违规违纪行为。</w:t>
            </w:r>
          </w:p>
        </w:tc>
        <w:tc>
          <w:tcPr>
            <w:tcW w:w="825"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rPr>
            </w:pPr>
          </w:p>
        </w:tc>
        <w:tc>
          <w:tcPr>
            <w:tcW w:w="1010" w:type="dxa"/>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及时准确支付健康扶贫资金，确保专款专用。无挪用等违规违纪行为。</w:t>
            </w:r>
          </w:p>
        </w:tc>
        <w:tc>
          <w:tcPr>
            <w:tcW w:w="840" w:type="dxa"/>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5</w:t>
            </w:r>
          </w:p>
        </w:tc>
        <w:tc>
          <w:tcPr>
            <w:tcW w:w="870"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5</w:t>
            </w:r>
          </w:p>
        </w:tc>
        <w:tc>
          <w:tcPr>
            <w:tcW w:w="885"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5</w:t>
            </w:r>
          </w:p>
        </w:tc>
        <w:tc>
          <w:tcPr>
            <w:tcW w:w="811" w:type="dxa"/>
            <w:tcBorders>
              <w:left w:val="single" w:color="000000" w:sz="4" w:space="0"/>
              <w:bottom w:val="single" w:color="000000" w:sz="4" w:space="0"/>
              <w:right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是</w:t>
            </w:r>
          </w:p>
        </w:tc>
      </w:tr>
      <w:tr>
        <w:tblPrEx>
          <w:tblCellMar>
            <w:top w:w="0" w:type="dxa"/>
            <w:left w:w="108" w:type="dxa"/>
            <w:bottom w:w="0" w:type="dxa"/>
            <w:right w:w="108" w:type="dxa"/>
          </w:tblCellMar>
        </w:tblPrEx>
        <w:trPr>
          <w:trHeight w:val="500" w:hRule="atLeast"/>
        </w:trPr>
        <w:tc>
          <w:tcPr>
            <w:tcW w:w="953" w:type="dxa"/>
            <w:vMerge w:val="continue"/>
            <w:tcBorders>
              <w:left w:val="single" w:color="000000" w:sz="4" w:space="0"/>
              <w:bottom w:val="single" w:color="000000" w:sz="4" w:space="0"/>
              <w:right w:val="single" w:color="000000" w:sz="4" w:space="0"/>
            </w:tcBorders>
            <w:textDirection w:val="tbRl"/>
            <w:vAlign w:val="center"/>
          </w:tcPr>
          <w:p>
            <w:pPr>
              <w:pStyle w:val="13"/>
              <w:rPr>
                <w:rFonts w:hint="eastAsia" w:ascii="Times New Roman" w:hAnsi="Times New Roman" w:eastAsia="方正仿宋_GBK" w:cs="宋体"/>
                <w:color w:val="000000"/>
                <w:kern w:val="0"/>
                <w:sz w:val="18"/>
                <w:szCs w:val="18"/>
              </w:rPr>
            </w:pPr>
          </w:p>
        </w:tc>
        <w:tc>
          <w:tcPr>
            <w:tcW w:w="896" w:type="dxa"/>
            <w:tcBorders>
              <w:bottom w:val="single" w:color="000000" w:sz="4" w:space="0"/>
            </w:tcBorders>
            <w:vAlign w:val="center"/>
          </w:tcPr>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人口平均预期寿命</w:t>
            </w:r>
          </w:p>
        </w:tc>
        <w:tc>
          <w:tcPr>
            <w:tcW w:w="541"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岁</w:t>
            </w:r>
          </w:p>
        </w:tc>
        <w:tc>
          <w:tcPr>
            <w:tcW w:w="1302" w:type="dxa"/>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w:t>
            </w:r>
          </w:p>
        </w:tc>
        <w:tc>
          <w:tcPr>
            <w:tcW w:w="1137" w:type="dxa"/>
            <w:gridSpan w:val="2"/>
            <w:tcBorders>
              <w:left w:val="single" w:color="000000" w:sz="4" w:space="0"/>
              <w:bottom w:val="single" w:color="000000" w:sz="4" w:space="0"/>
            </w:tcBorders>
            <w:vAlign w:val="center"/>
          </w:tcPr>
          <w:p>
            <w:pPr>
              <w:pStyle w:val="13"/>
              <w:rPr>
                <w:rFonts w:hint="default"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77.4</w:t>
            </w:r>
          </w:p>
        </w:tc>
        <w:tc>
          <w:tcPr>
            <w:tcW w:w="825"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rPr>
            </w:pPr>
          </w:p>
        </w:tc>
        <w:tc>
          <w:tcPr>
            <w:tcW w:w="1010" w:type="dxa"/>
            <w:tcBorders>
              <w:left w:val="single" w:color="000000" w:sz="4" w:space="0"/>
              <w:bottom w:val="single" w:color="000000" w:sz="4" w:space="0"/>
            </w:tcBorders>
            <w:vAlign w:val="center"/>
          </w:tcPr>
          <w:p>
            <w:pPr>
              <w:pStyle w:val="13"/>
              <w:rPr>
                <w:rFonts w:hint="default"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77.5</w:t>
            </w:r>
          </w:p>
        </w:tc>
        <w:tc>
          <w:tcPr>
            <w:tcW w:w="840" w:type="dxa"/>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8</w:t>
            </w:r>
          </w:p>
        </w:tc>
        <w:tc>
          <w:tcPr>
            <w:tcW w:w="870"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8</w:t>
            </w:r>
          </w:p>
        </w:tc>
        <w:tc>
          <w:tcPr>
            <w:tcW w:w="885"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8</w:t>
            </w:r>
          </w:p>
        </w:tc>
        <w:tc>
          <w:tcPr>
            <w:tcW w:w="811" w:type="dxa"/>
            <w:tcBorders>
              <w:left w:val="single" w:color="000000" w:sz="4" w:space="0"/>
              <w:bottom w:val="single" w:color="000000" w:sz="4" w:space="0"/>
              <w:right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是</w:t>
            </w:r>
          </w:p>
        </w:tc>
      </w:tr>
      <w:tr>
        <w:tblPrEx>
          <w:tblCellMar>
            <w:top w:w="0" w:type="dxa"/>
            <w:left w:w="108" w:type="dxa"/>
            <w:bottom w:w="0" w:type="dxa"/>
            <w:right w:w="108" w:type="dxa"/>
          </w:tblCellMar>
        </w:tblPrEx>
        <w:trPr>
          <w:trHeight w:val="1576" w:hRule="atLeast"/>
        </w:trPr>
        <w:tc>
          <w:tcPr>
            <w:tcW w:w="953" w:type="dxa"/>
            <w:vMerge w:val="continue"/>
            <w:tcBorders>
              <w:left w:val="single" w:color="000000" w:sz="4" w:space="0"/>
              <w:bottom w:val="single" w:color="000000" w:sz="4" w:space="0"/>
              <w:right w:val="single" w:color="000000" w:sz="4" w:space="0"/>
            </w:tcBorders>
            <w:textDirection w:val="tbRl"/>
            <w:vAlign w:val="center"/>
          </w:tcPr>
          <w:p>
            <w:pPr>
              <w:pStyle w:val="13"/>
              <w:rPr>
                <w:rFonts w:hint="eastAsia" w:ascii="Times New Roman" w:hAnsi="Times New Roman" w:eastAsia="方正仿宋_GBK" w:cs="宋体"/>
                <w:color w:val="000000"/>
                <w:kern w:val="0"/>
                <w:sz w:val="18"/>
                <w:szCs w:val="18"/>
              </w:rPr>
            </w:pPr>
          </w:p>
        </w:tc>
        <w:tc>
          <w:tcPr>
            <w:tcW w:w="896" w:type="dxa"/>
            <w:tcBorders>
              <w:bottom w:val="single" w:color="000000" w:sz="4" w:space="0"/>
            </w:tcBorders>
            <w:vAlign w:val="center"/>
          </w:tcPr>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奖扶人数绩效目标完成率</w:t>
            </w:r>
          </w:p>
        </w:tc>
        <w:tc>
          <w:tcPr>
            <w:tcW w:w="541"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w:t>
            </w:r>
          </w:p>
        </w:tc>
        <w:tc>
          <w:tcPr>
            <w:tcW w:w="1302" w:type="dxa"/>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w:t>
            </w:r>
          </w:p>
        </w:tc>
        <w:tc>
          <w:tcPr>
            <w:tcW w:w="1137" w:type="dxa"/>
            <w:gridSpan w:val="2"/>
            <w:tcBorders>
              <w:left w:val="single" w:color="000000" w:sz="4" w:space="0"/>
              <w:bottom w:val="single" w:color="000000" w:sz="4" w:space="0"/>
            </w:tcBorders>
            <w:vAlign w:val="center"/>
          </w:tcPr>
          <w:p>
            <w:pPr>
              <w:pStyle w:val="13"/>
              <w:rPr>
                <w:rFonts w:hint="default"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95</w:t>
            </w:r>
          </w:p>
        </w:tc>
        <w:tc>
          <w:tcPr>
            <w:tcW w:w="825"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rPr>
            </w:pPr>
          </w:p>
        </w:tc>
        <w:tc>
          <w:tcPr>
            <w:tcW w:w="1010" w:type="dxa"/>
            <w:tcBorders>
              <w:left w:val="single" w:color="000000" w:sz="4" w:space="0"/>
              <w:bottom w:val="single" w:color="000000" w:sz="4" w:space="0"/>
            </w:tcBorders>
            <w:vAlign w:val="center"/>
          </w:tcPr>
          <w:p>
            <w:pPr>
              <w:pStyle w:val="13"/>
              <w:rPr>
                <w:rFonts w:hint="default"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100</w:t>
            </w:r>
          </w:p>
        </w:tc>
        <w:tc>
          <w:tcPr>
            <w:tcW w:w="840" w:type="dxa"/>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7</w:t>
            </w:r>
          </w:p>
        </w:tc>
        <w:tc>
          <w:tcPr>
            <w:tcW w:w="870"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7</w:t>
            </w:r>
          </w:p>
        </w:tc>
        <w:tc>
          <w:tcPr>
            <w:tcW w:w="885"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7</w:t>
            </w:r>
          </w:p>
        </w:tc>
        <w:tc>
          <w:tcPr>
            <w:tcW w:w="811" w:type="dxa"/>
            <w:tcBorders>
              <w:left w:val="single" w:color="000000" w:sz="4" w:space="0"/>
              <w:bottom w:val="single" w:color="000000" w:sz="4" w:space="0"/>
              <w:right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是</w:t>
            </w:r>
          </w:p>
        </w:tc>
      </w:tr>
      <w:tr>
        <w:tblPrEx>
          <w:tblCellMar>
            <w:top w:w="0" w:type="dxa"/>
            <w:left w:w="108" w:type="dxa"/>
            <w:bottom w:w="0" w:type="dxa"/>
            <w:right w:w="108" w:type="dxa"/>
          </w:tblCellMar>
        </w:tblPrEx>
        <w:trPr>
          <w:trHeight w:val="500" w:hRule="atLeast"/>
        </w:trPr>
        <w:tc>
          <w:tcPr>
            <w:tcW w:w="953" w:type="dxa"/>
            <w:vMerge w:val="continue"/>
            <w:tcBorders>
              <w:left w:val="single" w:color="000000" w:sz="4" w:space="0"/>
              <w:bottom w:val="single" w:color="000000" w:sz="4" w:space="0"/>
              <w:right w:val="single" w:color="000000" w:sz="4" w:space="0"/>
            </w:tcBorders>
            <w:textDirection w:val="tbRl"/>
            <w:vAlign w:val="center"/>
          </w:tcPr>
          <w:p>
            <w:pPr>
              <w:pStyle w:val="13"/>
              <w:rPr>
                <w:rFonts w:hint="eastAsia" w:ascii="Times New Roman" w:hAnsi="Times New Roman" w:eastAsia="方正仿宋_GBK" w:cs="宋体"/>
                <w:color w:val="000000"/>
                <w:kern w:val="0"/>
                <w:sz w:val="18"/>
                <w:szCs w:val="18"/>
              </w:rPr>
            </w:pPr>
          </w:p>
        </w:tc>
        <w:tc>
          <w:tcPr>
            <w:tcW w:w="896" w:type="dxa"/>
            <w:tcBorders>
              <w:bottom w:val="single" w:color="000000" w:sz="4" w:space="0"/>
            </w:tcBorders>
            <w:vAlign w:val="center"/>
          </w:tcPr>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特扶人数绩效目标完成率</w:t>
            </w:r>
          </w:p>
        </w:tc>
        <w:tc>
          <w:tcPr>
            <w:tcW w:w="541"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w:t>
            </w:r>
          </w:p>
        </w:tc>
        <w:tc>
          <w:tcPr>
            <w:tcW w:w="1302" w:type="dxa"/>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w:t>
            </w:r>
          </w:p>
        </w:tc>
        <w:tc>
          <w:tcPr>
            <w:tcW w:w="1137" w:type="dxa"/>
            <w:gridSpan w:val="2"/>
            <w:tcBorders>
              <w:left w:val="single" w:color="000000" w:sz="4" w:space="0"/>
              <w:bottom w:val="single" w:color="000000" w:sz="4" w:space="0"/>
            </w:tcBorders>
            <w:vAlign w:val="center"/>
          </w:tcPr>
          <w:p>
            <w:pPr>
              <w:pStyle w:val="13"/>
              <w:rPr>
                <w:rFonts w:hint="default"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95</w:t>
            </w:r>
          </w:p>
        </w:tc>
        <w:tc>
          <w:tcPr>
            <w:tcW w:w="825"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rPr>
            </w:pPr>
          </w:p>
        </w:tc>
        <w:tc>
          <w:tcPr>
            <w:tcW w:w="1010" w:type="dxa"/>
            <w:tcBorders>
              <w:left w:val="single" w:color="000000" w:sz="4" w:space="0"/>
              <w:bottom w:val="single" w:color="000000" w:sz="4" w:space="0"/>
            </w:tcBorders>
            <w:vAlign w:val="center"/>
          </w:tcPr>
          <w:p>
            <w:pPr>
              <w:pStyle w:val="13"/>
              <w:rPr>
                <w:rFonts w:hint="default"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100</w:t>
            </w:r>
          </w:p>
        </w:tc>
        <w:tc>
          <w:tcPr>
            <w:tcW w:w="840" w:type="dxa"/>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7</w:t>
            </w:r>
          </w:p>
        </w:tc>
        <w:tc>
          <w:tcPr>
            <w:tcW w:w="870"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7</w:t>
            </w:r>
          </w:p>
        </w:tc>
        <w:tc>
          <w:tcPr>
            <w:tcW w:w="885"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7</w:t>
            </w:r>
          </w:p>
        </w:tc>
        <w:tc>
          <w:tcPr>
            <w:tcW w:w="811" w:type="dxa"/>
            <w:tcBorders>
              <w:left w:val="single" w:color="000000" w:sz="4" w:space="0"/>
              <w:bottom w:val="single" w:color="000000" w:sz="4" w:space="0"/>
              <w:right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是</w:t>
            </w:r>
          </w:p>
        </w:tc>
      </w:tr>
      <w:tr>
        <w:tblPrEx>
          <w:tblCellMar>
            <w:top w:w="0" w:type="dxa"/>
            <w:left w:w="108" w:type="dxa"/>
            <w:bottom w:w="0" w:type="dxa"/>
            <w:right w:w="108" w:type="dxa"/>
          </w:tblCellMar>
        </w:tblPrEx>
        <w:trPr>
          <w:trHeight w:val="500" w:hRule="atLeast"/>
        </w:trPr>
        <w:tc>
          <w:tcPr>
            <w:tcW w:w="953" w:type="dxa"/>
            <w:vMerge w:val="continue"/>
            <w:tcBorders>
              <w:left w:val="single" w:color="000000" w:sz="4" w:space="0"/>
              <w:bottom w:val="single" w:color="000000" w:sz="4" w:space="0"/>
              <w:right w:val="single" w:color="000000" w:sz="4" w:space="0"/>
            </w:tcBorders>
            <w:textDirection w:val="tbRl"/>
            <w:vAlign w:val="center"/>
          </w:tcPr>
          <w:p>
            <w:pPr>
              <w:pStyle w:val="13"/>
              <w:rPr>
                <w:rFonts w:hint="eastAsia" w:ascii="Times New Roman" w:hAnsi="Times New Roman" w:eastAsia="方正仿宋_GBK" w:cs="宋体"/>
                <w:color w:val="000000"/>
                <w:kern w:val="0"/>
                <w:sz w:val="18"/>
                <w:szCs w:val="18"/>
              </w:rPr>
            </w:pPr>
          </w:p>
        </w:tc>
        <w:tc>
          <w:tcPr>
            <w:tcW w:w="896" w:type="dxa"/>
            <w:tcBorders>
              <w:bottom w:val="single" w:color="000000" w:sz="4" w:space="0"/>
            </w:tcBorders>
            <w:vAlign w:val="center"/>
          </w:tcPr>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每千人口医疗机构床位数</w:t>
            </w:r>
          </w:p>
        </w:tc>
        <w:tc>
          <w:tcPr>
            <w:tcW w:w="541"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张</w:t>
            </w:r>
          </w:p>
        </w:tc>
        <w:tc>
          <w:tcPr>
            <w:tcW w:w="1302" w:type="dxa"/>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w:t>
            </w:r>
          </w:p>
        </w:tc>
        <w:tc>
          <w:tcPr>
            <w:tcW w:w="1137" w:type="dxa"/>
            <w:gridSpan w:val="2"/>
            <w:tcBorders>
              <w:left w:val="single" w:color="000000" w:sz="4" w:space="0"/>
              <w:bottom w:val="single" w:color="000000" w:sz="4" w:space="0"/>
            </w:tcBorders>
            <w:vAlign w:val="center"/>
          </w:tcPr>
          <w:p>
            <w:pPr>
              <w:pStyle w:val="13"/>
              <w:rPr>
                <w:rFonts w:hint="default"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5.27</w:t>
            </w:r>
          </w:p>
        </w:tc>
        <w:tc>
          <w:tcPr>
            <w:tcW w:w="825"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rPr>
            </w:pPr>
          </w:p>
        </w:tc>
        <w:tc>
          <w:tcPr>
            <w:tcW w:w="1010" w:type="dxa"/>
            <w:tcBorders>
              <w:left w:val="single" w:color="000000" w:sz="4" w:space="0"/>
              <w:bottom w:val="single" w:color="000000" w:sz="4" w:space="0"/>
            </w:tcBorders>
            <w:vAlign w:val="center"/>
          </w:tcPr>
          <w:p>
            <w:pPr>
              <w:pStyle w:val="13"/>
              <w:rPr>
                <w:rFonts w:hint="default"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6.05</w:t>
            </w:r>
          </w:p>
        </w:tc>
        <w:tc>
          <w:tcPr>
            <w:tcW w:w="840" w:type="dxa"/>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7</w:t>
            </w:r>
          </w:p>
        </w:tc>
        <w:tc>
          <w:tcPr>
            <w:tcW w:w="870"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7</w:t>
            </w:r>
          </w:p>
        </w:tc>
        <w:tc>
          <w:tcPr>
            <w:tcW w:w="885"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7</w:t>
            </w:r>
          </w:p>
        </w:tc>
        <w:tc>
          <w:tcPr>
            <w:tcW w:w="811" w:type="dxa"/>
            <w:tcBorders>
              <w:left w:val="single" w:color="000000" w:sz="4" w:space="0"/>
              <w:bottom w:val="single" w:color="000000" w:sz="4" w:space="0"/>
              <w:right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是</w:t>
            </w:r>
          </w:p>
        </w:tc>
      </w:tr>
      <w:tr>
        <w:tblPrEx>
          <w:tblCellMar>
            <w:top w:w="0" w:type="dxa"/>
            <w:left w:w="108" w:type="dxa"/>
            <w:bottom w:w="0" w:type="dxa"/>
            <w:right w:w="108" w:type="dxa"/>
          </w:tblCellMar>
        </w:tblPrEx>
        <w:trPr>
          <w:trHeight w:val="500" w:hRule="atLeast"/>
        </w:trPr>
        <w:tc>
          <w:tcPr>
            <w:tcW w:w="953" w:type="dxa"/>
            <w:vMerge w:val="continue"/>
            <w:tcBorders>
              <w:left w:val="single" w:color="000000" w:sz="4" w:space="0"/>
              <w:bottom w:val="single" w:color="000000" w:sz="4" w:space="0"/>
              <w:right w:val="single" w:color="000000" w:sz="4" w:space="0"/>
            </w:tcBorders>
            <w:textDirection w:val="tbRl"/>
            <w:vAlign w:val="center"/>
          </w:tcPr>
          <w:p>
            <w:pPr>
              <w:pStyle w:val="13"/>
              <w:rPr>
                <w:rFonts w:hint="eastAsia" w:ascii="Times New Roman" w:hAnsi="Times New Roman" w:eastAsia="方正仿宋_GBK" w:cs="宋体"/>
                <w:color w:val="000000"/>
                <w:kern w:val="0"/>
                <w:sz w:val="18"/>
                <w:szCs w:val="18"/>
              </w:rPr>
            </w:pPr>
          </w:p>
        </w:tc>
        <w:tc>
          <w:tcPr>
            <w:tcW w:w="896" w:type="dxa"/>
            <w:tcBorders>
              <w:bottom w:val="single" w:color="000000" w:sz="4" w:space="0"/>
            </w:tcBorders>
            <w:vAlign w:val="center"/>
          </w:tcPr>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每千人口注册护士数</w:t>
            </w:r>
          </w:p>
        </w:tc>
        <w:tc>
          <w:tcPr>
            <w:tcW w:w="541"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人</w:t>
            </w:r>
          </w:p>
        </w:tc>
        <w:tc>
          <w:tcPr>
            <w:tcW w:w="1302" w:type="dxa"/>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w:t>
            </w:r>
          </w:p>
        </w:tc>
        <w:tc>
          <w:tcPr>
            <w:tcW w:w="1137" w:type="dxa"/>
            <w:gridSpan w:val="2"/>
            <w:tcBorders>
              <w:left w:val="single" w:color="000000" w:sz="4" w:space="0"/>
              <w:bottom w:val="single" w:color="000000" w:sz="4" w:space="0"/>
            </w:tcBorders>
            <w:vAlign w:val="center"/>
          </w:tcPr>
          <w:p>
            <w:pPr>
              <w:pStyle w:val="13"/>
              <w:rPr>
                <w:rFonts w:hint="default"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2.73</w:t>
            </w:r>
          </w:p>
        </w:tc>
        <w:tc>
          <w:tcPr>
            <w:tcW w:w="825"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rPr>
            </w:pPr>
          </w:p>
        </w:tc>
        <w:tc>
          <w:tcPr>
            <w:tcW w:w="1010" w:type="dxa"/>
            <w:tcBorders>
              <w:left w:val="single" w:color="000000" w:sz="4" w:space="0"/>
              <w:bottom w:val="single" w:color="000000" w:sz="4" w:space="0"/>
            </w:tcBorders>
            <w:vAlign w:val="center"/>
          </w:tcPr>
          <w:p>
            <w:pPr>
              <w:pStyle w:val="13"/>
              <w:rPr>
                <w:rFonts w:hint="default"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2.88</w:t>
            </w:r>
          </w:p>
        </w:tc>
        <w:tc>
          <w:tcPr>
            <w:tcW w:w="840" w:type="dxa"/>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7</w:t>
            </w:r>
          </w:p>
        </w:tc>
        <w:tc>
          <w:tcPr>
            <w:tcW w:w="870"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7</w:t>
            </w:r>
          </w:p>
        </w:tc>
        <w:tc>
          <w:tcPr>
            <w:tcW w:w="885"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7</w:t>
            </w:r>
          </w:p>
        </w:tc>
        <w:tc>
          <w:tcPr>
            <w:tcW w:w="811" w:type="dxa"/>
            <w:tcBorders>
              <w:left w:val="single" w:color="000000" w:sz="4" w:space="0"/>
              <w:bottom w:val="single" w:color="000000" w:sz="4" w:space="0"/>
              <w:right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是</w:t>
            </w:r>
          </w:p>
        </w:tc>
      </w:tr>
      <w:tr>
        <w:tblPrEx>
          <w:tblCellMar>
            <w:top w:w="0" w:type="dxa"/>
            <w:left w:w="108" w:type="dxa"/>
            <w:bottom w:w="0" w:type="dxa"/>
            <w:right w:w="108" w:type="dxa"/>
          </w:tblCellMar>
        </w:tblPrEx>
        <w:trPr>
          <w:trHeight w:val="500" w:hRule="atLeast"/>
        </w:trPr>
        <w:tc>
          <w:tcPr>
            <w:tcW w:w="953" w:type="dxa"/>
            <w:vMerge w:val="continue"/>
            <w:tcBorders>
              <w:left w:val="single" w:color="000000" w:sz="4" w:space="0"/>
              <w:bottom w:val="single" w:color="000000" w:sz="4" w:space="0"/>
              <w:right w:val="single" w:color="000000" w:sz="4" w:space="0"/>
            </w:tcBorders>
            <w:textDirection w:val="tbRl"/>
            <w:vAlign w:val="center"/>
          </w:tcPr>
          <w:p>
            <w:pPr>
              <w:pStyle w:val="13"/>
              <w:rPr>
                <w:rFonts w:hint="eastAsia" w:ascii="Times New Roman" w:hAnsi="Times New Roman" w:eastAsia="方正仿宋_GBK" w:cs="宋体"/>
                <w:color w:val="000000"/>
                <w:kern w:val="0"/>
                <w:sz w:val="18"/>
                <w:szCs w:val="18"/>
              </w:rPr>
            </w:pPr>
          </w:p>
        </w:tc>
        <w:tc>
          <w:tcPr>
            <w:tcW w:w="896" w:type="dxa"/>
            <w:tcBorders>
              <w:bottom w:val="single" w:color="000000" w:sz="4" w:space="0"/>
            </w:tcBorders>
            <w:vAlign w:val="center"/>
          </w:tcPr>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奖扶金发放到位率(准确率)</w:t>
            </w:r>
          </w:p>
        </w:tc>
        <w:tc>
          <w:tcPr>
            <w:tcW w:w="541"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w:t>
            </w:r>
          </w:p>
        </w:tc>
        <w:tc>
          <w:tcPr>
            <w:tcW w:w="1302" w:type="dxa"/>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w:t>
            </w:r>
          </w:p>
        </w:tc>
        <w:tc>
          <w:tcPr>
            <w:tcW w:w="1137" w:type="dxa"/>
            <w:gridSpan w:val="2"/>
            <w:tcBorders>
              <w:left w:val="single" w:color="000000" w:sz="4" w:space="0"/>
              <w:bottom w:val="single" w:color="000000" w:sz="4" w:space="0"/>
            </w:tcBorders>
            <w:vAlign w:val="center"/>
          </w:tcPr>
          <w:p>
            <w:pPr>
              <w:pStyle w:val="13"/>
              <w:rPr>
                <w:rFonts w:hint="default"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100</w:t>
            </w:r>
          </w:p>
        </w:tc>
        <w:tc>
          <w:tcPr>
            <w:tcW w:w="825"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rPr>
            </w:pPr>
          </w:p>
        </w:tc>
        <w:tc>
          <w:tcPr>
            <w:tcW w:w="1010" w:type="dxa"/>
            <w:tcBorders>
              <w:left w:val="single" w:color="000000" w:sz="4" w:space="0"/>
              <w:bottom w:val="single" w:color="000000" w:sz="4" w:space="0"/>
            </w:tcBorders>
            <w:vAlign w:val="center"/>
          </w:tcPr>
          <w:p>
            <w:pPr>
              <w:pStyle w:val="13"/>
              <w:rPr>
                <w:rFonts w:hint="default"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100</w:t>
            </w:r>
          </w:p>
        </w:tc>
        <w:tc>
          <w:tcPr>
            <w:tcW w:w="840" w:type="dxa"/>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7</w:t>
            </w:r>
          </w:p>
        </w:tc>
        <w:tc>
          <w:tcPr>
            <w:tcW w:w="870"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7</w:t>
            </w:r>
          </w:p>
        </w:tc>
        <w:tc>
          <w:tcPr>
            <w:tcW w:w="885"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7</w:t>
            </w:r>
          </w:p>
        </w:tc>
        <w:tc>
          <w:tcPr>
            <w:tcW w:w="811" w:type="dxa"/>
            <w:tcBorders>
              <w:left w:val="single" w:color="000000" w:sz="4" w:space="0"/>
              <w:bottom w:val="single" w:color="000000" w:sz="4" w:space="0"/>
              <w:right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是</w:t>
            </w:r>
          </w:p>
        </w:tc>
      </w:tr>
      <w:tr>
        <w:tblPrEx>
          <w:tblCellMar>
            <w:top w:w="0" w:type="dxa"/>
            <w:left w:w="108" w:type="dxa"/>
            <w:bottom w:w="0" w:type="dxa"/>
            <w:right w:w="108" w:type="dxa"/>
          </w:tblCellMar>
        </w:tblPrEx>
        <w:trPr>
          <w:trHeight w:val="500" w:hRule="atLeast"/>
        </w:trPr>
        <w:tc>
          <w:tcPr>
            <w:tcW w:w="953" w:type="dxa"/>
            <w:vMerge w:val="continue"/>
            <w:tcBorders>
              <w:left w:val="single" w:color="000000" w:sz="4" w:space="0"/>
              <w:bottom w:val="single" w:color="000000" w:sz="4" w:space="0"/>
              <w:right w:val="single" w:color="000000" w:sz="4" w:space="0"/>
            </w:tcBorders>
            <w:textDirection w:val="tbRl"/>
            <w:vAlign w:val="center"/>
          </w:tcPr>
          <w:p>
            <w:pPr>
              <w:pStyle w:val="13"/>
              <w:rPr>
                <w:rFonts w:hint="eastAsia" w:ascii="Times New Roman" w:hAnsi="Times New Roman" w:eastAsia="方正仿宋_GBK" w:cs="宋体"/>
                <w:color w:val="000000"/>
                <w:kern w:val="0"/>
                <w:sz w:val="18"/>
                <w:szCs w:val="18"/>
              </w:rPr>
            </w:pPr>
          </w:p>
        </w:tc>
        <w:tc>
          <w:tcPr>
            <w:tcW w:w="896" w:type="dxa"/>
            <w:tcBorders>
              <w:bottom w:val="single" w:color="000000" w:sz="4" w:space="0"/>
            </w:tcBorders>
            <w:vAlign w:val="center"/>
          </w:tcPr>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重点项目建设完成率</w:t>
            </w:r>
          </w:p>
        </w:tc>
        <w:tc>
          <w:tcPr>
            <w:tcW w:w="541"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w:t>
            </w:r>
          </w:p>
        </w:tc>
        <w:tc>
          <w:tcPr>
            <w:tcW w:w="1302" w:type="dxa"/>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w:t>
            </w:r>
          </w:p>
        </w:tc>
        <w:tc>
          <w:tcPr>
            <w:tcW w:w="1137" w:type="dxa"/>
            <w:gridSpan w:val="2"/>
            <w:tcBorders>
              <w:left w:val="single" w:color="000000" w:sz="4" w:space="0"/>
              <w:bottom w:val="single" w:color="000000" w:sz="4" w:space="0"/>
            </w:tcBorders>
            <w:vAlign w:val="center"/>
          </w:tcPr>
          <w:p>
            <w:pPr>
              <w:pStyle w:val="13"/>
              <w:rPr>
                <w:rFonts w:hint="default"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100</w:t>
            </w:r>
          </w:p>
        </w:tc>
        <w:tc>
          <w:tcPr>
            <w:tcW w:w="825"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rPr>
            </w:pPr>
          </w:p>
        </w:tc>
        <w:tc>
          <w:tcPr>
            <w:tcW w:w="1010" w:type="dxa"/>
            <w:tcBorders>
              <w:left w:val="single" w:color="000000" w:sz="4" w:space="0"/>
              <w:bottom w:val="single" w:color="000000" w:sz="4" w:space="0"/>
            </w:tcBorders>
            <w:vAlign w:val="center"/>
          </w:tcPr>
          <w:p>
            <w:pPr>
              <w:pStyle w:val="13"/>
              <w:rPr>
                <w:rFonts w:hint="default"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100</w:t>
            </w:r>
          </w:p>
        </w:tc>
        <w:tc>
          <w:tcPr>
            <w:tcW w:w="840" w:type="dxa"/>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8</w:t>
            </w:r>
          </w:p>
        </w:tc>
        <w:tc>
          <w:tcPr>
            <w:tcW w:w="870"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8</w:t>
            </w:r>
          </w:p>
        </w:tc>
        <w:tc>
          <w:tcPr>
            <w:tcW w:w="885"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8</w:t>
            </w:r>
          </w:p>
        </w:tc>
        <w:tc>
          <w:tcPr>
            <w:tcW w:w="811" w:type="dxa"/>
            <w:tcBorders>
              <w:left w:val="single" w:color="000000" w:sz="4" w:space="0"/>
              <w:bottom w:val="single" w:color="000000" w:sz="4" w:space="0"/>
              <w:right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是</w:t>
            </w:r>
          </w:p>
        </w:tc>
      </w:tr>
      <w:tr>
        <w:tblPrEx>
          <w:tblCellMar>
            <w:top w:w="0" w:type="dxa"/>
            <w:left w:w="108" w:type="dxa"/>
            <w:bottom w:w="0" w:type="dxa"/>
            <w:right w:w="108" w:type="dxa"/>
          </w:tblCellMar>
        </w:tblPrEx>
        <w:trPr>
          <w:trHeight w:val="500" w:hRule="atLeast"/>
        </w:trPr>
        <w:tc>
          <w:tcPr>
            <w:tcW w:w="953" w:type="dxa"/>
            <w:vMerge w:val="continue"/>
            <w:tcBorders>
              <w:left w:val="single" w:color="000000" w:sz="4" w:space="0"/>
              <w:bottom w:val="single" w:color="000000" w:sz="4" w:space="0"/>
              <w:right w:val="single" w:color="000000" w:sz="4" w:space="0"/>
            </w:tcBorders>
            <w:textDirection w:val="tbRl"/>
            <w:vAlign w:val="center"/>
          </w:tcPr>
          <w:p>
            <w:pPr>
              <w:pStyle w:val="13"/>
              <w:rPr>
                <w:rFonts w:hint="eastAsia" w:ascii="Times New Roman" w:hAnsi="Times New Roman" w:eastAsia="方正仿宋_GBK" w:cs="宋体"/>
                <w:color w:val="000000"/>
                <w:kern w:val="0"/>
                <w:sz w:val="18"/>
                <w:szCs w:val="18"/>
              </w:rPr>
            </w:pPr>
          </w:p>
        </w:tc>
        <w:tc>
          <w:tcPr>
            <w:tcW w:w="896" w:type="dxa"/>
            <w:tcBorders>
              <w:bottom w:val="single" w:color="000000" w:sz="4" w:space="0"/>
            </w:tcBorders>
            <w:vAlign w:val="center"/>
          </w:tcPr>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居民对基本公共卫生服务的知晓率</w:t>
            </w:r>
          </w:p>
        </w:tc>
        <w:tc>
          <w:tcPr>
            <w:tcW w:w="541"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w:t>
            </w:r>
          </w:p>
        </w:tc>
        <w:tc>
          <w:tcPr>
            <w:tcW w:w="1302" w:type="dxa"/>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rPr>
            </w:pPr>
            <w:r>
              <w:rPr>
                <w:rFonts w:hint="eastAsia" w:ascii="Times New Roman" w:hAnsi="Times New Roman" w:eastAsia="方正仿宋_GBK" w:cs="宋体"/>
                <w:color w:val="000000"/>
                <w:kern w:val="0"/>
                <w:sz w:val="18"/>
                <w:szCs w:val="18"/>
              </w:rPr>
              <w:t>≥</w:t>
            </w:r>
          </w:p>
        </w:tc>
        <w:tc>
          <w:tcPr>
            <w:tcW w:w="1137" w:type="dxa"/>
            <w:gridSpan w:val="2"/>
            <w:tcBorders>
              <w:left w:val="single" w:color="000000" w:sz="4" w:space="0"/>
              <w:bottom w:val="single" w:color="000000" w:sz="4" w:space="0"/>
            </w:tcBorders>
            <w:vAlign w:val="center"/>
          </w:tcPr>
          <w:p>
            <w:pPr>
              <w:pStyle w:val="13"/>
              <w:rPr>
                <w:rFonts w:hint="default"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80</w:t>
            </w:r>
          </w:p>
        </w:tc>
        <w:tc>
          <w:tcPr>
            <w:tcW w:w="825"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rPr>
            </w:pPr>
          </w:p>
        </w:tc>
        <w:tc>
          <w:tcPr>
            <w:tcW w:w="1010" w:type="dxa"/>
            <w:tcBorders>
              <w:left w:val="single" w:color="000000" w:sz="4" w:space="0"/>
              <w:bottom w:val="single" w:color="000000" w:sz="4" w:space="0"/>
            </w:tcBorders>
            <w:vAlign w:val="center"/>
          </w:tcPr>
          <w:p>
            <w:pPr>
              <w:pStyle w:val="13"/>
              <w:rPr>
                <w:rFonts w:hint="default"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75.35</w:t>
            </w:r>
          </w:p>
        </w:tc>
        <w:tc>
          <w:tcPr>
            <w:tcW w:w="840" w:type="dxa"/>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7</w:t>
            </w:r>
          </w:p>
        </w:tc>
        <w:tc>
          <w:tcPr>
            <w:tcW w:w="870"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7</w:t>
            </w:r>
          </w:p>
        </w:tc>
        <w:tc>
          <w:tcPr>
            <w:tcW w:w="885" w:type="dxa"/>
            <w:gridSpan w:val="2"/>
            <w:tcBorders>
              <w:left w:val="single" w:color="000000" w:sz="4" w:space="0"/>
              <w:bottom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7</w:t>
            </w:r>
          </w:p>
        </w:tc>
        <w:tc>
          <w:tcPr>
            <w:tcW w:w="811" w:type="dxa"/>
            <w:tcBorders>
              <w:left w:val="single" w:color="000000" w:sz="4" w:space="0"/>
              <w:bottom w:val="single" w:color="000000" w:sz="4" w:space="0"/>
              <w:right w:val="single" w:color="000000" w:sz="4" w:space="0"/>
            </w:tcBorders>
            <w:vAlign w:val="center"/>
          </w:tcPr>
          <w:p>
            <w:pPr>
              <w:pStyle w:val="13"/>
              <w:rPr>
                <w:rFonts w:hint="eastAsia" w:ascii="Times New Roman" w:hAnsi="Times New Roman" w:eastAsia="方正仿宋_GBK" w:cs="宋体"/>
                <w:color w:val="000000"/>
                <w:kern w:val="0"/>
                <w:sz w:val="18"/>
                <w:szCs w:val="18"/>
                <w:lang w:val="en-US" w:eastAsia="zh-CN"/>
              </w:rPr>
            </w:pPr>
            <w:r>
              <w:rPr>
                <w:rFonts w:hint="eastAsia" w:ascii="Times New Roman" w:hAnsi="Times New Roman" w:eastAsia="方正仿宋_GBK" w:cs="宋体"/>
                <w:color w:val="000000"/>
                <w:kern w:val="0"/>
                <w:sz w:val="18"/>
                <w:szCs w:val="18"/>
                <w:lang w:val="en-US" w:eastAsia="zh-CN"/>
              </w:rPr>
              <w:t>是</w:t>
            </w:r>
          </w:p>
        </w:tc>
      </w:tr>
      <w:tr>
        <w:tblPrEx>
          <w:tblCellMar>
            <w:top w:w="0" w:type="dxa"/>
            <w:left w:w="108" w:type="dxa"/>
            <w:bottom w:w="0" w:type="dxa"/>
            <w:right w:w="108" w:type="dxa"/>
          </w:tblCellMar>
        </w:tblPrEx>
        <w:trPr>
          <w:trHeight w:val="415" w:hRule="atLeast"/>
        </w:trPr>
        <w:tc>
          <w:tcPr>
            <w:tcW w:w="953" w:type="dxa"/>
            <w:tcBorders>
              <w:left w:val="single" w:color="000000" w:sz="4" w:space="0"/>
              <w:bottom w:val="single" w:color="000000" w:sz="4" w:space="0"/>
              <w:right w:val="single" w:color="000000" w:sz="4" w:space="0"/>
            </w:tcBorders>
            <w:vAlign w:val="center"/>
          </w:tcPr>
          <w:p>
            <w:pPr>
              <w:widowControl/>
              <w:spacing w:line="300" w:lineRule="exact"/>
              <w:jc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说明</w:t>
            </w:r>
          </w:p>
        </w:tc>
        <w:tc>
          <w:tcPr>
            <w:tcW w:w="9117" w:type="dxa"/>
            <w:gridSpan w:val="15"/>
            <w:tcBorders>
              <w:top w:val="single" w:color="000000" w:sz="4" w:space="0"/>
              <w:bottom w:val="single" w:color="000000" w:sz="4" w:space="0"/>
              <w:right w:val="single" w:color="000000" w:sz="4" w:space="0"/>
            </w:tcBorders>
            <w:vAlign w:val="center"/>
          </w:tcPr>
          <w:p>
            <w:pPr>
              <w:widowControl/>
              <w:snapToGrid w:val="0"/>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量化指标评分标准：以指标值为准，完成值每低于指标值1%，扣除对应权重分数的10%，得分保留两位小数；非量化指标评分标准：以指标值为准，未达到指标值，一律以0分计算。</w:t>
            </w:r>
          </w:p>
        </w:tc>
      </w:tr>
    </w:tbl>
    <w:p>
      <w:pPr>
        <w:pStyle w:val="9"/>
        <w:tabs>
          <w:tab w:val="center" w:pos="4153"/>
          <w:tab w:val="left" w:pos="7275"/>
        </w:tabs>
        <w:spacing w:line="600" w:lineRule="exact"/>
        <w:ind w:firstLine="0"/>
        <w:jc w:val="center"/>
        <w:rPr>
          <w:rFonts w:ascii="方正仿宋_GBK" w:hAnsi="方正仿宋_GBK" w:eastAsia="方正仿宋_GBK"/>
          <w:sz w:val="32"/>
          <w:szCs w:val="32"/>
        </w:rPr>
      </w:pPr>
    </w:p>
    <w:sectPr>
      <w:pgSz w:w="11906" w:h="16838"/>
      <w:pgMar w:top="1588" w:right="1474" w:bottom="1474" w:left="1588" w:header="0" w:footer="0"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autoHyphenation/>
  <w:displayHorizontalDrawingGridEvery w:val="1"/>
  <w:displayVerticalDrawingGridEvery w:val="1"/>
  <w:noPunctuationKerning w:val="1"/>
  <w:characterSpacingControl w:val="doNotCompress"/>
  <w:compat>
    <w:noLeading/>
    <w:balanceSingleByteDoubleByteWidth/>
    <w:doNotExpandShiftReturn/>
    <w:doNotWrapTextWithPunct/>
    <w:doNotUseEastAsianBreakRules/>
    <w:useFELayout/>
    <w:doNotUseIndentAsNumberingTabStop/>
    <w:useAltKinsokuLineBreakRules/>
    <w:compatSetting w:name="compatibilityMode" w:uri="http://schemas.microsoft.com/office/word" w:val="14"/>
  </w:compat>
  <w:rsids>
    <w:rsidRoot w:val="00B30595"/>
    <w:rsid w:val="00205505"/>
    <w:rsid w:val="002F618A"/>
    <w:rsid w:val="00455FD9"/>
    <w:rsid w:val="004E15CB"/>
    <w:rsid w:val="005238C1"/>
    <w:rsid w:val="005C6156"/>
    <w:rsid w:val="00742908"/>
    <w:rsid w:val="007A5574"/>
    <w:rsid w:val="007E5897"/>
    <w:rsid w:val="008A7CDF"/>
    <w:rsid w:val="00952E8E"/>
    <w:rsid w:val="00AE32D2"/>
    <w:rsid w:val="00B21FFB"/>
    <w:rsid w:val="00B30595"/>
    <w:rsid w:val="00B47EDB"/>
    <w:rsid w:val="00B5637F"/>
    <w:rsid w:val="00BF669F"/>
    <w:rsid w:val="00C06BFC"/>
    <w:rsid w:val="00DB030C"/>
    <w:rsid w:val="00E7315B"/>
    <w:rsid w:val="00EB611A"/>
    <w:rsid w:val="00ED707A"/>
    <w:rsid w:val="00F14353"/>
    <w:rsid w:val="00F41D7A"/>
    <w:rsid w:val="014B7C1D"/>
    <w:rsid w:val="07C328EC"/>
    <w:rsid w:val="111C4407"/>
    <w:rsid w:val="230D3E53"/>
    <w:rsid w:val="2581724E"/>
    <w:rsid w:val="265E472D"/>
    <w:rsid w:val="2CE97675"/>
    <w:rsid w:val="36381E1E"/>
    <w:rsid w:val="36E938D5"/>
    <w:rsid w:val="3F4A3DC8"/>
    <w:rsid w:val="414C3DBE"/>
    <w:rsid w:val="429E50B6"/>
    <w:rsid w:val="4D8119B4"/>
    <w:rsid w:val="4E94690D"/>
    <w:rsid w:val="4ED12FD9"/>
    <w:rsid w:val="51144FDC"/>
    <w:rsid w:val="55902DD4"/>
    <w:rsid w:val="576D51AF"/>
    <w:rsid w:val="6205584F"/>
    <w:rsid w:val="66B0120E"/>
    <w:rsid w:val="6C730C74"/>
    <w:rsid w:val="6E4C44AD"/>
    <w:rsid w:val="713E1CC6"/>
    <w:rsid w:val="746D5EEF"/>
    <w:rsid w:val="77436902"/>
    <w:rsid w:val="79F02D02"/>
    <w:rsid w:val="7C947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42"/>
    </w:pPr>
    <w:rPr>
      <w:rFonts w:ascii="宋体" w:hAnsi="宋体" w:cs="宋体"/>
      <w:color w:val="000000"/>
      <w:kern w:val="0"/>
      <w:sz w:val="24"/>
      <w:szCs w:val="24"/>
    </w:rPr>
  </w:style>
  <w:style w:type="character" w:styleId="7">
    <w:name w:val="Hyperlink"/>
    <w:basedOn w:val="6"/>
    <w:qFormat/>
    <w:uiPriority w:val="0"/>
    <w:rPr>
      <w:color w:val="333333"/>
      <w:u w:val="none"/>
    </w:rPr>
  </w:style>
  <w:style w:type="character" w:customStyle="1" w:styleId="8">
    <w:name w:val="Intense Emphasis"/>
    <w:qFormat/>
    <w:uiPriority w:val="0"/>
    <w:rPr>
      <w:b/>
      <w:bCs/>
    </w:rPr>
  </w:style>
  <w:style w:type="paragraph" w:styleId="9">
    <w:name w:val="List Paragraph"/>
    <w:basedOn w:val="1"/>
    <w:qFormat/>
    <w:uiPriority w:val="0"/>
    <w:pPr>
      <w:ind w:firstLine="420"/>
    </w:pPr>
  </w:style>
  <w:style w:type="character" w:customStyle="1" w:styleId="10">
    <w:name w:val="页眉 Char"/>
    <w:basedOn w:val="6"/>
    <w:link w:val="3"/>
    <w:qFormat/>
    <w:uiPriority w:val="99"/>
    <w:rPr>
      <w:rFonts w:eastAsia="宋体"/>
      <w:kern w:val="2"/>
      <w:sz w:val="18"/>
      <w:szCs w:val="18"/>
      <w:lang w:bidi="ar-SA"/>
    </w:rPr>
  </w:style>
  <w:style w:type="character" w:customStyle="1" w:styleId="11">
    <w:name w:val="页脚 Char"/>
    <w:basedOn w:val="6"/>
    <w:link w:val="2"/>
    <w:qFormat/>
    <w:uiPriority w:val="99"/>
    <w:rPr>
      <w:rFonts w:eastAsia="宋体"/>
      <w:kern w:val="2"/>
      <w:sz w:val="18"/>
      <w:szCs w:val="18"/>
      <w:lang w:bidi="ar-SA"/>
    </w:rPr>
  </w:style>
  <w:style w:type="paragraph" w:customStyle="1" w:styleId="12">
    <w:name w:val="cjk"/>
    <w:basedOn w:val="1"/>
    <w:qFormat/>
    <w:uiPriority w:val="0"/>
    <w:pPr>
      <w:widowControl/>
      <w:spacing w:before="100" w:beforeAutospacing="1" w:after="142"/>
    </w:pPr>
    <w:rPr>
      <w:rFonts w:ascii="宋体" w:hAnsi="宋体" w:cs="宋体"/>
      <w:color w:val="000000"/>
      <w:kern w:val="0"/>
      <w:sz w:val="20"/>
      <w:szCs w:val="20"/>
    </w:rPr>
  </w:style>
  <w:style w:type="paragraph" w:styleId="13">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595AD0-F818-4186-87A0-51BE65510F4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982</Words>
  <Characters>5599</Characters>
  <Lines>46</Lines>
  <Paragraphs>13</Paragraphs>
  <TotalTime>5</TotalTime>
  <ScaleCrop>false</ScaleCrop>
  <LinksUpToDate>false</LinksUpToDate>
  <CharactersWithSpaces>6568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2019-06-12T10:12:00Z</dcterms:created>
  <dc:creator>微软用户</dc:creator>
  <cp:lastModifiedBy>财务科3</cp:lastModifiedBy>
  <cp:lastPrinted>2021-07-16T11:49:00Z</cp:lastPrinted>
  <dcterms:modified xsi:type="dcterms:W3CDTF">2021-08-16T09:56:04Z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C6C20644315A428188945637F7C9EFAA</vt:lpwstr>
  </property>
  <property fmtid="{D5CDD505-2E9C-101B-9397-08002B2CF9AE}" pid="3" name="KSOProductBuildVer">
    <vt:lpwstr>2052-11.1.0.10700</vt:lpwstr>
  </property>
</Properties>
</file>