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F1BB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auto"/>
          <w14:textFill>
            <w14:solidFill>
              <w14:schemeClr w14:val="tx1"/>
            </w14:solidFill>
          </w14:textFill>
        </w:rPr>
      </w:pPr>
      <w:r>
        <w:rPr>
          <w:rFonts w:hint="eastAsia" w:ascii="方正小标宋_GBK" w:hAnsi="方正小标宋_GBK" w:eastAsia="方正小标宋_GBK" w:cs="方正小标宋_GBK"/>
          <w:color w:val="000000" w:themeColor="text1"/>
          <w:sz w:val="36"/>
          <w:szCs w:val="36"/>
          <w:shd w:val="clear" w:color="auto" w:fill="auto"/>
          <w14:textFill>
            <w14:solidFill>
              <w14:schemeClr w14:val="tx1"/>
            </w14:solidFill>
          </w14:textFill>
        </w:rPr>
        <w:t>重庆市梁平区新盛镇人民政府（本级）</w:t>
      </w:r>
    </w:p>
    <w:p w14:paraId="29A43A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auto"/>
          <w14:textFill>
            <w14:solidFill>
              <w14:schemeClr w14:val="tx1"/>
            </w14:solidFill>
          </w14:textFill>
        </w:rPr>
      </w:pPr>
      <w:r>
        <w:rPr>
          <w:rFonts w:hint="default" w:ascii="Times New Roman" w:hAnsi="Times New Roman" w:eastAsia="方正小标宋_GBK" w:cs="Times New Roman"/>
          <w:color w:val="000000" w:themeColor="text1"/>
          <w:sz w:val="36"/>
          <w:szCs w:val="36"/>
          <w:shd w:val="clear" w:color="auto" w:fill="auto"/>
          <w14:textFill>
            <w14:solidFill>
              <w14:schemeClr w14:val="tx1"/>
            </w14:solidFill>
          </w14:textFill>
        </w:rPr>
        <w:t>202</w:t>
      </w:r>
      <w:r>
        <w:rPr>
          <w:rFonts w:hint="default" w:ascii="Times New Roman" w:hAnsi="Times New Roman" w:eastAsia="方正小标宋_GBK" w:cs="Times New Roman"/>
          <w:color w:val="000000" w:themeColor="text1"/>
          <w:sz w:val="36"/>
          <w:szCs w:val="36"/>
          <w:shd w:val="clear" w:color="auto" w:fill="auto"/>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36"/>
          <w:szCs w:val="36"/>
          <w:shd w:val="clear" w:color="auto" w:fill="auto"/>
          <w14:textFill>
            <w14:solidFill>
              <w14:schemeClr w14:val="tx1"/>
            </w14:solidFill>
          </w14:textFill>
        </w:rPr>
        <w:t>年度决算说明</w:t>
      </w:r>
    </w:p>
    <w:p w14:paraId="74AA95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auto"/>
          <w14:textFill>
            <w14:solidFill>
              <w14:schemeClr w14:val="tx1"/>
            </w14:solidFill>
          </w14:textFill>
        </w:rPr>
      </w:pPr>
      <w:r>
        <w:rPr>
          <w:rStyle w:val="8"/>
          <w:rFonts w:ascii="黑体" w:hAnsi="黑体" w:eastAsia="黑体" w:cs="黑体"/>
          <w:color w:val="000000" w:themeColor="text1"/>
          <w:sz w:val="32"/>
          <w:szCs w:val="32"/>
          <w:shd w:val="clear" w:color="auto" w:fill="auto"/>
          <w14:textFill>
            <w14:solidFill>
              <w14:schemeClr w14:val="tx1"/>
            </w14:solidFill>
          </w14:textFill>
        </w:rPr>
        <w:t>一、</w:t>
      </w:r>
      <w:r>
        <w:rPr>
          <w:rStyle w:val="8"/>
          <w:rFonts w:hint="eastAsia" w:ascii="黑体" w:hAnsi="黑体" w:eastAsia="黑体" w:cs="黑体"/>
          <w:color w:val="000000" w:themeColor="text1"/>
          <w:sz w:val="32"/>
          <w:szCs w:val="32"/>
          <w:shd w:val="clear" w:color="auto" w:fill="auto"/>
          <w:lang w:val="en-US" w:eastAsia="zh-CN"/>
          <w14:textFill>
            <w14:solidFill>
              <w14:schemeClr w14:val="tx1"/>
            </w14:solidFill>
          </w14:textFill>
        </w:rPr>
        <w:t>单位</w:t>
      </w:r>
      <w:r>
        <w:rPr>
          <w:rStyle w:val="8"/>
          <w:rFonts w:ascii="黑体" w:hAnsi="黑体" w:eastAsia="黑体" w:cs="黑体"/>
          <w:color w:val="000000" w:themeColor="text1"/>
          <w:sz w:val="32"/>
          <w:szCs w:val="32"/>
          <w:shd w:val="clear" w:color="auto" w:fill="auto"/>
          <w14:textFill>
            <w14:solidFill>
              <w14:schemeClr w14:val="tx1"/>
            </w14:solidFill>
          </w14:textFill>
        </w:rPr>
        <w:t>基本情况</w:t>
      </w:r>
    </w:p>
    <w:p w14:paraId="6B491E7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ascii="楷体" w:hAnsi="楷体" w:eastAsia="楷体" w:cs="楷体"/>
          <w:color w:val="000000" w:themeColor="text1"/>
          <w:sz w:val="32"/>
          <w:szCs w:val="32"/>
          <w:shd w:val="clear" w:color="auto" w:fill="auto"/>
          <w14:textFill>
            <w14:solidFill>
              <w14:schemeClr w14:val="tx1"/>
            </w14:solidFill>
          </w14:textFill>
        </w:rPr>
        <w:t>（一）职能职责</w:t>
      </w:r>
    </w:p>
    <w:p w14:paraId="1782D679">
      <w:pPr>
        <w:shd w:val="clear" w:color="auto" w:fill="FFFFFF"/>
        <w:spacing w:before="100" w:beforeAutospacing="1" w:after="100" w:afterAutospacing="1"/>
        <w:ind w:firstLine="640" w:firstLineChars="200"/>
        <w:rPr>
          <w:rFonts w:hint="default" w:ascii="方正仿宋_GBK" w:hAnsi="方正仿宋_GBK" w:eastAsia="方正仿宋_GBK" w:cs="方正仿宋_GBK"/>
          <w:color w:val="000000" w:themeColor="text1"/>
          <w:kern w:val="0"/>
          <w:sz w:val="32"/>
          <w:szCs w:val="32"/>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SA"/>
          <w14:textFill>
            <w14:solidFill>
              <w14:schemeClr w14:val="tx1"/>
            </w14:solidFill>
          </w14:textFill>
        </w:rPr>
        <w:t>新盛镇人民政府的主要职责是：贯彻执行党的路线、方针、政策和国家法律法规。落实上级党委、政府的各项决议和决定。制订并组织实施本镇经济和社会发展规划。指导村（居）委会工作，充分发挥群众组织的自我教育、自我管理、自我建设、自我服务的作用。统筹负责纪检、宣传、统战、武装、编制、人事、民宗侨台以及综合协调、文秘等职责；统筹负责基层党建、群团等工作；统筹负责经济发展规划、农村经营管理、经济社会统计、扶贫开发等职责；统筹负责民政、教育、卫生、计生、老龄事业发展、文化、体育、社会救助、残疾人事业、劳动就业、社会保障、自治组织建设等职责；统筹负责信访、社会治安综合治理、防范和处理邪教等职责；统筹负责村镇规划、村镇建设、市政公用、市容环卫、生态环境保护等职责；统筹负责财政收支、预决算、财务管理、惠农资金兑付等职责；统筹负责安全生产综合监管、应急管理等职责。</w:t>
      </w:r>
    </w:p>
    <w:p w14:paraId="6CAB69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000000" w:themeColor="text1"/>
          <w:sz w:val="32"/>
          <w:szCs w:val="32"/>
          <w:shd w:val="clear" w:color="auto" w:fill="auto"/>
          <w14:textFill>
            <w14:solidFill>
              <w14:schemeClr w14:val="tx1"/>
            </w14:solidFill>
          </w14:textFill>
        </w:rPr>
      </w:pPr>
      <w:r>
        <w:rPr>
          <w:rStyle w:val="8"/>
          <w:rFonts w:ascii="楷体" w:hAnsi="楷体" w:eastAsia="楷体" w:cs="楷体"/>
          <w:color w:val="000000" w:themeColor="text1"/>
          <w:sz w:val="32"/>
          <w:szCs w:val="32"/>
          <w:shd w:val="clear" w:color="auto" w:fill="auto"/>
          <w14:textFill>
            <w14:solidFill>
              <w14:schemeClr w14:val="tx1"/>
            </w14:solidFill>
          </w14:textFill>
        </w:rPr>
        <w:t>（二）机构设置</w:t>
      </w:r>
    </w:p>
    <w:p w14:paraId="35414DA6">
      <w:pPr>
        <w:shd w:val="clear" w:color="auto" w:fill="FFFFFF"/>
        <w:spacing w:before="100" w:beforeAutospacing="1" w:after="100" w:afterAutospacing="1"/>
        <w:ind w:firstLine="480" w:firstLineChars="150"/>
        <w:rPr>
          <w:rFonts w:hint="default" w:ascii="方正仿宋_GBK" w:hAnsi="方正仿宋_GBK" w:eastAsia="方正仿宋_GBK" w:cs="方正仿宋_GBK"/>
          <w:color w:val="000000" w:themeColor="text1"/>
          <w:kern w:val="0"/>
          <w:sz w:val="32"/>
          <w:szCs w:val="32"/>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auto"/>
          <w:lang w:val="en-US" w:eastAsia="zh-CN" w:bidi="ar-SA"/>
          <w14:textFill>
            <w14:solidFill>
              <w14:schemeClr w14:val="tx1"/>
            </w14:solidFill>
          </w14:textFill>
        </w:rPr>
        <w:t>本单位为重庆市梁平区新盛镇人民政府部门所属二级预算单位，单位类型为行政单位,编制机构数1个，独立核算机构数1个,为综合办事机构,下设党政办、党建办、经发办、民政和社会事务办、平安建设办、规划建设管理环保办、财政办、应急管理办，共8个办公室。2024年末编制数31人，实有人数26人, 比上年减少2人。原因为本年退休2人，调离2人，新进调入3人。</w:t>
      </w:r>
    </w:p>
    <w:p w14:paraId="488FB9F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auto"/>
          <w14:textFill>
            <w14:solidFill>
              <w14:schemeClr w14:val="tx1"/>
            </w14:solidFill>
          </w14:textFill>
        </w:rPr>
      </w:pPr>
      <w:r>
        <w:rPr>
          <w:rStyle w:val="8"/>
          <w:rFonts w:ascii="黑体" w:hAnsi="黑体" w:eastAsia="黑体" w:cs="黑体"/>
          <w:color w:val="000000" w:themeColor="text1"/>
          <w:sz w:val="32"/>
          <w:szCs w:val="32"/>
          <w:shd w:val="clear" w:color="auto" w:fill="auto"/>
          <w14:textFill>
            <w14:solidFill>
              <w14:schemeClr w14:val="tx1"/>
            </w14:solidFill>
          </w14:textFill>
        </w:rPr>
        <w:t>二、</w:t>
      </w:r>
      <w:r>
        <w:rPr>
          <w:rStyle w:val="8"/>
          <w:rFonts w:hint="eastAsia" w:ascii="黑体" w:hAnsi="黑体" w:eastAsia="黑体" w:cs="黑体"/>
          <w:color w:val="000000" w:themeColor="text1"/>
          <w:sz w:val="32"/>
          <w:szCs w:val="32"/>
          <w:shd w:val="clear" w:color="auto" w:fill="auto"/>
          <w:lang w:eastAsia="zh-CN"/>
          <w14:textFill>
            <w14:solidFill>
              <w14:schemeClr w14:val="tx1"/>
            </w14:solidFill>
          </w14:textFill>
        </w:rPr>
        <w:t>单位</w:t>
      </w:r>
      <w:r>
        <w:rPr>
          <w:rStyle w:val="8"/>
          <w:rFonts w:ascii="黑体" w:hAnsi="黑体" w:eastAsia="黑体" w:cs="黑体"/>
          <w:color w:val="000000" w:themeColor="text1"/>
          <w:sz w:val="32"/>
          <w:szCs w:val="32"/>
          <w:shd w:val="clear" w:color="auto" w:fill="auto"/>
          <w14:textFill>
            <w14:solidFill>
              <w14:schemeClr w14:val="tx1"/>
            </w14:solidFill>
          </w14:textFill>
        </w:rPr>
        <w:t>决算</w:t>
      </w:r>
      <w:r>
        <w:rPr>
          <w:rStyle w:val="8"/>
          <w:rFonts w:hint="eastAsia" w:ascii="黑体" w:hAnsi="黑体" w:eastAsia="黑体" w:cs="黑体"/>
          <w:color w:val="000000" w:themeColor="text1"/>
          <w:sz w:val="32"/>
          <w:szCs w:val="32"/>
          <w:shd w:val="clear" w:color="auto" w:fill="auto"/>
          <w:lang w:eastAsia="zh-CN"/>
          <w14:textFill>
            <w14:solidFill>
              <w14:schemeClr w14:val="tx1"/>
            </w14:solidFill>
          </w14:textFill>
        </w:rPr>
        <w:t>收支</w:t>
      </w:r>
      <w:r>
        <w:rPr>
          <w:rStyle w:val="8"/>
          <w:rFonts w:ascii="黑体" w:hAnsi="黑体" w:eastAsia="黑体" w:cs="黑体"/>
          <w:color w:val="000000" w:themeColor="text1"/>
          <w:sz w:val="32"/>
          <w:szCs w:val="32"/>
          <w:shd w:val="clear" w:color="auto" w:fill="auto"/>
          <w14:textFill>
            <w14:solidFill>
              <w14:schemeClr w14:val="tx1"/>
            </w14:solidFill>
          </w14:textFill>
        </w:rPr>
        <w:t>情况说明</w:t>
      </w:r>
    </w:p>
    <w:p w14:paraId="2ED1140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（一）收入支出决算总体情况说明</w:t>
      </w:r>
    </w:p>
    <w:p w14:paraId="2D28CBE3">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年度收</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、支</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总计</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均为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2582.12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收、支与2023年度相比，减少1283.69万元，下降33.2%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p>
    <w:p w14:paraId="70121D6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年度收入合计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2428.39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与2023年度相比，减少1264.87万元，下降34.3%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。其中：财政拨款收入</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2428.39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100.0%</w:t>
      </w:r>
      <w:r>
        <w:rPr>
          <w:rFonts w:hint="eastAsia" w:ascii="Times New Roman" w:hAnsi="Times New Roman" w:eastAsia="方正仿宋_GBK"/>
          <w:color w:val="000000" w:themeColor="text1"/>
          <w:sz w:val="32"/>
          <w:szCs w:val="32"/>
          <w:shd w:val="clear" w:color="auto" w:fill="auto"/>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使用非财政拨款结余（含专用结余）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万元，年初结转和结余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153.73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p>
    <w:p w14:paraId="2C58263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年度支出合计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2582.12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与2023年度相比，减少1283.69万元，下降33.2%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。其中：基本支出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752.95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29.2%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；项目支出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1829.17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70.8%</w:t>
      </w:r>
      <w:r>
        <w:rPr>
          <w:rFonts w:hint="eastAsia" w:ascii="Times New Roman" w:hAnsi="Times New Roman" w:eastAsia="方正仿宋_GBK"/>
          <w:color w:val="000000" w:themeColor="text1"/>
          <w:sz w:val="32"/>
          <w:szCs w:val="32"/>
          <w:shd w:val="clear" w:color="auto" w:fill="auto"/>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此外，结余分配</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p>
    <w:p w14:paraId="0AD809A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年度年末结转和结余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78C9092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（二）财政拨款收入支出决算总体情况说明</w:t>
      </w:r>
    </w:p>
    <w:p w14:paraId="283BB9D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年度财政拨款收、支总计均为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2582.12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万元。与</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度</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相比，</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财政拨款收、支总计各减少1283.69万元，下降33.2%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6A8E2C1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（三）一般公共预算财政拨款收入支出决算情况说明</w:t>
      </w:r>
    </w:p>
    <w:p w14:paraId="0E080E8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auto"/>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年度一般公共预算财政拨款收入</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2301.03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与2023年度相比，减少1186.73万元，下降34.0%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较年初预算数增加551.29万元，增长31.5%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本年新进</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、新增应急局无偿调拨车辆一台。</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此外，年初财政拨款结转和结余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153.73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p>
    <w:p w14:paraId="31E0DFC7">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auto"/>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2454.75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与2023年度相比，减少1205.56万元，下降32.9%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较年初预算数增加705.01万元，增长40.3%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本年新进</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、新增应急局无偿调拨车辆一台。</w:t>
      </w:r>
    </w:p>
    <w:p w14:paraId="183DD09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000000" w:themeColor="text1"/>
          <w:sz w:val="32"/>
          <w:szCs w:val="32"/>
          <w:highlight w:val="none"/>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auto"/>
          <w14:textFill>
            <w14:solidFill>
              <w14:schemeClr w14:val="tx1"/>
            </w14:solidFill>
          </w14:textFill>
        </w:rPr>
        <w:t>一般公共预算财政拨款支出主要</w:t>
      </w:r>
      <w:r>
        <w:rPr>
          <w:rFonts w:hint="eastAsia" w:ascii="方正仿宋_GBK" w:hAnsi="方正仿宋_GBK" w:eastAsia="方正仿宋_GBK" w:cs="方正仿宋_GBK"/>
          <w:color w:val="000000" w:themeColor="text1"/>
          <w:sz w:val="32"/>
          <w:szCs w:val="32"/>
          <w:highlight w:val="none"/>
          <w:shd w:val="clear" w:color="auto" w:fill="auto"/>
          <w:lang w:eastAsia="zh-CN"/>
          <w14:textFill>
            <w14:solidFill>
              <w14:schemeClr w14:val="tx1"/>
            </w14:solidFill>
          </w14:textFill>
        </w:rPr>
        <w:t>用途如下</w:t>
      </w:r>
      <w:r>
        <w:rPr>
          <w:rFonts w:ascii="方正仿宋_GBK" w:hAnsi="方正仿宋_GBK" w:eastAsia="方正仿宋_GBK" w:cs="方正仿宋_GBK"/>
          <w:color w:val="000000" w:themeColor="text1"/>
          <w:sz w:val="32"/>
          <w:szCs w:val="32"/>
          <w:highlight w:val="none"/>
          <w:shd w:val="clear" w:color="auto" w:fill="auto"/>
          <w14:textFill>
            <w14:solidFill>
              <w14:schemeClr w14:val="tx1"/>
            </w14:solidFill>
          </w14:textFill>
        </w:rPr>
        <w:t>：</w:t>
      </w:r>
    </w:p>
    <w:p w14:paraId="0774E03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）一般公共服务支出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730.82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29.8%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较年初预算数减少183.98万元，下降20.1%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本年减少国控断面雨污分流、地灾防治、扶贫、地灾防治非粮化、耕地流出补足等项目</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p>
    <w:p w14:paraId="24A57E9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）国防支出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5.00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7BFC30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）公共安全支出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35.73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较年初预算数增加5.00万元，增长16.3%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增加公共安全项目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57CAC02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）文化旅游体育与传媒支出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18.29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较年初预算数增加3.29万元，增长21.9%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，主要原因是年</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中增加文化旅游体育与传媒项目。</w:t>
      </w:r>
    </w:p>
    <w:p w14:paraId="6BBEFEE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）社会保障</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和</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就业支出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425.57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17.3%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较年初预算数增加160.18万元，增长60.4%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社会保障</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和</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就业</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项目。</w:t>
      </w:r>
    </w:p>
    <w:p w14:paraId="57C69DD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）卫生健康支出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36.45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较年初预算数减少9.58万元，下降20.8%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减少</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卫生健康</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项目。</w:t>
      </w:r>
    </w:p>
    <w:p w14:paraId="2504A25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）节能环保支出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116.50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4.8%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较年初预算数增加66.50万元，增长133.0%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年中增加节能环保项目。</w:t>
      </w:r>
    </w:p>
    <w:p w14:paraId="637FB8D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）城乡社区支出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31.50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较年初预算数增加31.50万元，增长100.0%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城乡社区</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项目。</w:t>
      </w:r>
    </w:p>
    <w:p w14:paraId="6D2E905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）农林水支出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699.57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28.5%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较年初预算数增加333.24万元，增长91.0%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年中增加农林水项目。</w:t>
      </w:r>
    </w:p>
    <w:p w14:paraId="7D90440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10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）交通运输支出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251.36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10.2%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较年初预算数增加251.24万元，增长209366.7%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交通运输</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2759627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11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）商业服务业等支出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33.38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较年初预算数增加33.38万元，增长100.0%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商业服务业</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项目。</w:t>
      </w:r>
    </w:p>
    <w:p w14:paraId="7C5C883F">
      <w:pPr>
        <w:spacing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43.72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较年初预算数减少12.49万元，下降22.2%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住房公积金清理减少</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p>
    <w:p w14:paraId="32C7D3AF">
      <w:pPr>
        <w:spacing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13</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）灾害防治及应急管理支出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26.86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较年初预算数增加26.72万元，增长19085.7%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年中增加</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灾害防治及应急管理</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项目。</w:t>
      </w:r>
    </w:p>
    <w:p w14:paraId="26CC0DF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auto"/>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auto"/>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年度年末一般公共预算财政拨款结转和结余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5CBD61C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（四）一般公共预算财政拨款基本支出决算情况说明</w:t>
      </w:r>
    </w:p>
    <w:p w14:paraId="1F8A395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年度一般公共财政拨款基本支出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752.95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p>
    <w:p w14:paraId="5CEA02F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其中：</w:t>
      </w:r>
    </w:p>
    <w:p w14:paraId="1760715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人员经费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664.89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与2023年度相比，减少97.84万元，下降12.8%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年末实有人数27人，比上年减少1人。原因为本年人员退休2人，调离2人，新进调入3人</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工资低</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造成。</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人员经费用途主要包括人员基本工资、津补贴绩效工资、其他社会保障缴费、机关事业单位基本养老保险缴费、职业年金缴费、住房公积金缴费、其他工资福利支出、退休费、生活补助等。</w:t>
      </w:r>
    </w:p>
    <w:p w14:paraId="7CEEDBC4">
      <w:pPr>
        <w:pStyle w:val="5"/>
        <w:shd w:val="clear" w:color="auto" w:fill="FFFFFF"/>
        <w:ind w:firstLine="555"/>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公用经费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88.06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与2023年度相比，减少24.77万元，下降22.0%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，主要原因是本年因人员退休</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调离2人，</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加上严格控制公用经费。公用经费用途主要包括办公费、印刷费、水电费、邮电费、差旅费、维修维护费、会议费、公务接待费、劳务费、公车运行维护费、工会经费、其他交通费用、其他商品服务支出、办公设备购置等。</w:t>
      </w:r>
    </w:p>
    <w:p w14:paraId="17C8F9F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（五）政府性基金预算收支决算情况说明</w:t>
      </w:r>
    </w:p>
    <w:p w14:paraId="45714158">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年度政府性基金预算财政拨款年初结转结余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万元，年末结转结余</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万元。本年收入</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127.36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与2023年度相比，减少78.15万元，下降38.0%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本年减少地灾防治非粮化、耕地流出补足项目</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本年支出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127.36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与2023年度相比，减少78.15万元，下降38.0%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本年减少地灾防治非粮化、耕地流出补足项目</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178D1AF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（六）国有资本经营预算财政拨款支出决算情况说明</w:t>
      </w:r>
    </w:p>
    <w:p w14:paraId="23FE614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auto"/>
          <w:lang w:val="en-US" w:eastAsia="zh-CN"/>
          <w14:textFill>
            <w14:solidFill>
              <w14:schemeClr w14:val="tx1"/>
            </w14:solidFill>
          </w14:textFill>
        </w:rPr>
        <w:t>单位</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2024年度无国有资本经营预算财政拨款支出。</w:t>
      </w:r>
    </w:p>
    <w:p w14:paraId="4698FB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auto"/>
          <w14:textFill>
            <w14:solidFill>
              <w14:schemeClr w14:val="tx1"/>
            </w14:solidFill>
          </w14:textFill>
        </w:rPr>
      </w:pPr>
      <w:r>
        <w:rPr>
          <w:rStyle w:val="8"/>
          <w:rFonts w:ascii="黑体" w:hAnsi="黑体" w:eastAsia="黑体" w:cs="黑体"/>
          <w:color w:val="000000" w:themeColor="text1"/>
          <w:sz w:val="32"/>
          <w:szCs w:val="32"/>
          <w:shd w:val="clear" w:color="auto" w:fill="auto"/>
          <w14:textFill>
            <w14:solidFill>
              <w14:schemeClr w14:val="tx1"/>
            </w14:solidFill>
          </w14:textFill>
        </w:rPr>
        <w:t>三、</w:t>
      </w:r>
      <w:r>
        <w:rPr>
          <w:rStyle w:val="8"/>
          <w:rFonts w:hint="eastAsia" w:ascii="黑体" w:hAnsi="黑体" w:eastAsia="黑体" w:cs="黑体"/>
          <w:color w:val="000000" w:themeColor="text1"/>
          <w:sz w:val="32"/>
          <w:szCs w:val="32"/>
          <w:shd w:val="clear" w:color="auto" w:fill="auto"/>
          <w:lang w:eastAsia="zh-CN"/>
          <w14:textFill>
            <w14:solidFill>
              <w14:schemeClr w14:val="tx1"/>
            </w14:solidFill>
          </w14:textFill>
        </w:rPr>
        <w:t>财政拨款</w:t>
      </w:r>
      <w:r>
        <w:rPr>
          <w:rStyle w:val="8"/>
          <w:rFonts w:ascii="黑体" w:hAnsi="黑体" w:eastAsia="黑体" w:cs="黑体"/>
          <w:color w:val="000000" w:themeColor="text1"/>
          <w:sz w:val="32"/>
          <w:szCs w:val="32"/>
          <w:shd w:val="clear" w:color="auto" w:fill="auto"/>
          <w14:textFill>
            <w14:solidFill>
              <w14:schemeClr w14:val="tx1"/>
            </w14:solidFill>
          </w14:textFill>
        </w:rPr>
        <w:t>“三公”经费情况说明</w:t>
      </w:r>
    </w:p>
    <w:p w14:paraId="2638E43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（一）“三公”经费支出总体情况说明</w:t>
      </w:r>
    </w:p>
    <w:p w14:paraId="6A9C3FD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年度“三公”经费支出共计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5.35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较年初预算数减少4.15万元，下降43.7%</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，主要原因是厉行严控三公经费开支政策。</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较上年支出数增加1.29万元，增长31.8%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本年新增应急局无偿调拨车辆一台增费用</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0D5E25E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（二）“三公”经费分项支出情况</w:t>
      </w:r>
    </w:p>
    <w:p w14:paraId="16A40D0B">
      <w:pPr>
        <w:pStyle w:val="5"/>
        <w:snapToGrid w:val="0"/>
        <w:spacing w:before="0" w:beforeAutospacing="0" w:after="0" w:afterAutospacing="0" w:line="596" w:lineRule="exact"/>
        <w:ind w:firstLine="640" w:firstLineChars="200"/>
        <w:jc w:val="both"/>
        <w:rPr>
          <w:rFonts w:hint="eastAsia" w:ascii="Times New Roman" w:hAnsi="Times New Roman" w:eastAsia="方正仿宋_GBK"/>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因公出国（境）费用</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较上年支出数无增减</w:t>
      </w:r>
      <w:r>
        <w:rPr>
          <w:rFonts w:hint="eastAsia" w:ascii="Times New Roman" w:hAnsi="Times New Roman" w:eastAsia="方正仿宋_GBK"/>
          <w:color w:val="000000" w:themeColor="text1"/>
          <w:sz w:val="32"/>
          <w:szCs w:val="32"/>
          <w:shd w:val="clear" w:color="auto" w:fill="auto"/>
          <w:lang w:eastAsia="zh-CN"/>
          <w14:textFill>
            <w14:solidFill>
              <w14:schemeClr w14:val="tx1"/>
            </w14:solidFill>
          </w14:textFill>
        </w:rPr>
        <w:t>。</w:t>
      </w:r>
    </w:p>
    <w:p w14:paraId="6F36CF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公务</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用</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车购置费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0BDC08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公务</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用</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车运行维护费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5.35</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公务用车购置费</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、公务用车运行维护费</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。费用支出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较年初预算数减少2.65万元，下降33.1%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本年厉行节约减少机关运行经费</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较上年支出数增加1.29万元，增长31.8%</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本年新增应急局无偿调拨车辆一台增费用。</w:t>
      </w:r>
    </w:p>
    <w:p w14:paraId="65F7AC5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公务接待费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万元，费用支出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较年初预算数减少1.50万元，下降100.0%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较上年支出数无增减</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3F95922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（三）“三公”经费实物量情况</w:t>
      </w:r>
    </w:p>
    <w:p w14:paraId="60F5856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因公出国（境）共计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个团组，</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人；公务用车购置</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辆，公务车保有量为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辆；国内公务接待</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人，其中：国内外事接待</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人；国（境）外公务接待</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本单位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人均接待费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元，车均购置费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万元，车均维护费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1.34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p>
    <w:p w14:paraId="71D582F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auto"/>
          <w14:textFill>
            <w14:solidFill>
              <w14:schemeClr w14:val="tx1"/>
            </w14:solidFill>
          </w14:textFill>
        </w:rPr>
      </w:pPr>
      <w:r>
        <w:rPr>
          <w:rStyle w:val="8"/>
          <w:rFonts w:ascii="黑体" w:hAnsi="黑体" w:eastAsia="黑体" w:cs="黑体"/>
          <w:color w:val="000000" w:themeColor="text1"/>
          <w:sz w:val="32"/>
          <w:szCs w:val="32"/>
          <w:shd w:val="clear" w:color="auto" w:fill="auto"/>
          <w14:textFill>
            <w14:solidFill>
              <w14:schemeClr w14:val="tx1"/>
            </w14:solidFill>
          </w14:textFill>
        </w:rPr>
        <w:t>四、其他需要说明的事项</w:t>
      </w:r>
    </w:p>
    <w:p w14:paraId="35811D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000000" w:themeColor="text1"/>
          <w:sz w:val="32"/>
          <w:szCs w:val="32"/>
          <w:shd w:val="clear" w:color="auto" w:fill="auto"/>
          <w14:textFill>
            <w14:solidFill>
              <w14:schemeClr w14:val="tx1"/>
            </w14:solidFill>
          </w14:textFill>
        </w:rPr>
      </w:pPr>
      <w:r>
        <w:rPr>
          <w:rFonts w:ascii="楷体" w:hAnsi="楷体" w:eastAsia="楷体" w:cs="楷体"/>
          <w:b/>
          <w:bCs/>
          <w:color w:val="000000" w:themeColor="text1"/>
          <w:sz w:val="32"/>
          <w:szCs w:val="32"/>
          <w:shd w:val="clear" w:color="auto" w:fill="auto"/>
          <w14:textFill>
            <w14:solidFill>
              <w14:schemeClr w14:val="tx1"/>
            </w14:solidFill>
          </w14:textFill>
        </w:rPr>
        <w:t>（一）财政拨款会议费、培训费和差旅费情况说明</w:t>
      </w:r>
    </w:p>
    <w:p w14:paraId="25EBB2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本年度会议费支出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1.11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与2023年度相比，减少0.01万元，下降0.9%</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本年厉行节约减少</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会议</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经费</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。本年度培训费支出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与2023年度相比，无变化</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。本年度差旅费支出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15.34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与2023年度相比，减少15.10万元，下降49.6%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差旅费减少</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6D73F3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（二）机关运行经费情况说明</w:t>
      </w:r>
    </w:p>
    <w:p w14:paraId="6474D14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年度本</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机关运行经费支出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88.06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万元，机关运行经费主要用于</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开支办公费、印刷费、水电费、邮电费、差旅费、维修维护费、会议费、公务接待费、劳务费、公车运行维护费、工会经费、其他交通费用、其他商品服务支出、办公设备购置等。</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机关运行经费</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较上年支出数减少24.77万元，下降22.0%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人员退休2人，调离2人，厉行节约减少机关运行经费</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68797F4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（三）国有资产占用情况说明</w:t>
      </w:r>
    </w:p>
    <w:p w14:paraId="5329250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截至</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月</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31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日，本</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共有车辆</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辆，其中，副部（省）级及以上领导用车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辆、主要负责人用车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辆、机要通信用车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辆、应急保障用车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辆、执法执勤用车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辆，特种专业技术用车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辆，离退休干部用车</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辆。单价</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万元（含）以上专用设备</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台（套）。</w:t>
      </w:r>
    </w:p>
    <w:p w14:paraId="288122B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auto"/>
          <w14:textFill>
            <w14:solidFill>
              <w14:schemeClr w14:val="tx1"/>
            </w14:solidFill>
          </w14:textFill>
        </w:rPr>
      </w:pPr>
      <w:r>
        <w:rPr>
          <w:rFonts w:hint="eastAsia" w:ascii="楷体" w:hAnsi="楷体" w:eastAsia="楷体" w:cs="楷体"/>
          <w:b/>
          <w:bCs/>
          <w:color w:val="000000" w:themeColor="text1"/>
          <w:sz w:val="32"/>
          <w:szCs w:val="32"/>
          <w:shd w:val="clear" w:color="auto" w:fill="auto"/>
          <w14:textFill>
            <w14:solidFill>
              <w14:schemeClr w14:val="tx1"/>
            </w14:solidFill>
          </w14:textFill>
        </w:rPr>
        <w:t>（四）政府采购支出情况说明</w:t>
      </w:r>
    </w:p>
    <w:p w14:paraId="4303547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olor w:val="000000" w:themeColor="text1"/>
          <w:sz w:val="32"/>
          <w:szCs w:val="32"/>
          <w:shd w:val="clear" w:color="auto" w:fill="auto"/>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年度本</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政府采购支出总额</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0.66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万元，其中：政府采购货物支出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0.66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万元、政府采购工程支出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万元、政府采购服务支出</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万元。授予中小企业合同金额</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0.66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万元，占政府采购支出总额的</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，其中：授予小微企业合同金额</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0.16</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万元，占政府采购支出总额的</w:t>
      </w:r>
      <w:r>
        <w:rPr>
          <w:rFonts w:hint="default" w:ascii="Times New Roman" w:hAnsi="Times New Roman" w:eastAsia="方正仿宋_GBK"/>
          <w:color w:val="000000" w:themeColor="text1"/>
          <w:sz w:val="32"/>
          <w:szCs w:val="32"/>
          <w:shd w:val="clear" w:color="auto" w:fill="auto"/>
          <w14:textFill>
            <w14:solidFill>
              <w14:schemeClr w14:val="tx1"/>
            </w14:solidFill>
          </w14:textFill>
        </w:rPr>
        <w:t>24.2 %</w:t>
      </w:r>
      <w:r>
        <w:rPr>
          <w:rFonts w:ascii="方正仿宋_GBK" w:hAnsi="方正仿宋_GBK" w:eastAsia="方正仿宋_GBK" w:cs="方正仿宋_GBK"/>
          <w:color w:val="000000" w:themeColor="text1"/>
          <w:sz w:val="32"/>
          <w:szCs w:val="32"/>
          <w:shd w:val="clear" w:color="auto" w:fill="auto"/>
          <w14:textFill>
            <w14:solidFill>
              <w14:schemeClr w14:val="tx1"/>
            </w14:solidFill>
          </w14:textFill>
        </w:rPr>
        <w:t>。</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1B51FB6D">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56</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1829.17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与新盛镇人民政府部门下级所有二级预算单位合并开展了部门整体绩效自评。</w:t>
      </w:r>
    </w:p>
    <w:p w14:paraId="6BCDC00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77FF5CD">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090BDC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F9731A3">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9F9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3D0306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shd w:val="clear" w:color="auto" w:fill="auto"/>
                <w14:textFill>
                  <w14:solidFill>
                    <w14:schemeClr w14:val="tx1"/>
                  </w14:solidFill>
                </w14:textFill>
              </w:rPr>
            </w:pPr>
            <w:bookmarkStart w:id="0" w:name="_GoBack"/>
            <w:bookmarkEnd w:id="0"/>
            <w:r>
              <w:rPr>
                <w:rFonts w:hint="eastAsia" w:ascii="宋体" w:hAnsi="宋体" w:eastAsia="宋体" w:cs="宋体"/>
                <w:b/>
                <w:bCs/>
                <w:i w:val="0"/>
                <w:iCs w:val="0"/>
                <w:color w:val="000000" w:themeColor="text1"/>
                <w:kern w:val="0"/>
                <w:sz w:val="30"/>
                <w:szCs w:val="30"/>
                <w:u w:val="none"/>
                <w:shd w:val="clear" w:color="auto" w:fill="auto"/>
                <w:lang w:val="en-US" w:eastAsia="zh-CN" w:bidi="ar"/>
                <w14:textFill>
                  <w14:solidFill>
                    <w14:schemeClr w14:val="tx1"/>
                  </w14:solidFill>
                </w14:textFill>
              </w:rPr>
              <w:t>收入支出决算表</w:t>
            </w:r>
          </w:p>
        </w:tc>
      </w:tr>
      <w:tr w14:paraId="10E1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949824D">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r>
              <w:rPr>
                <w:rFonts w:hint="eastAsia" w:cs="宋体"/>
                <w:color w:val="000000" w:themeColor="text1"/>
                <w:sz w:val="20"/>
                <w:szCs w:val="20"/>
                <w:shd w:val="clear" w:color="auto" w:fill="auto"/>
                <w:lang w:eastAsia="zh-CN"/>
                <w14:textFill>
                  <w14:solidFill>
                    <w14:schemeClr w14:val="tx1"/>
                  </w14:solidFill>
                </w14:textFill>
              </w:rPr>
              <w:t>单位</w:t>
            </w:r>
            <w:r>
              <w:rPr>
                <w:rFonts w:cs="宋体"/>
                <w:color w:val="000000" w:themeColor="text1"/>
                <w:sz w:val="20"/>
                <w:szCs w:val="20"/>
                <w:shd w:val="clear" w:color="auto" w:fill="auto"/>
                <w14:textFill>
                  <w14:solidFill>
                    <w14:schemeClr w14:val="tx1"/>
                  </w14:solidFill>
                </w14:textFill>
              </w:rPr>
              <w:t>：</w:t>
            </w:r>
            <w:r>
              <w:rPr>
                <w:color w:val="000000" w:themeColor="text1"/>
                <w:sz w:val="20"/>
                <w:u w:color="auto"/>
                <w:shd w:val="clear" w:color="auto" w:fill="auto"/>
                <w14:textFill>
                  <w14:solidFill>
                    <w14:schemeClr w14:val="tx1"/>
                  </w14:solidFill>
                </w14:textFill>
              </w:rPr>
              <w:t>重庆市梁平区新盛镇人民政府（本级）</w:t>
            </w:r>
          </w:p>
        </w:tc>
        <w:tc>
          <w:tcPr>
            <w:tcW w:w="4344" w:type="dxa"/>
            <w:tcBorders>
              <w:top w:val="nil"/>
              <w:left w:val="nil"/>
              <w:bottom w:val="nil"/>
              <w:right w:val="nil"/>
            </w:tcBorders>
            <w:shd w:val="clear" w:color="auto" w:fill="auto"/>
            <w:vAlign w:val="bottom"/>
          </w:tcPr>
          <w:p w14:paraId="09A23D9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01表</w:t>
            </w:r>
          </w:p>
        </w:tc>
      </w:tr>
      <w:tr w14:paraId="09DE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6184996">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c>
          <w:tcPr>
            <w:tcW w:w="4344" w:type="dxa"/>
            <w:tcBorders>
              <w:top w:val="nil"/>
              <w:left w:val="nil"/>
              <w:bottom w:val="nil"/>
              <w:right w:val="nil"/>
            </w:tcBorders>
            <w:shd w:val="clear" w:color="auto" w:fill="auto"/>
            <w:vAlign w:val="bottom"/>
          </w:tcPr>
          <w:p w14:paraId="394F54F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单位：</w:t>
            </w:r>
            <w:r>
              <w:rPr>
                <w:rFonts w:hint="eastAsia" w:cs="宋体"/>
                <w:i w:val="0"/>
                <w:iCs w:val="0"/>
                <w:color w:val="000000" w:themeColor="text1"/>
                <w:kern w:val="0"/>
                <w:sz w:val="20"/>
                <w:szCs w:val="20"/>
                <w:u w:val="none"/>
                <w:shd w:val="clear" w:color="auto" w:fill="auto"/>
                <w:lang w:val="en-US" w:eastAsia="zh-CN" w:bidi="ar"/>
                <w14:textFill>
                  <w14:solidFill>
                    <w14:schemeClr w14:val="tx1"/>
                  </w14:solidFill>
                </w14:textFill>
              </w:rPr>
              <w:t>万元</w:t>
            </w:r>
          </w:p>
        </w:tc>
      </w:tr>
      <w:tr w14:paraId="231D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96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40F7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支出</w:t>
            </w:r>
          </w:p>
        </w:tc>
      </w:tr>
      <w:tr w14:paraId="6FA4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8C1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14:paraId="05C51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14:paraId="00E7C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14:paraId="0502B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14:paraId="76F7D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14:paraId="46A07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金额</w:t>
            </w:r>
          </w:p>
        </w:tc>
      </w:tr>
      <w:tr w14:paraId="2535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AAC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14:paraId="1984A2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14:paraId="0554E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14:paraId="03606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14:paraId="2CB2B9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14:paraId="71D6A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r>
      <w:tr w14:paraId="39A1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CFE8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1C09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14:paraId="68578C2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2,301.03</w:t>
            </w:r>
          </w:p>
        </w:tc>
        <w:tc>
          <w:tcPr>
            <w:tcW w:w="4433" w:type="dxa"/>
            <w:tcBorders>
              <w:top w:val="nil"/>
              <w:left w:val="nil"/>
              <w:bottom w:val="single" w:color="000000" w:sz="4" w:space="0"/>
              <w:right w:val="single" w:color="000000" w:sz="4" w:space="0"/>
            </w:tcBorders>
            <w:shd w:val="clear" w:color="auto" w:fill="auto"/>
            <w:vAlign w:val="center"/>
          </w:tcPr>
          <w:p w14:paraId="7AAED2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6B4A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97B9CE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730.82</w:t>
            </w:r>
          </w:p>
        </w:tc>
      </w:tr>
      <w:tr w14:paraId="0A64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4FE1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1ED0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14:paraId="12648A0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127.36</w:t>
            </w:r>
          </w:p>
        </w:tc>
        <w:tc>
          <w:tcPr>
            <w:tcW w:w="4433" w:type="dxa"/>
            <w:tcBorders>
              <w:top w:val="nil"/>
              <w:left w:val="nil"/>
              <w:bottom w:val="single" w:color="000000" w:sz="4" w:space="0"/>
              <w:right w:val="single" w:color="000000" w:sz="4" w:space="0"/>
            </w:tcBorders>
            <w:shd w:val="clear" w:color="auto" w:fill="auto"/>
            <w:vAlign w:val="center"/>
          </w:tcPr>
          <w:p w14:paraId="6662A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14:paraId="5A6D9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22034AF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336F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D339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07D01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14:paraId="71888A3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05DC5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14:paraId="4D5E0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1D348B7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5</w:t>
            </w:r>
          </w:p>
        </w:tc>
      </w:tr>
      <w:tr w14:paraId="6A57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BA7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C5F2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14:paraId="10F830E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68C7B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69AF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7A446FB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35.73</w:t>
            </w:r>
          </w:p>
        </w:tc>
      </w:tr>
      <w:tr w14:paraId="13E5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F26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14:paraId="7F5C6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14:paraId="615BAE7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170363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14:paraId="58E54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1091352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52B2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847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14:paraId="7074F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14:paraId="5E93FEA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78135F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8AF3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00057B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4A2A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5622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5581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14:paraId="43DF87C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67BD4E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CC01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36E6211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18.29</w:t>
            </w:r>
          </w:p>
        </w:tc>
      </w:tr>
      <w:tr w14:paraId="0DF9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2088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14:paraId="723A3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14:paraId="1C0F3C1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68BBA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993F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112DB40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425.57</w:t>
            </w:r>
          </w:p>
        </w:tc>
      </w:tr>
      <w:tr w14:paraId="1C5B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C170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598E8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55EE8">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1A357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382B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cs="宋体"/>
                <w:b/>
                <w:bCs/>
                <w:i w:val="0"/>
                <w:iCs w:val="0"/>
                <w:color w:val="000000" w:themeColor="text1"/>
                <w:sz w:val="22"/>
                <w:szCs w:val="22"/>
                <w:u w:val="none"/>
                <w:shd w:val="clear" w:color="auto" w:fill="auto"/>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14:paraId="0957DC8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36.45</w:t>
            </w:r>
          </w:p>
        </w:tc>
      </w:tr>
      <w:tr w14:paraId="2667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7B56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19E6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3CA40">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D2BC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899E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14:paraId="56C7BC4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116.5</w:t>
            </w:r>
          </w:p>
        </w:tc>
      </w:tr>
      <w:tr w14:paraId="4EDC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4AA1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34E55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2A25A">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12FB8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B224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4711810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151.66</w:t>
            </w:r>
          </w:p>
        </w:tc>
      </w:tr>
      <w:tr w14:paraId="7B0E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7E98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672EF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B799F">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E013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AE27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3659CBB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706.77</w:t>
            </w:r>
          </w:p>
        </w:tc>
      </w:tr>
      <w:tr w14:paraId="6F38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F7FA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63783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CB9">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102CCA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9E4E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68926FA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251.36</w:t>
            </w:r>
          </w:p>
        </w:tc>
      </w:tr>
      <w:tr w14:paraId="3DCB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9F78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FEBB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14:paraId="2DB4088B">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FF93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29F6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582EDAA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22B6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1286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309C8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14:paraId="2722C839">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54B6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330F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706FF66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33.38</w:t>
            </w:r>
          </w:p>
        </w:tc>
      </w:tr>
      <w:tr w14:paraId="72E7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0DB5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03615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14:paraId="72A48851">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609F3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C74B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32CA1AE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4CC9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941D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80E9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14:paraId="3B9C6EA4">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7DA74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C0A0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2FBCBFA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20D6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1574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CAB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14:paraId="0D5AB7AA">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8BD1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7D39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02FCE7D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65E1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9AF3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824D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14:paraId="354239CB">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A900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F49B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14:paraId="2E2DD71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43.73</w:t>
            </w:r>
          </w:p>
        </w:tc>
      </w:tr>
      <w:tr w14:paraId="4C08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178A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4362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14:paraId="73A0A2E7">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9A27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0A043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14:paraId="4A7DCB8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3F15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645D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7137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14:paraId="50D47F2C">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5465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6A040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65CE7B0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4AB9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EE7E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F9A0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14:paraId="4A9F6014">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A814C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249C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28709ED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26.86</w:t>
            </w:r>
          </w:p>
        </w:tc>
      </w:tr>
      <w:tr w14:paraId="13C8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EF39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04E14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14:paraId="46B4074B">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77BC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688F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45A28F8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4294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EBFA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CEF4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14:paraId="1A71EB80">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1DA21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6882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2722B55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01C1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20D0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8DAE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14:paraId="55F2DB3C">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A7BE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4879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603612C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003E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9772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2EBDB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14:paraId="000082D9">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12955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6EF7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7CB0229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259F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0F1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2DB6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14:paraId="3ABBF88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2,428.39</w:t>
            </w:r>
          </w:p>
        </w:tc>
        <w:tc>
          <w:tcPr>
            <w:tcW w:w="4433" w:type="dxa"/>
            <w:tcBorders>
              <w:top w:val="nil"/>
              <w:left w:val="nil"/>
              <w:bottom w:val="single" w:color="000000" w:sz="4" w:space="0"/>
              <w:right w:val="single" w:color="000000" w:sz="4" w:space="0"/>
            </w:tcBorders>
            <w:shd w:val="clear" w:color="auto" w:fill="auto"/>
            <w:vAlign w:val="center"/>
          </w:tcPr>
          <w:p w14:paraId="7AFF5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045C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95E821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2,582.12</w:t>
            </w:r>
          </w:p>
        </w:tc>
      </w:tr>
      <w:tr w14:paraId="217D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CF2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12AC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14:paraId="11F4410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4433" w:type="dxa"/>
            <w:tcBorders>
              <w:top w:val="nil"/>
              <w:left w:val="nil"/>
              <w:bottom w:val="single" w:color="000000" w:sz="4" w:space="0"/>
              <w:right w:val="single" w:color="000000" w:sz="4" w:space="0"/>
            </w:tcBorders>
            <w:shd w:val="clear" w:color="auto" w:fill="auto"/>
            <w:vAlign w:val="center"/>
          </w:tcPr>
          <w:p w14:paraId="0BD5C3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14:paraId="0EAF0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14:paraId="7418AE3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4375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82DC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8303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14:paraId="3175DFE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153.73</w:t>
            </w:r>
          </w:p>
        </w:tc>
        <w:tc>
          <w:tcPr>
            <w:tcW w:w="4433" w:type="dxa"/>
            <w:tcBorders>
              <w:top w:val="nil"/>
              <w:left w:val="nil"/>
              <w:bottom w:val="single" w:color="000000" w:sz="4" w:space="0"/>
              <w:right w:val="single" w:color="000000" w:sz="4" w:space="0"/>
            </w:tcBorders>
            <w:shd w:val="clear" w:color="auto" w:fill="auto"/>
            <w:vAlign w:val="center"/>
          </w:tcPr>
          <w:p w14:paraId="6621CC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1814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cs="宋体"/>
                <w:b/>
                <w:bCs/>
                <w:i w:val="0"/>
                <w:iCs w:val="0"/>
                <w:color w:val="000000" w:themeColor="text1"/>
                <w:sz w:val="22"/>
                <w:szCs w:val="22"/>
                <w:u w:val="none"/>
                <w:shd w:val="clear" w:color="auto" w:fill="auto"/>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3F2BC4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r>
      <w:tr w14:paraId="0C6F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5A8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14:paraId="2670D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519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2,582.12</w:t>
            </w:r>
          </w:p>
        </w:tc>
        <w:tc>
          <w:tcPr>
            <w:tcW w:w="4433" w:type="dxa"/>
            <w:tcBorders>
              <w:top w:val="nil"/>
              <w:left w:val="nil"/>
              <w:bottom w:val="single" w:color="000000" w:sz="4" w:space="0"/>
              <w:right w:val="single" w:color="000000" w:sz="4" w:space="0"/>
            </w:tcBorders>
            <w:shd w:val="clear" w:color="auto" w:fill="auto"/>
            <w:vAlign w:val="center"/>
          </w:tcPr>
          <w:p w14:paraId="545B3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14:paraId="30B88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r>
              <w:rPr>
                <w:rFonts w:hint="eastAsia" w:cs="宋体"/>
                <w:b/>
                <w:bCs/>
                <w:i w:val="0"/>
                <w:iCs w:val="0"/>
                <w:color w:val="000000" w:themeColor="text1"/>
                <w:kern w:val="0"/>
                <w:sz w:val="22"/>
                <w:szCs w:val="22"/>
                <w:u w:val="none"/>
                <w:shd w:val="clear" w:color="auto" w:fill="auto"/>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AFFE28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2,582.12</w:t>
            </w:r>
          </w:p>
        </w:tc>
      </w:tr>
    </w:tbl>
    <w:tbl>
      <w:tblPr>
        <w:tblStyle w:val="6"/>
        <w:tblpPr w:leftFromText="180" w:rightFromText="180" w:vertAnchor="text" w:horzAnchor="page" w:tblpX="2667" w:tblpY="211"/>
        <w:tblOverlap w:val="never"/>
        <w:tblW w:w="12900" w:type="dxa"/>
        <w:tblInd w:w="0" w:type="dxa"/>
        <w:shd w:val="clear" w:color="auto" w:fill="auto"/>
        <w:tblLayout w:type="fixed"/>
        <w:tblCellMar>
          <w:top w:w="0" w:type="dxa"/>
          <w:left w:w="0" w:type="dxa"/>
          <w:bottom w:w="0" w:type="dxa"/>
          <w:right w:w="0" w:type="dxa"/>
        </w:tblCellMar>
      </w:tblPr>
      <w:tblGrid>
        <w:gridCol w:w="12900"/>
      </w:tblGrid>
      <w:tr w14:paraId="78484378">
        <w:tblPrEx>
          <w:shd w:val="clear" w:color="auto" w:fill="auto"/>
          <w:tblCellMar>
            <w:top w:w="0" w:type="dxa"/>
            <w:left w:w="0" w:type="dxa"/>
            <w:bottom w:w="0" w:type="dxa"/>
            <w:right w:w="0" w:type="dxa"/>
          </w:tblCellMar>
        </w:tblPrEx>
        <w:trPr>
          <w:trHeight w:val="760" w:hRule="atLeast"/>
        </w:trPr>
        <w:tc>
          <w:tcPr>
            <w:tcW w:w="12900" w:type="dxa"/>
            <w:tcBorders>
              <w:top w:val="nil"/>
              <w:left w:val="nil"/>
              <w:bottom w:val="nil"/>
              <w:right w:val="nil"/>
            </w:tcBorders>
            <w:shd w:val="clear" w:color="auto" w:fill="auto"/>
            <w:tcMar>
              <w:top w:w="15" w:type="dxa"/>
              <w:left w:w="15" w:type="dxa"/>
              <w:right w:w="15" w:type="dxa"/>
            </w:tcMar>
            <w:vAlign w:val="center"/>
          </w:tcPr>
          <w:p w14:paraId="18E499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21D49E51">
      <w:pPr>
        <w:pStyle w:val="9"/>
        <w:numPr>
          <w:ilvl w:val="0"/>
          <w:numId w:val="0"/>
        </w:numPr>
        <w:autoSpaceDE w:val="0"/>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tbl>
      <w:tblPr>
        <w:tblStyle w:val="6"/>
        <w:tblW w:w="22400" w:type="dxa"/>
        <w:tblInd w:w="0" w:type="dxa"/>
        <w:shd w:val="clear" w:color="auto" w:fill="auto"/>
        <w:tblLayout w:type="fixed"/>
        <w:tblCellMar>
          <w:top w:w="0" w:type="dxa"/>
          <w:left w:w="0" w:type="dxa"/>
          <w:bottom w:w="0" w:type="dxa"/>
          <w:right w:w="0" w:type="dxa"/>
        </w:tblCellMar>
      </w:tblPr>
      <w:tblGrid>
        <w:gridCol w:w="5223"/>
        <w:gridCol w:w="77"/>
        <w:gridCol w:w="13"/>
        <w:gridCol w:w="90"/>
        <w:gridCol w:w="4553"/>
        <w:gridCol w:w="1950"/>
        <w:gridCol w:w="1951"/>
        <w:gridCol w:w="1320"/>
        <w:gridCol w:w="1321"/>
        <w:gridCol w:w="1320"/>
        <w:gridCol w:w="1320"/>
        <w:gridCol w:w="1320"/>
        <w:gridCol w:w="1942"/>
      </w:tblGrid>
      <w:tr w14:paraId="4B0D8C13">
        <w:tblPrEx>
          <w:shd w:val="clear" w:color="auto" w:fill="auto"/>
          <w:tblCellMar>
            <w:top w:w="0" w:type="dxa"/>
            <w:left w:w="0" w:type="dxa"/>
            <w:bottom w:w="0" w:type="dxa"/>
            <w:right w:w="0" w:type="dxa"/>
          </w:tblCellMar>
        </w:tblPrEx>
        <w:trPr>
          <w:trHeight w:val="540" w:hRule="atLeast"/>
        </w:trPr>
        <w:tc>
          <w:tcPr>
            <w:tcW w:w="22400" w:type="dxa"/>
            <w:gridSpan w:val="13"/>
            <w:tcBorders>
              <w:top w:val="nil"/>
              <w:left w:val="nil"/>
              <w:bottom w:val="nil"/>
              <w:right w:val="nil"/>
            </w:tcBorders>
            <w:shd w:val="clear" w:color="auto" w:fill="auto"/>
            <w:noWrap/>
            <w:tcMar>
              <w:top w:w="15" w:type="dxa"/>
              <w:left w:w="15" w:type="dxa"/>
              <w:right w:w="15" w:type="dxa"/>
            </w:tcMar>
            <w:vAlign w:val="bottom"/>
          </w:tcPr>
          <w:p w14:paraId="47C2F3F6">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收入决算表</w:t>
            </w:r>
          </w:p>
        </w:tc>
      </w:tr>
      <w:tr w14:paraId="2739806F">
        <w:tblPrEx>
          <w:tblCellMar>
            <w:top w:w="0" w:type="dxa"/>
            <w:left w:w="0" w:type="dxa"/>
            <w:bottom w:w="0" w:type="dxa"/>
            <w:right w:w="0" w:type="dxa"/>
          </w:tblCellMar>
        </w:tblPrEx>
        <w:trPr>
          <w:trHeight w:val="285" w:hRule="atLeast"/>
        </w:trPr>
        <w:tc>
          <w:tcPr>
            <w:tcW w:w="5223" w:type="dxa"/>
            <w:tcBorders>
              <w:top w:val="nil"/>
              <w:left w:val="nil"/>
              <w:bottom w:val="nil"/>
              <w:right w:val="nil"/>
            </w:tcBorders>
            <w:shd w:val="clear" w:color="auto" w:fill="auto"/>
            <w:noWrap/>
            <w:tcMar>
              <w:top w:w="15" w:type="dxa"/>
              <w:left w:w="15" w:type="dxa"/>
              <w:right w:w="15" w:type="dxa"/>
            </w:tcMar>
            <w:vAlign w:val="bottom"/>
          </w:tcPr>
          <w:p w14:paraId="4025263A">
            <w:pPr>
              <w:rPr>
                <w:rFonts w:hint="eastAsia"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46F02F3F">
            <w:pPr>
              <w:rPr>
                <w:rFonts w:hint="default"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7A7523C7">
            <w:pPr>
              <w:rPr>
                <w:rFonts w:hint="default" w:ascii="Arial" w:hAnsi="Arial" w:eastAsia="宋体" w:cs="Arial"/>
                <w:i w:val="0"/>
                <w:color w:val="000000"/>
                <w:sz w:val="20"/>
                <w:szCs w:val="20"/>
                <w:u w:val="none"/>
              </w:rPr>
            </w:pPr>
          </w:p>
        </w:tc>
        <w:tc>
          <w:tcPr>
            <w:tcW w:w="4553" w:type="dxa"/>
            <w:tcBorders>
              <w:top w:val="nil"/>
              <w:left w:val="nil"/>
              <w:bottom w:val="nil"/>
              <w:right w:val="nil"/>
            </w:tcBorders>
            <w:shd w:val="clear" w:color="auto" w:fill="auto"/>
            <w:noWrap/>
            <w:tcMar>
              <w:top w:w="15" w:type="dxa"/>
              <w:left w:w="15" w:type="dxa"/>
              <w:right w:w="15" w:type="dxa"/>
            </w:tcMar>
            <w:vAlign w:val="bottom"/>
          </w:tcPr>
          <w:p w14:paraId="47D0EA44">
            <w:pPr>
              <w:rPr>
                <w:rFonts w:hint="default" w:ascii="Arial" w:hAnsi="Arial" w:eastAsia="宋体" w:cs="Arial"/>
                <w:i w:val="0"/>
                <w:color w:val="000000"/>
                <w:sz w:val="20"/>
                <w:szCs w:val="20"/>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14:paraId="6D7DF3C8">
            <w:pPr>
              <w:rPr>
                <w:rFonts w:hint="default" w:ascii="Arial" w:hAnsi="Arial" w:eastAsia="宋体" w:cs="Arial"/>
                <w:i w:val="0"/>
                <w:color w:val="000000"/>
                <w:sz w:val="20"/>
                <w:szCs w:val="20"/>
                <w:u w:val="none"/>
              </w:rPr>
            </w:pPr>
          </w:p>
        </w:tc>
        <w:tc>
          <w:tcPr>
            <w:tcW w:w="1951" w:type="dxa"/>
            <w:tcBorders>
              <w:top w:val="nil"/>
              <w:left w:val="nil"/>
              <w:bottom w:val="nil"/>
              <w:right w:val="nil"/>
            </w:tcBorders>
            <w:shd w:val="clear" w:color="auto" w:fill="auto"/>
            <w:noWrap/>
            <w:tcMar>
              <w:top w:w="15" w:type="dxa"/>
              <w:left w:w="15" w:type="dxa"/>
              <w:right w:w="15" w:type="dxa"/>
            </w:tcMar>
            <w:vAlign w:val="bottom"/>
          </w:tcPr>
          <w:p w14:paraId="49580DB0">
            <w:pPr>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17A7B5E8">
            <w:pPr>
              <w:rPr>
                <w:rFonts w:hint="default" w:ascii="Arial" w:hAnsi="Arial" w:eastAsia="宋体" w:cs="Arial"/>
                <w:i w:val="0"/>
                <w:color w:val="000000"/>
                <w:sz w:val="20"/>
                <w:szCs w:val="20"/>
                <w:u w:val="none"/>
              </w:rPr>
            </w:pPr>
          </w:p>
        </w:tc>
        <w:tc>
          <w:tcPr>
            <w:tcW w:w="1321" w:type="dxa"/>
            <w:tcBorders>
              <w:top w:val="nil"/>
              <w:left w:val="nil"/>
              <w:bottom w:val="nil"/>
              <w:right w:val="nil"/>
            </w:tcBorders>
            <w:shd w:val="clear" w:color="auto" w:fill="auto"/>
            <w:noWrap/>
            <w:tcMar>
              <w:top w:w="15" w:type="dxa"/>
              <w:left w:w="15" w:type="dxa"/>
              <w:right w:w="15" w:type="dxa"/>
            </w:tcMar>
            <w:vAlign w:val="bottom"/>
          </w:tcPr>
          <w:p w14:paraId="0488A843">
            <w:pPr>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19EBC34E">
            <w:pPr>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181D935F">
            <w:pPr>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3D877E37">
            <w:pPr>
              <w:rPr>
                <w:rFonts w:hint="default" w:ascii="Arial" w:hAnsi="Arial" w:eastAsia="宋体" w:cs="Arial"/>
                <w:i w:val="0"/>
                <w:color w:val="000000"/>
                <w:sz w:val="20"/>
                <w:szCs w:val="20"/>
                <w:u w:val="none"/>
              </w:rPr>
            </w:pPr>
          </w:p>
        </w:tc>
        <w:tc>
          <w:tcPr>
            <w:tcW w:w="1942" w:type="dxa"/>
            <w:tcBorders>
              <w:top w:val="nil"/>
              <w:left w:val="nil"/>
              <w:bottom w:val="nil"/>
              <w:right w:val="nil"/>
            </w:tcBorders>
            <w:shd w:val="clear" w:color="auto" w:fill="auto"/>
            <w:noWrap/>
            <w:tcMar>
              <w:top w:w="15" w:type="dxa"/>
              <w:left w:w="15" w:type="dxa"/>
              <w:right w:w="15" w:type="dxa"/>
            </w:tcMar>
            <w:vAlign w:val="bottom"/>
          </w:tcPr>
          <w:p w14:paraId="45C73D4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7DE65D61">
        <w:tblPrEx>
          <w:tblCellMar>
            <w:top w:w="0" w:type="dxa"/>
            <w:left w:w="0" w:type="dxa"/>
            <w:bottom w:w="0" w:type="dxa"/>
            <w:right w:w="0" w:type="dxa"/>
          </w:tblCellMar>
        </w:tblPrEx>
        <w:trPr>
          <w:trHeight w:val="285" w:hRule="atLeast"/>
        </w:trPr>
        <w:tc>
          <w:tcPr>
            <w:tcW w:w="5223" w:type="dxa"/>
            <w:tcBorders>
              <w:top w:val="nil"/>
              <w:left w:val="nil"/>
              <w:bottom w:val="nil"/>
              <w:right w:val="nil"/>
            </w:tcBorders>
            <w:shd w:val="clear" w:color="auto" w:fill="auto"/>
            <w:noWrap/>
            <w:tcMar>
              <w:top w:w="15" w:type="dxa"/>
              <w:left w:w="15" w:type="dxa"/>
              <w:right w:w="15" w:type="dxa"/>
            </w:tcMar>
            <w:vAlign w:val="bottom"/>
          </w:tcPr>
          <w:p w14:paraId="2CA24233">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单位：重庆市梁平区新盛镇人民政府（本级）</w:t>
            </w: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500A3F5B">
            <w:pPr>
              <w:rPr>
                <w:rFonts w:hint="default" w:ascii="Arial" w:hAnsi="Arial" w:eastAsia="宋体" w:cs="Arial"/>
                <w:i w:val="0"/>
                <w:color w:val="000000"/>
                <w:sz w:val="22"/>
                <w:szCs w:val="22"/>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400D7E23">
            <w:pPr>
              <w:rPr>
                <w:rFonts w:hint="default" w:ascii="Arial" w:hAnsi="Arial" w:eastAsia="宋体" w:cs="Arial"/>
                <w:i w:val="0"/>
                <w:color w:val="000000"/>
                <w:sz w:val="22"/>
                <w:szCs w:val="22"/>
                <w:u w:val="none"/>
              </w:rPr>
            </w:pPr>
          </w:p>
        </w:tc>
        <w:tc>
          <w:tcPr>
            <w:tcW w:w="4553" w:type="dxa"/>
            <w:tcBorders>
              <w:top w:val="nil"/>
              <w:left w:val="nil"/>
              <w:bottom w:val="nil"/>
              <w:right w:val="nil"/>
            </w:tcBorders>
            <w:shd w:val="clear" w:color="auto" w:fill="auto"/>
            <w:noWrap/>
            <w:tcMar>
              <w:top w:w="15" w:type="dxa"/>
              <w:left w:w="15" w:type="dxa"/>
              <w:right w:w="15" w:type="dxa"/>
            </w:tcMar>
            <w:vAlign w:val="bottom"/>
          </w:tcPr>
          <w:p w14:paraId="6A75ADF6">
            <w:pPr>
              <w:rPr>
                <w:rFonts w:hint="default" w:ascii="Arial" w:hAnsi="Arial" w:eastAsia="宋体" w:cs="Arial"/>
                <w:i w:val="0"/>
                <w:color w:val="000000"/>
                <w:sz w:val="22"/>
                <w:szCs w:val="22"/>
                <w:u w:val="none"/>
              </w:rPr>
            </w:pPr>
          </w:p>
        </w:tc>
        <w:tc>
          <w:tcPr>
            <w:tcW w:w="1950" w:type="dxa"/>
            <w:tcBorders>
              <w:top w:val="nil"/>
              <w:left w:val="nil"/>
              <w:bottom w:val="nil"/>
              <w:right w:val="nil"/>
            </w:tcBorders>
            <w:shd w:val="clear" w:color="auto" w:fill="auto"/>
            <w:noWrap/>
            <w:tcMar>
              <w:top w:w="15" w:type="dxa"/>
              <w:left w:w="15" w:type="dxa"/>
              <w:right w:w="15" w:type="dxa"/>
            </w:tcMar>
            <w:vAlign w:val="bottom"/>
          </w:tcPr>
          <w:p w14:paraId="0D217C84">
            <w:pPr>
              <w:rPr>
                <w:rFonts w:hint="default" w:ascii="Arial" w:hAnsi="Arial" w:eastAsia="宋体" w:cs="Arial"/>
                <w:i w:val="0"/>
                <w:color w:val="000000"/>
                <w:sz w:val="22"/>
                <w:szCs w:val="22"/>
                <w:u w:val="none"/>
              </w:rPr>
            </w:pPr>
          </w:p>
        </w:tc>
        <w:tc>
          <w:tcPr>
            <w:tcW w:w="1951" w:type="dxa"/>
            <w:tcBorders>
              <w:top w:val="nil"/>
              <w:left w:val="nil"/>
              <w:bottom w:val="nil"/>
              <w:right w:val="nil"/>
            </w:tcBorders>
            <w:shd w:val="clear" w:color="auto" w:fill="auto"/>
            <w:noWrap/>
            <w:tcMar>
              <w:top w:w="15" w:type="dxa"/>
              <w:left w:w="15" w:type="dxa"/>
              <w:right w:w="15" w:type="dxa"/>
            </w:tcMar>
            <w:vAlign w:val="bottom"/>
          </w:tcPr>
          <w:p w14:paraId="1590A903">
            <w:pPr>
              <w:rPr>
                <w:rFonts w:hint="default" w:ascii="Arial" w:hAnsi="Arial" w:eastAsia="宋体" w:cs="Arial"/>
                <w:i w:val="0"/>
                <w:color w:val="000000"/>
                <w:sz w:val="22"/>
                <w:szCs w:val="22"/>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237956A3">
            <w:pPr>
              <w:rPr>
                <w:rFonts w:hint="default" w:ascii="Arial" w:hAnsi="Arial" w:eastAsia="宋体" w:cs="Arial"/>
                <w:i w:val="0"/>
                <w:color w:val="000000"/>
                <w:sz w:val="22"/>
                <w:szCs w:val="22"/>
                <w:u w:val="none"/>
              </w:rPr>
            </w:pPr>
          </w:p>
        </w:tc>
        <w:tc>
          <w:tcPr>
            <w:tcW w:w="1321" w:type="dxa"/>
            <w:tcBorders>
              <w:top w:val="nil"/>
              <w:left w:val="nil"/>
              <w:bottom w:val="nil"/>
              <w:right w:val="nil"/>
            </w:tcBorders>
            <w:shd w:val="clear" w:color="auto" w:fill="auto"/>
            <w:noWrap/>
            <w:tcMar>
              <w:top w:w="15" w:type="dxa"/>
              <w:left w:w="15" w:type="dxa"/>
              <w:right w:w="15" w:type="dxa"/>
            </w:tcMar>
            <w:vAlign w:val="bottom"/>
          </w:tcPr>
          <w:p w14:paraId="224E3D6E">
            <w:pPr>
              <w:rPr>
                <w:rFonts w:hint="default" w:ascii="Arial" w:hAnsi="Arial" w:eastAsia="宋体" w:cs="Arial"/>
                <w:i w:val="0"/>
                <w:color w:val="000000"/>
                <w:sz w:val="22"/>
                <w:szCs w:val="22"/>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64FFE2F8">
            <w:pPr>
              <w:rPr>
                <w:rFonts w:hint="default" w:ascii="Arial" w:hAnsi="Arial" w:eastAsia="宋体" w:cs="Arial"/>
                <w:i w:val="0"/>
                <w:color w:val="000000"/>
                <w:sz w:val="22"/>
                <w:szCs w:val="22"/>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50875062">
            <w:pPr>
              <w:rPr>
                <w:rFonts w:hint="default" w:ascii="Arial" w:hAnsi="Arial" w:eastAsia="宋体" w:cs="Arial"/>
                <w:i w:val="0"/>
                <w:color w:val="000000"/>
                <w:sz w:val="22"/>
                <w:szCs w:val="22"/>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32EB55BC">
            <w:pPr>
              <w:rPr>
                <w:rFonts w:hint="default" w:ascii="Arial" w:hAnsi="Arial" w:eastAsia="宋体" w:cs="Arial"/>
                <w:i w:val="0"/>
                <w:color w:val="000000"/>
                <w:sz w:val="22"/>
                <w:szCs w:val="22"/>
                <w:u w:val="none"/>
              </w:rPr>
            </w:pPr>
          </w:p>
        </w:tc>
        <w:tc>
          <w:tcPr>
            <w:tcW w:w="1942" w:type="dxa"/>
            <w:tcBorders>
              <w:top w:val="nil"/>
              <w:left w:val="nil"/>
              <w:bottom w:val="nil"/>
              <w:right w:val="nil"/>
            </w:tcBorders>
            <w:shd w:val="clear" w:color="auto" w:fill="auto"/>
            <w:noWrap/>
            <w:tcMar>
              <w:top w:w="15" w:type="dxa"/>
              <w:left w:w="15" w:type="dxa"/>
              <w:right w:w="15" w:type="dxa"/>
            </w:tcMar>
            <w:vAlign w:val="bottom"/>
          </w:tcPr>
          <w:p w14:paraId="237F4A3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694736E4">
        <w:tblPrEx>
          <w:tblCellMar>
            <w:top w:w="0" w:type="dxa"/>
            <w:left w:w="0" w:type="dxa"/>
            <w:bottom w:w="0" w:type="dxa"/>
            <w:right w:w="0" w:type="dxa"/>
          </w:tblCellMar>
        </w:tblPrEx>
        <w:trPr>
          <w:trHeight w:val="405" w:hRule="atLeast"/>
        </w:trPr>
        <w:tc>
          <w:tcPr>
            <w:tcW w:w="9956" w:type="dxa"/>
            <w:gridSpan w:val="5"/>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89C9F4">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A5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87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71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2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B3E46">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A1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5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B8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2CF3934B">
        <w:tblPrEx>
          <w:tblCellMar>
            <w:top w:w="0" w:type="dxa"/>
            <w:left w:w="0" w:type="dxa"/>
            <w:bottom w:w="0" w:type="dxa"/>
            <w:right w:w="0" w:type="dxa"/>
          </w:tblCellMar>
        </w:tblPrEx>
        <w:trPr>
          <w:trHeight w:val="308" w:hRule="atLeast"/>
        </w:trPr>
        <w:tc>
          <w:tcPr>
            <w:tcW w:w="5300"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13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656" w:type="dxa"/>
            <w:gridSpan w:val="3"/>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10E2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6836A">
            <w:pPr>
              <w:jc w:val="center"/>
              <w:rPr>
                <w:rFonts w:hint="eastAsia" w:ascii="宋体" w:hAnsi="宋体" w:eastAsia="宋体" w:cs="宋体"/>
                <w:b/>
                <w:i w:val="0"/>
                <w:color w:val="000000"/>
                <w:sz w:val="22"/>
                <w:szCs w:val="22"/>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1D1E">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CBF6">
            <w:pPr>
              <w:jc w:val="center"/>
              <w:rPr>
                <w:rFonts w:hint="eastAsia" w:ascii="宋体" w:hAnsi="宋体" w:eastAsia="宋体" w:cs="宋体"/>
                <w:b/>
                <w:i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9C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28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95F8">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DB90">
            <w:pPr>
              <w:jc w:val="center"/>
              <w:rPr>
                <w:rFonts w:hint="eastAsia" w:ascii="宋体" w:hAnsi="宋体" w:eastAsia="宋体" w:cs="宋体"/>
                <w:b/>
                <w:i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21CF">
            <w:pPr>
              <w:jc w:val="center"/>
              <w:rPr>
                <w:rFonts w:hint="eastAsia" w:ascii="宋体" w:hAnsi="宋体" w:eastAsia="宋体" w:cs="宋体"/>
                <w:b/>
                <w:i w:val="0"/>
                <w:color w:val="000000"/>
                <w:sz w:val="22"/>
                <w:szCs w:val="22"/>
                <w:u w:val="none"/>
              </w:rPr>
            </w:pPr>
          </w:p>
        </w:tc>
      </w:tr>
      <w:tr w14:paraId="28E0EE81">
        <w:tblPrEx>
          <w:tblCellMar>
            <w:top w:w="0" w:type="dxa"/>
            <w:left w:w="0" w:type="dxa"/>
            <w:bottom w:w="0" w:type="dxa"/>
            <w:right w:w="0" w:type="dxa"/>
          </w:tblCellMar>
        </w:tblPrEx>
        <w:trPr>
          <w:trHeight w:val="308" w:hRule="atLeast"/>
        </w:trPr>
        <w:tc>
          <w:tcPr>
            <w:tcW w:w="530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2C8D">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D04D0A">
            <w:pPr>
              <w:jc w:val="center"/>
              <w:rPr>
                <w:rFonts w:hint="eastAsia" w:ascii="宋体" w:hAnsi="宋体" w:eastAsia="宋体" w:cs="宋体"/>
                <w:b/>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414B">
            <w:pPr>
              <w:jc w:val="center"/>
              <w:rPr>
                <w:rFonts w:hint="eastAsia" w:ascii="宋体" w:hAnsi="宋体" w:eastAsia="宋体" w:cs="宋体"/>
                <w:b/>
                <w:i w:val="0"/>
                <w:color w:val="000000"/>
                <w:sz w:val="22"/>
                <w:szCs w:val="22"/>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6D47">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1606">
            <w:pPr>
              <w:jc w:val="center"/>
              <w:rPr>
                <w:rFonts w:hint="eastAsia" w:ascii="宋体" w:hAnsi="宋体" w:eastAsia="宋体" w:cs="宋体"/>
                <w:b/>
                <w:i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B1F5">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9CB5">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543D">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69E6">
            <w:pPr>
              <w:jc w:val="center"/>
              <w:rPr>
                <w:rFonts w:hint="eastAsia" w:ascii="宋体" w:hAnsi="宋体" w:eastAsia="宋体" w:cs="宋体"/>
                <w:b/>
                <w:i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88F8">
            <w:pPr>
              <w:jc w:val="center"/>
              <w:rPr>
                <w:rFonts w:hint="eastAsia" w:ascii="宋体" w:hAnsi="宋体" w:eastAsia="宋体" w:cs="宋体"/>
                <w:b/>
                <w:i w:val="0"/>
                <w:color w:val="000000"/>
                <w:sz w:val="22"/>
                <w:szCs w:val="22"/>
                <w:u w:val="none"/>
              </w:rPr>
            </w:pPr>
          </w:p>
        </w:tc>
      </w:tr>
      <w:tr w14:paraId="1C5D2240">
        <w:tblPrEx>
          <w:tblCellMar>
            <w:top w:w="0" w:type="dxa"/>
            <w:left w:w="0" w:type="dxa"/>
            <w:bottom w:w="0" w:type="dxa"/>
            <w:right w:w="0" w:type="dxa"/>
          </w:tblCellMar>
        </w:tblPrEx>
        <w:trPr>
          <w:trHeight w:val="308" w:hRule="atLeast"/>
        </w:trPr>
        <w:tc>
          <w:tcPr>
            <w:tcW w:w="530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0BEE">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775ABA">
            <w:pPr>
              <w:jc w:val="center"/>
              <w:rPr>
                <w:rFonts w:hint="eastAsia" w:ascii="宋体" w:hAnsi="宋体" w:eastAsia="宋体" w:cs="宋体"/>
                <w:b/>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7B13">
            <w:pPr>
              <w:jc w:val="center"/>
              <w:rPr>
                <w:rFonts w:hint="eastAsia" w:ascii="宋体" w:hAnsi="宋体" w:eastAsia="宋体" w:cs="宋体"/>
                <w:b/>
                <w:i w:val="0"/>
                <w:color w:val="000000"/>
                <w:sz w:val="22"/>
                <w:szCs w:val="22"/>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A2D6">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6206">
            <w:pPr>
              <w:jc w:val="center"/>
              <w:rPr>
                <w:rFonts w:hint="eastAsia" w:ascii="宋体" w:hAnsi="宋体" w:eastAsia="宋体" w:cs="宋体"/>
                <w:b/>
                <w:i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D325">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CF49">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08A1">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2651">
            <w:pPr>
              <w:jc w:val="center"/>
              <w:rPr>
                <w:rFonts w:hint="eastAsia" w:ascii="宋体" w:hAnsi="宋体" w:eastAsia="宋体" w:cs="宋体"/>
                <w:b/>
                <w:i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0006">
            <w:pPr>
              <w:jc w:val="center"/>
              <w:rPr>
                <w:rFonts w:hint="eastAsia" w:ascii="宋体" w:hAnsi="宋体" w:eastAsia="宋体" w:cs="宋体"/>
                <w:b/>
                <w:i w:val="0"/>
                <w:color w:val="000000"/>
                <w:sz w:val="22"/>
                <w:szCs w:val="22"/>
                <w:u w:val="none"/>
              </w:rPr>
            </w:pPr>
          </w:p>
        </w:tc>
      </w:tr>
      <w:tr w14:paraId="7C097AFD">
        <w:tblPrEx>
          <w:tblCellMar>
            <w:top w:w="0" w:type="dxa"/>
            <w:left w:w="0" w:type="dxa"/>
            <w:bottom w:w="0" w:type="dxa"/>
            <w:right w:w="0" w:type="dxa"/>
          </w:tblCellMar>
        </w:tblPrEx>
        <w:trPr>
          <w:trHeight w:val="308" w:hRule="atLeast"/>
        </w:trPr>
        <w:tc>
          <w:tcPr>
            <w:tcW w:w="530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3C0E">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C1A1A9">
            <w:pPr>
              <w:jc w:val="center"/>
              <w:rPr>
                <w:rFonts w:hint="eastAsia" w:ascii="宋体" w:hAnsi="宋体" w:eastAsia="宋体" w:cs="宋体"/>
                <w:b/>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C32E">
            <w:pPr>
              <w:jc w:val="center"/>
              <w:rPr>
                <w:rFonts w:hint="eastAsia" w:ascii="宋体" w:hAnsi="宋体" w:eastAsia="宋体" w:cs="宋体"/>
                <w:b/>
                <w:i w:val="0"/>
                <w:color w:val="000000"/>
                <w:sz w:val="22"/>
                <w:szCs w:val="22"/>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BBA7">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CB3A">
            <w:pPr>
              <w:jc w:val="center"/>
              <w:rPr>
                <w:rFonts w:hint="eastAsia" w:ascii="宋体" w:hAnsi="宋体" w:eastAsia="宋体" w:cs="宋体"/>
                <w:b/>
                <w:i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47F4">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430F">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1F66">
            <w:pPr>
              <w:jc w:val="center"/>
              <w:rPr>
                <w:rFonts w:hint="eastAsia" w:ascii="宋体" w:hAnsi="宋体" w:eastAsia="宋体" w:cs="宋体"/>
                <w:b/>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4B42">
            <w:pPr>
              <w:jc w:val="center"/>
              <w:rPr>
                <w:rFonts w:hint="eastAsia" w:ascii="宋体" w:hAnsi="宋体" w:eastAsia="宋体" w:cs="宋体"/>
                <w:b/>
                <w:i w:val="0"/>
                <w:color w:val="000000"/>
                <w:sz w:val="22"/>
                <w:szCs w:val="22"/>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874A">
            <w:pPr>
              <w:jc w:val="center"/>
              <w:rPr>
                <w:rFonts w:hint="eastAsia" w:ascii="宋体" w:hAnsi="宋体" w:eastAsia="宋体" w:cs="宋体"/>
                <w:b/>
                <w:i w:val="0"/>
                <w:color w:val="000000"/>
                <w:sz w:val="22"/>
                <w:szCs w:val="22"/>
                <w:u w:val="none"/>
              </w:rPr>
            </w:pPr>
          </w:p>
        </w:tc>
      </w:tr>
      <w:tr w14:paraId="2CBF9AF0">
        <w:tblPrEx>
          <w:tblCellMar>
            <w:top w:w="0" w:type="dxa"/>
            <w:left w:w="0" w:type="dxa"/>
            <w:bottom w:w="0" w:type="dxa"/>
            <w:right w:w="0" w:type="dxa"/>
          </w:tblCellMar>
        </w:tblPrEx>
        <w:trPr>
          <w:trHeight w:val="308" w:hRule="atLeast"/>
        </w:trPr>
        <w:tc>
          <w:tcPr>
            <w:tcW w:w="995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E1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1E9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2,428.39</w:t>
            </w:r>
          </w:p>
        </w:tc>
        <w:tc>
          <w:tcPr>
            <w:tcW w:w="19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DF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2,428.39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93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28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86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64B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D7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F2E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5E79A17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5BD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CA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40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730.82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46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730.82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3A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4A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1E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62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4B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44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EB00AF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B2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D1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44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F1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246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92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80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A7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44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28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D76AA41">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F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5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89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FA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EE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E2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10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4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C0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77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20C01C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2BD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A0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429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670.33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88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670.33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3C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E9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E0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C9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FB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C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80BA5E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4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6E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1F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537.26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6F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7B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8B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EC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B2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2D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0F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E8CDB5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7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69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E7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F1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A2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81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BD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9D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61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BB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82EFD6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967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20104</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7CD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发展与改革事务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2B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B9D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332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D1A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48F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33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FE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6BF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CD2EF6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A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03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其他发展与改革事务支出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E9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19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92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5E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96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A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39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4A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B913D0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E60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20129</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77C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群众团体事务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DD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7F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6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C9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FF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872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16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64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9C96EA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5A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85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80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40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7C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7C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16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F5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0E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26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A7CD2E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E7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2F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82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28.98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3D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28.98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5B4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BE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C5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42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5D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287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94CA8E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49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4C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0A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0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6F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7A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8C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82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6C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C0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0CF90E">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CC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A0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6F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E7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C1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7F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9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EE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4B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8B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F2CDAA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B3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A5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宣传事务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78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78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61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91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C0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1F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23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ED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065549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D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881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其他宣传事务支出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FF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17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67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86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C7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6F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36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17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5200711">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6BD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EFD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市场监督管理事务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37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05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068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0D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C1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0A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6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48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A2E3D3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F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2013816</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EC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食品安全监管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E3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6C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A6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5D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BD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21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FB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64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88B9CE">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D98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20139</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B0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社会工作事务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14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9F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B5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87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DA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D7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55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773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F400CB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1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9D5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26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BA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15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49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80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2A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EA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13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598DFD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1E2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7AA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FA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D53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21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E3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D0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56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E2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29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F97E89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7C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CE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DA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6C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0E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52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17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AB0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E7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59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E2BCA3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1B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2030607</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91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8D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61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53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C3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4A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C2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DF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C9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DC345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7D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211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公共安全支出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BF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7A8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7E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2B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E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4A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5F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AE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433EC9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41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87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DB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B0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E7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89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E4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AB4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7C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71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67C2381">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C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E4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4A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68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E3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C3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24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54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11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39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29A68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D1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B38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6B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18.29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95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F5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033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D7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26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B4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B7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783800A">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F7A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AA9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28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4A8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345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77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5C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92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81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95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9D4F56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20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82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62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45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1F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67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6B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E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2A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1B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2818AC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A0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90E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6D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EA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38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6B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FB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C5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64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6B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10995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695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CD0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B8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89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D33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2A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59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D5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77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DB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EF8407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DF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2070204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4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67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A1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27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39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0C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A4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13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3B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D35180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71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5D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5B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425.57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D5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425.57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1E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36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E7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3B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B3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A5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16ACE4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63B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8FA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07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112.42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E5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112.42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570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99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EA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98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56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D5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529EEBA">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FB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5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基层政权建设和社区治理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CF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4B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DB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B8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E7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28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03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33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B57443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0A3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93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A3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135.51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9C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135.51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D4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F3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E7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B42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756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1A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8FB4A8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C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6E1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EB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A4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F9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63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37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70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FD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D2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BA3DA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84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893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CE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33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B9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23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9F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5F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59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0F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95E3AAF">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B4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2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89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F5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16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B7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8D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D4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21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D6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09141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87D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20807</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549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就业补助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54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C1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0F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74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2F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84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2A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36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43A559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D2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就业创业服务补贴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B1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D6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93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99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E6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3C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D5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36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AFF6F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A4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AC3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社会保险补贴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E0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F9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0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7B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5F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46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07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B7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5FFC0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F6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C9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3E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04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14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C9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E0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9B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3D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F6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ABE581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1A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8C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38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5D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6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B2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8F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7F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74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67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6376A3F">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9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FC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48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4C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F6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78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2E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66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87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5A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B8A78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33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CD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B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40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CA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94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68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6B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B8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EE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D995EA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8F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7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70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46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C7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CC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84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CF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D9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66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C4ECEA">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7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7F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4E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00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40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45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91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3B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6B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63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B3B43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30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AA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其他社会福利支出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C7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3E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0D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C1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58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6D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34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D3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2556F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7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10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41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5B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92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C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73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9A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B6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5C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B1DD0D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52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1A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1C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1A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A3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15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74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E4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5B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5C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1D1B8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B36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F2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27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1C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94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23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780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C0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F4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12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206F4C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8B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3E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40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0B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43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33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C9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D0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72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64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B3454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A43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85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7E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39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A1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64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C3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14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D7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C3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F3FEEA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C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22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城市特困人员救助供养支出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91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82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17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9A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AB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A0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CD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28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0044D8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AE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305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89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54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2D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43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1E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9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FC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47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E5812F4">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C1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47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91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0F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1D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27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BB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92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32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AE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5C93B1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0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D5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拥军优属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89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78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FA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9C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D6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44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CE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FB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5DCFE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A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60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57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99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AD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A1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F1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C6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95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78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5A65B4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7EA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7B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EF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54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C1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2A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0E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00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F2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EC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7DE17DF">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36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7D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63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7A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3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29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052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B8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B4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F0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B0A227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C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D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E6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D7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75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99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C7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C9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F7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FD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2DC6BA">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19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29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12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79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3B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90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5F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35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41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BE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5B2DCC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FE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94B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03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38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03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03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3A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1F0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24D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F14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1B1612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28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DC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DA0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5F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52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2E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03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80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20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F1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CEE657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9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DD9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6C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31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91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10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36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F1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66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39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B48F2E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2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70D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固体废弃物与化学品</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DC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5E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77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E2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58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83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AB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BB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06425A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434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21104</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A8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自然生态保护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03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4A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ED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14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A9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4A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73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84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F18ABD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E5A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农村环境保护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1A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3B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B1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BC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8B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F8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11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57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39AC2BE">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C8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58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1A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151.66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2E8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151.66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39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8E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A1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75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40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6CD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8CEF07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F1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64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39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124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472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3F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DF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624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DC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3E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2614CE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8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80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DC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65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FE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6F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AB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52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A2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0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81B72B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EF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83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AF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3D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B2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878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7E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7C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FE4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30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A460F5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3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1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F7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36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B5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8A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2A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62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96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B0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F2E891">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09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8F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52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3A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72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17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7F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EF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7C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56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F183EA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4E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CC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CE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BD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80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15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D8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E8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F7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00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BAB814E">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DEB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0FE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3D3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704.47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9D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704.47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7B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16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E3B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97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F3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99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8B5C38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A9E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A5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6A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7.61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F0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7.61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34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F4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63D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61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EE3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59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DDFE004">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66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5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0C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00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4F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EB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02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D5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77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E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F6A76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57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977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A6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0E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41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A5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AB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40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E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9A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402E1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5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C0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5B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1D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A1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9C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32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0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23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60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64C4E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00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05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1E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68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11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71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91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AA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08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AC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9975E2">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F4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C26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39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31.46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6C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31.46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B1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90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74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F1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99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D2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A0B31D3">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E2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12A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01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9C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57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BC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8D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41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6A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79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A8CD2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C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E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02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14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C8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27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CD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D0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B5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0B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69AF5D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485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7E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48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43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B3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39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F3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B5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67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738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4C398D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F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C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22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6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9B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FB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AE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87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5D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6B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10DE5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17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E43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11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184.45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60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184.45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F61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0F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2E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47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E6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DD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ABCD518">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D3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C9A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1D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4D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FC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4D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E4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2B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A2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F0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3457F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D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6F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生产发展</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80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31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E9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AF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43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0C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E8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FE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5DB40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FD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84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F3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69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98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03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E6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C7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86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A2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2377D4B">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9B2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B5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75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473.5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BF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473.5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18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16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8C4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BB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19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B6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A953E0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5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5C7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60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B7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9E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1D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39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CE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AD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83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850273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56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6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D4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29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3E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8B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3F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A5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E8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26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D9F97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0A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21372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63D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大中型水库移民后期扶持基金支出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E0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C4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0C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1D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0C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6C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11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6AA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F3AA214">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58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9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54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98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47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51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B3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A9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7B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1E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447928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CBE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CA7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7D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99.93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0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99.93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99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67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18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B9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94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B3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486A28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9C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0D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34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99.93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79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99.93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61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1E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81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A4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5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A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4053987">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84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0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30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9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AC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91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E4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B0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83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45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2B14C2C">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960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AB4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商业服务业等支出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65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58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EB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11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DF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22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E3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02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D699999">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A5C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7EB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商业流通事务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3A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C8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1A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72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08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B8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FE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7C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5E605BE">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BD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79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其他商业流通事务支出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BB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95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28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05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76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AD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46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C7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310475D">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1F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1DF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13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A9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06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98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96F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E4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A63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23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A482AAF">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CB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37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F7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28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A1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FC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ED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D5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1BC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FE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945386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C4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E9C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AE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3B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54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B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02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04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38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4B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7DB50A1">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1AF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A3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76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26.86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81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CD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0C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395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07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DC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13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C259B80">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87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22406</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00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9C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6F4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0D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F3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5BA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D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6B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3C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366A9E5">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5F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37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地质灾害防治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60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8C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FF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D9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7E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3C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30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7B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3E578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8F1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207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17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14.86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67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74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AB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BF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F7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2A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99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A60BA86">
        <w:tblPrEx>
          <w:tblCellMar>
            <w:top w:w="0" w:type="dxa"/>
            <w:left w:w="0" w:type="dxa"/>
            <w:bottom w:w="0" w:type="dxa"/>
            <w:right w:w="0" w:type="dxa"/>
          </w:tblCellMar>
        </w:tblPrEx>
        <w:trPr>
          <w:trHeight w:val="308" w:hRule="atLeast"/>
        </w:trPr>
        <w:tc>
          <w:tcPr>
            <w:tcW w:w="53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7D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2240703</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93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自然灾害救灾补助</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A3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59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88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C3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DE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26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0A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C5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528E3F">
        <w:tblPrEx>
          <w:tblCellMar>
            <w:top w:w="0" w:type="dxa"/>
            <w:left w:w="0" w:type="dxa"/>
            <w:bottom w:w="0" w:type="dxa"/>
            <w:right w:w="0" w:type="dxa"/>
          </w:tblCellMar>
        </w:tblPrEx>
        <w:trPr>
          <w:trHeight w:val="960" w:hRule="atLeast"/>
        </w:trPr>
        <w:tc>
          <w:tcPr>
            <w:tcW w:w="22400" w:type="dxa"/>
            <w:gridSpan w:val="13"/>
            <w:tcBorders>
              <w:top w:val="nil"/>
              <w:left w:val="nil"/>
              <w:bottom w:val="nil"/>
              <w:right w:val="nil"/>
            </w:tcBorders>
            <w:shd w:val="clear" w:color="auto" w:fill="auto"/>
            <w:tcMar>
              <w:top w:w="15" w:type="dxa"/>
              <w:left w:w="15" w:type="dxa"/>
              <w:right w:w="15" w:type="dxa"/>
            </w:tcMar>
            <w:vAlign w:val="center"/>
          </w:tcPr>
          <w:p w14:paraId="2CF374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备注：1.本表反映部门本年度取得的各项收入情况。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50C34FF6">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35025354">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4B1AD2AB">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0192E24A">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586C1CD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080549AF">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5AE8F74A">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68E1A90E">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4472613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44CCA291">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3DC13153">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595528F0">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728447F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110A56AA">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43D9BFCD">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26E7515B">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3D4C279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1E011BE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p w14:paraId="6E9EFC1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p>
    <w:tbl>
      <w:tblPr>
        <w:tblStyle w:val="6"/>
        <w:tblW w:w="21900" w:type="dxa"/>
        <w:tblInd w:w="0" w:type="dxa"/>
        <w:shd w:val="clear" w:color="auto" w:fill="auto"/>
        <w:tblLayout w:type="fixed"/>
        <w:tblCellMar>
          <w:top w:w="0" w:type="dxa"/>
          <w:left w:w="0" w:type="dxa"/>
          <w:bottom w:w="0" w:type="dxa"/>
          <w:right w:w="0" w:type="dxa"/>
        </w:tblCellMar>
      </w:tblPr>
      <w:tblGrid>
        <w:gridCol w:w="6239"/>
        <w:gridCol w:w="90"/>
        <w:gridCol w:w="3"/>
        <w:gridCol w:w="87"/>
        <w:gridCol w:w="5438"/>
        <w:gridCol w:w="1892"/>
        <w:gridCol w:w="1551"/>
        <w:gridCol w:w="1892"/>
        <w:gridCol w:w="1209"/>
        <w:gridCol w:w="1209"/>
        <w:gridCol w:w="2290"/>
      </w:tblGrid>
      <w:tr w14:paraId="02D7337C">
        <w:tblPrEx>
          <w:shd w:val="clear" w:color="auto" w:fill="auto"/>
          <w:tblCellMar>
            <w:top w:w="0" w:type="dxa"/>
            <w:left w:w="0" w:type="dxa"/>
            <w:bottom w:w="0" w:type="dxa"/>
            <w:right w:w="0" w:type="dxa"/>
          </w:tblCellMar>
        </w:tblPrEx>
        <w:trPr>
          <w:trHeight w:val="661" w:hRule="atLeast"/>
        </w:trPr>
        <w:tc>
          <w:tcPr>
            <w:tcW w:w="21900" w:type="dxa"/>
            <w:gridSpan w:val="11"/>
            <w:tcBorders>
              <w:top w:val="nil"/>
              <w:left w:val="nil"/>
              <w:bottom w:val="nil"/>
              <w:right w:val="nil"/>
            </w:tcBorders>
            <w:shd w:val="clear" w:color="auto" w:fill="auto"/>
            <w:noWrap/>
            <w:tcMar>
              <w:top w:w="15" w:type="dxa"/>
              <w:left w:w="15" w:type="dxa"/>
              <w:right w:w="15" w:type="dxa"/>
            </w:tcMar>
            <w:vAlign w:val="bottom"/>
          </w:tcPr>
          <w:p w14:paraId="5CEE5036">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支出决算表</w:t>
            </w:r>
          </w:p>
        </w:tc>
      </w:tr>
      <w:tr w14:paraId="5359FB03">
        <w:tblPrEx>
          <w:tblCellMar>
            <w:top w:w="0" w:type="dxa"/>
            <w:left w:w="0" w:type="dxa"/>
            <w:bottom w:w="0" w:type="dxa"/>
            <w:right w:w="0" w:type="dxa"/>
          </w:tblCellMar>
        </w:tblPrEx>
        <w:trPr>
          <w:trHeight w:val="338" w:hRule="atLeast"/>
        </w:trPr>
        <w:tc>
          <w:tcPr>
            <w:tcW w:w="6239" w:type="dxa"/>
            <w:tcBorders>
              <w:top w:val="nil"/>
              <w:left w:val="nil"/>
              <w:bottom w:val="nil"/>
              <w:right w:val="nil"/>
            </w:tcBorders>
            <w:shd w:val="clear" w:color="auto" w:fill="auto"/>
            <w:noWrap/>
            <w:tcMar>
              <w:top w:w="15" w:type="dxa"/>
              <w:left w:w="15" w:type="dxa"/>
              <w:right w:w="15" w:type="dxa"/>
            </w:tcMar>
            <w:vAlign w:val="bottom"/>
          </w:tcPr>
          <w:p w14:paraId="492A7743">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6209EAE8">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23A06102">
            <w:pPr>
              <w:rPr>
                <w:rFonts w:hint="default" w:ascii="Arial" w:hAnsi="Arial" w:eastAsia="宋体" w:cs="Arial"/>
                <w:i w:val="0"/>
                <w:color w:val="000000"/>
                <w:sz w:val="20"/>
                <w:szCs w:val="20"/>
                <w:u w:val="none"/>
              </w:rPr>
            </w:pPr>
          </w:p>
        </w:tc>
        <w:tc>
          <w:tcPr>
            <w:tcW w:w="5438" w:type="dxa"/>
            <w:tcBorders>
              <w:top w:val="nil"/>
              <w:left w:val="nil"/>
              <w:bottom w:val="nil"/>
              <w:right w:val="nil"/>
            </w:tcBorders>
            <w:shd w:val="clear" w:color="auto" w:fill="auto"/>
            <w:noWrap/>
            <w:tcMar>
              <w:top w:w="15" w:type="dxa"/>
              <w:left w:w="15" w:type="dxa"/>
              <w:right w:w="15" w:type="dxa"/>
            </w:tcMar>
            <w:vAlign w:val="bottom"/>
          </w:tcPr>
          <w:p w14:paraId="61E57376">
            <w:pPr>
              <w:rPr>
                <w:rFonts w:hint="default" w:ascii="Arial" w:hAnsi="Arial" w:eastAsia="宋体" w:cs="Arial"/>
                <w:i w:val="0"/>
                <w:color w:val="000000"/>
                <w:sz w:val="20"/>
                <w:szCs w:val="20"/>
                <w:u w:val="none"/>
              </w:rPr>
            </w:pPr>
          </w:p>
        </w:tc>
        <w:tc>
          <w:tcPr>
            <w:tcW w:w="1892" w:type="dxa"/>
            <w:tcBorders>
              <w:top w:val="nil"/>
              <w:left w:val="nil"/>
              <w:bottom w:val="nil"/>
              <w:right w:val="nil"/>
            </w:tcBorders>
            <w:shd w:val="clear" w:color="auto" w:fill="auto"/>
            <w:noWrap/>
            <w:tcMar>
              <w:top w:w="15" w:type="dxa"/>
              <w:left w:w="15" w:type="dxa"/>
              <w:right w:w="15" w:type="dxa"/>
            </w:tcMar>
            <w:vAlign w:val="bottom"/>
          </w:tcPr>
          <w:p w14:paraId="7E305519">
            <w:pPr>
              <w:rPr>
                <w:rFonts w:hint="default" w:ascii="Arial" w:hAnsi="Arial" w:eastAsia="宋体" w:cs="Arial"/>
                <w:i w:val="0"/>
                <w:color w:val="000000"/>
                <w:sz w:val="20"/>
                <w:szCs w:val="20"/>
                <w:u w:val="none"/>
              </w:rPr>
            </w:pPr>
          </w:p>
        </w:tc>
        <w:tc>
          <w:tcPr>
            <w:tcW w:w="1551" w:type="dxa"/>
            <w:tcBorders>
              <w:top w:val="nil"/>
              <w:left w:val="nil"/>
              <w:bottom w:val="nil"/>
              <w:right w:val="nil"/>
            </w:tcBorders>
            <w:shd w:val="clear" w:color="auto" w:fill="auto"/>
            <w:noWrap/>
            <w:tcMar>
              <w:top w:w="15" w:type="dxa"/>
              <w:left w:w="15" w:type="dxa"/>
              <w:right w:w="15" w:type="dxa"/>
            </w:tcMar>
            <w:vAlign w:val="bottom"/>
          </w:tcPr>
          <w:p w14:paraId="3E7B1E0A">
            <w:pPr>
              <w:rPr>
                <w:rFonts w:hint="default" w:ascii="Arial" w:hAnsi="Arial" w:eastAsia="宋体" w:cs="Arial"/>
                <w:i w:val="0"/>
                <w:color w:val="000000"/>
                <w:sz w:val="20"/>
                <w:szCs w:val="20"/>
                <w:u w:val="none"/>
              </w:rPr>
            </w:pPr>
          </w:p>
        </w:tc>
        <w:tc>
          <w:tcPr>
            <w:tcW w:w="1892" w:type="dxa"/>
            <w:tcBorders>
              <w:top w:val="nil"/>
              <w:left w:val="nil"/>
              <w:bottom w:val="nil"/>
              <w:right w:val="nil"/>
            </w:tcBorders>
            <w:shd w:val="clear" w:color="auto" w:fill="auto"/>
            <w:noWrap/>
            <w:tcMar>
              <w:top w:w="15" w:type="dxa"/>
              <w:left w:w="15" w:type="dxa"/>
              <w:right w:w="15" w:type="dxa"/>
            </w:tcMar>
            <w:vAlign w:val="bottom"/>
          </w:tcPr>
          <w:p w14:paraId="4CDEE5BF">
            <w:pPr>
              <w:rPr>
                <w:rFonts w:hint="default" w:ascii="Arial" w:hAnsi="Arial" w:eastAsia="宋体" w:cs="Arial"/>
                <w:i w:val="0"/>
                <w:color w:val="000000"/>
                <w:sz w:val="20"/>
                <w:szCs w:val="20"/>
                <w:u w:val="none"/>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5B5B7CA4">
            <w:pPr>
              <w:rPr>
                <w:rFonts w:hint="default" w:ascii="Arial" w:hAnsi="Arial" w:eastAsia="宋体" w:cs="Arial"/>
                <w:i w:val="0"/>
                <w:color w:val="000000"/>
                <w:sz w:val="20"/>
                <w:szCs w:val="20"/>
                <w:u w:val="none"/>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6D262BD2">
            <w:pPr>
              <w:rPr>
                <w:rFonts w:hint="default" w:ascii="Arial" w:hAnsi="Arial" w:eastAsia="宋体" w:cs="Arial"/>
                <w:i w:val="0"/>
                <w:color w:val="000000"/>
                <w:sz w:val="20"/>
                <w:szCs w:val="20"/>
                <w:u w:val="none"/>
              </w:rPr>
            </w:pPr>
          </w:p>
        </w:tc>
        <w:tc>
          <w:tcPr>
            <w:tcW w:w="2290" w:type="dxa"/>
            <w:tcBorders>
              <w:top w:val="nil"/>
              <w:left w:val="nil"/>
              <w:bottom w:val="nil"/>
              <w:right w:val="nil"/>
            </w:tcBorders>
            <w:shd w:val="clear" w:color="auto" w:fill="auto"/>
            <w:noWrap/>
            <w:tcMar>
              <w:top w:w="15" w:type="dxa"/>
              <w:left w:w="15" w:type="dxa"/>
              <w:right w:w="15" w:type="dxa"/>
            </w:tcMar>
            <w:vAlign w:val="bottom"/>
          </w:tcPr>
          <w:p w14:paraId="7A33E4E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159DCB59">
        <w:tblPrEx>
          <w:tblCellMar>
            <w:top w:w="0" w:type="dxa"/>
            <w:left w:w="0" w:type="dxa"/>
            <w:bottom w:w="0" w:type="dxa"/>
            <w:right w:w="0" w:type="dxa"/>
          </w:tblCellMar>
        </w:tblPrEx>
        <w:trPr>
          <w:trHeight w:val="338" w:hRule="atLeast"/>
        </w:trPr>
        <w:tc>
          <w:tcPr>
            <w:tcW w:w="6239" w:type="dxa"/>
            <w:tcBorders>
              <w:top w:val="nil"/>
              <w:left w:val="nil"/>
              <w:bottom w:val="nil"/>
              <w:right w:val="nil"/>
            </w:tcBorders>
            <w:shd w:val="clear" w:color="auto" w:fill="auto"/>
            <w:noWrap/>
            <w:tcMar>
              <w:top w:w="15" w:type="dxa"/>
              <w:left w:w="15" w:type="dxa"/>
              <w:right w:w="15" w:type="dxa"/>
            </w:tcMar>
            <w:vAlign w:val="bottom"/>
          </w:tcPr>
          <w:p w14:paraId="2AEC8387">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单位：重庆市梁平区新盛镇人民政府（本级）</w:t>
            </w:r>
          </w:p>
        </w:tc>
        <w:tc>
          <w:tcPr>
            <w:tcW w:w="90" w:type="dxa"/>
            <w:tcBorders>
              <w:top w:val="nil"/>
              <w:left w:val="nil"/>
              <w:bottom w:val="nil"/>
              <w:right w:val="nil"/>
            </w:tcBorders>
            <w:shd w:val="clear" w:color="auto" w:fill="auto"/>
            <w:noWrap/>
            <w:tcMar>
              <w:top w:w="15" w:type="dxa"/>
              <w:left w:w="15" w:type="dxa"/>
              <w:right w:w="15" w:type="dxa"/>
            </w:tcMar>
            <w:vAlign w:val="bottom"/>
          </w:tcPr>
          <w:p w14:paraId="7661FF1A">
            <w:pPr>
              <w:rPr>
                <w:rFonts w:hint="default" w:ascii="Arial" w:hAnsi="Arial" w:eastAsia="宋体" w:cs="Arial"/>
                <w:i w:val="0"/>
                <w:color w:val="000000"/>
                <w:sz w:val="22"/>
                <w:szCs w:val="22"/>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16851475">
            <w:pPr>
              <w:rPr>
                <w:rFonts w:hint="default" w:ascii="Arial" w:hAnsi="Arial" w:eastAsia="宋体" w:cs="Arial"/>
                <w:i w:val="0"/>
                <w:color w:val="000000"/>
                <w:sz w:val="22"/>
                <w:szCs w:val="22"/>
                <w:u w:val="none"/>
              </w:rPr>
            </w:pPr>
          </w:p>
        </w:tc>
        <w:tc>
          <w:tcPr>
            <w:tcW w:w="5438" w:type="dxa"/>
            <w:tcBorders>
              <w:top w:val="nil"/>
              <w:left w:val="nil"/>
              <w:bottom w:val="nil"/>
              <w:right w:val="nil"/>
            </w:tcBorders>
            <w:shd w:val="clear" w:color="auto" w:fill="auto"/>
            <w:noWrap/>
            <w:tcMar>
              <w:top w:w="15" w:type="dxa"/>
              <w:left w:w="15" w:type="dxa"/>
              <w:right w:w="15" w:type="dxa"/>
            </w:tcMar>
            <w:vAlign w:val="bottom"/>
          </w:tcPr>
          <w:p w14:paraId="4298A128">
            <w:pPr>
              <w:rPr>
                <w:rFonts w:hint="default" w:ascii="Arial" w:hAnsi="Arial" w:eastAsia="宋体" w:cs="Arial"/>
                <w:i w:val="0"/>
                <w:color w:val="000000"/>
                <w:sz w:val="22"/>
                <w:szCs w:val="22"/>
                <w:u w:val="none"/>
              </w:rPr>
            </w:pPr>
          </w:p>
        </w:tc>
        <w:tc>
          <w:tcPr>
            <w:tcW w:w="1892" w:type="dxa"/>
            <w:tcBorders>
              <w:top w:val="nil"/>
              <w:left w:val="nil"/>
              <w:bottom w:val="nil"/>
              <w:right w:val="nil"/>
            </w:tcBorders>
            <w:shd w:val="clear" w:color="auto" w:fill="auto"/>
            <w:noWrap/>
            <w:tcMar>
              <w:top w:w="15" w:type="dxa"/>
              <w:left w:w="15" w:type="dxa"/>
              <w:right w:w="15" w:type="dxa"/>
            </w:tcMar>
            <w:vAlign w:val="bottom"/>
          </w:tcPr>
          <w:p w14:paraId="2F48524C">
            <w:pPr>
              <w:rPr>
                <w:rFonts w:hint="default" w:ascii="Arial" w:hAnsi="Arial" w:eastAsia="宋体" w:cs="Arial"/>
                <w:i w:val="0"/>
                <w:color w:val="000000"/>
                <w:sz w:val="22"/>
                <w:szCs w:val="22"/>
                <w:u w:val="none"/>
              </w:rPr>
            </w:pPr>
          </w:p>
        </w:tc>
        <w:tc>
          <w:tcPr>
            <w:tcW w:w="1551" w:type="dxa"/>
            <w:tcBorders>
              <w:top w:val="nil"/>
              <w:left w:val="nil"/>
              <w:bottom w:val="nil"/>
              <w:right w:val="nil"/>
            </w:tcBorders>
            <w:shd w:val="clear" w:color="auto" w:fill="auto"/>
            <w:noWrap/>
            <w:tcMar>
              <w:top w:w="15" w:type="dxa"/>
              <w:left w:w="15" w:type="dxa"/>
              <w:right w:w="15" w:type="dxa"/>
            </w:tcMar>
            <w:vAlign w:val="bottom"/>
          </w:tcPr>
          <w:p w14:paraId="10E0026B">
            <w:pPr>
              <w:rPr>
                <w:rFonts w:hint="default" w:ascii="Arial" w:hAnsi="Arial" w:eastAsia="宋体" w:cs="Arial"/>
                <w:i w:val="0"/>
                <w:color w:val="000000"/>
                <w:sz w:val="22"/>
                <w:szCs w:val="22"/>
                <w:u w:val="none"/>
              </w:rPr>
            </w:pPr>
          </w:p>
        </w:tc>
        <w:tc>
          <w:tcPr>
            <w:tcW w:w="1892" w:type="dxa"/>
            <w:tcBorders>
              <w:top w:val="nil"/>
              <w:left w:val="nil"/>
              <w:bottom w:val="nil"/>
              <w:right w:val="nil"/>
            </w:tcBorders>
            <w:shd w:val="clear" w:color="auto" w:fill="auto"/>
            <w:noWrap/>
            <w:tcMar>
              <w:top w:w="15" w:type="dxa"/>
              <w:left w:w="15" w:type="dxa"/>
              <w:right w:w="15" w:type="dxa"/>
            </w:tcMar>
            <w:vAlign w:val="bottom"/>
          </w:tcPr>
          <w:p w14:paraId="53978D99">
            <w:pPr>
              <w:rPr>
                <w:rFonts w:hint="default" w:ascii="Arial" w:hAnsi="Arial" w:eastAsia="宋体" w:cs="Arial"/>
                <w:i w:val="0"/>
                <w:color w:val="000000"/>
                <w:sz w:val="22"/>
                <w:szCs w:val="22"/>
                <w:u w:val="none"/>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60C5DAE5">
            <w:pPr>
              <w:rPr>
                <w:rFonts w:hint="default" w:ascii="Arial" w:hAnsi="Arial" w:eastAsia="宋体" w:cs="Arial"/>
                <w:i w:val="0"/>
                <w:color w:val="000000"/>
                <w:sz w:val="22"/>
                <w:szCs w:val="22"/>
                <w:u w:val="none"/>
              </w:rPr>
            </w:pPr>
          </w:p>
        </w:tc>
        <w:tc>
          <w:tcPr>
            <w:tcW w:w="1209" w:type="dxa"/>
            <w:tcBorders>
              <w:top w:val="nil"/>
              <w:left w:val="nil"/>
              <w:bottom w:val="nil"/>
              <w:right w:val="nil"/>
            </w:tcBorders>
            <w:shd w:val="clear" w:color="auto" w:fill="auto"/>
            <w:noWrap/>
            <w:tcMar>
              <w:top w:w="15" w:type="dxa"/>
              <w:left w:w="15" w:type="dxa"/>
              <w:right w:w="15" w:type="dxa"/>
            </w:tcMar>
            <w:vAlign w:val="bottom"/>
          </w:tcPr>
          <w:p w14:paraId="28EC7CB5">
            <w:pPr>
              <w:rPr>
                <w:rFonts w:hint="default" w:ascii="Arial" w:hAnsi="Arial" w:eastAsia="宋体" w:cs="Arial"/>
                <w:i w:val="0"/>
                <w:color w:val="000000"/>
                <w:sz w:val="22"/>
                <w:szCs w:val="22"/>
                <w:u w:val="none"/>
              </w:rPr>
            </w:pPr>
          </w:p>
        </w:tc>
        <w:tc>
          <w:tcPr>
            <w:tcW w:w="2290" w:type="dxa"/>
            <w:tcBorders>
              <w:top w:val="nil"/>
              <w:left w:val="nil"/>
              <w:bottom w:val="nil"/>
              <w:right w:val="nil"/>
            </w:tcBorders>
            <w:shd w:val="clear" w:color="auto" w:fill="auto"/>
            <w:noWrap/>
            <w:tcMar>
              <w:top w:w="15" w:type="dxa"/>
              <w:left w:w="15" w:type="dxa"/>
              <w:right w:w="15" w:type="dxa"/>
            </w:tcMar>
            <w:vAlign w:val="bottom"/>
          </w:tcPr>
          <w:p w14:paraId="31EACC2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3A7F131">
        <w:tblPrEx>
          <w:tblCellMar>
            <w:top w:w="0" w:type="dxa"/>
            <w:left w:w="0" w:type="dxa"/>
            <w:bottom w:w="0" w:type="dxa"/>
            <w:right w:w="0" w:type="dxa"/>
          </w:tblCellMar>
        </w:tblPrEx>
        <w:trPr>
          <w:trHeight w:val="348" w:hRule="atLeast"/>
        </w:trPr>
        <w:tc>
          <w:tcPr>
            <w:tcW w:w="118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3D0C09">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1B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64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0E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B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F0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D2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1E9E4286">
        <w:tblPrEx>
          <w:tblCellMar>
            <w:top w:w="0" w:type="dxa"/>
            <w:left w:w="0" w:type="dxa"/>
            <w:bottom w:w="0" w:type="dxa"/>
            <w:right w:w="0" w:type="dxa"/>
          </w:tblCellMar>
        </w:tblPrEx>
        <w:trPr>
          <w:trHeight w:val="312" w:hRule="atLeast"/>
        </w:trPr>
        <w:tc>
          <w:tcPr>
            <w:tcW w:w="6332" w:type="dxa"/>
            <w:gridSpan w:val="3"/>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FF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525" w:type="dxa"/>
            <w:gridSpan w:val="2"/>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2C68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4AD1">
            <w:pPr>
              <w:jc w:val="center"/>
              <w:rPr>
                <w:rFonts w:hint="eastAsia" w:ascii="宋体" w:hAnsi="宋体" w:eastAsia="宋体" w:cs="宋体"/>
                <w:b/>
                <w:i w:val="0"/>
                <w:color w:val="000000"/>
                <w:sz w:val="22"/>
                <w:szCs w:val="22"/>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0825">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8CA5">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BE207">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2F92">
            <w:pPr>
              <w:jc w:val="center"/>
              <w:rPr>
                <w:rFonts w:hint="eastAsia" w:ascii="宋体" w:hAnsi="宋体" w:eastAsia="宋体" w:cs="宋体"/>
                <w:b/>
                <w:i w:val="0"/>
                <w:color w:val="000000"/>
                <w:sz w:val="22"/>
                <w:szCs w:val="22"/>
                <w:u w:val="none"/>
              </w:rPr>
            </w:pP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B6D3">
            <w:pPr>
              <w:jc w:val="center"/>
              <w:rPr>
                <w:rFonts w:hint="eastAsia" w:ascii="宋体" w:hAnsi="宋体" w:eastAsia="宋体" w:cs="宋体"/>
                <w:b/>
                <w:i w:val="0"/>
                <w:color w:val="000000"/>
                <w:sz w:val="22"/>
                <w:szCs w:val="22"/>
                <w:u w:val="none"/>
              </w:rPr>
            </w:pPr>
          </w:p>
        </w:tc>
      </w:tr>
      <w:tr w14:paraId="49B900FB">
        <w:tblPrEx>
          <w:tblCellMar>
            <w:top w:w="0" w:type="dxa"/>
            <w:left w:w="0" w:type="dxa"/>
            <w:bottom w:w="0" w:type="dxa"/>
            <w:right w:w="0" w:type="dxa"/>
          </w:tblCellMar>
        </w:tblPrEx>
        <w:trPr>
          <w:trHeight w:val="312" w:hRule="atLeast"/>
        </w:trPr>
        <w:tc>
          <w:tcPr>
            <w:tcW w:w="633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F4C7">
            <w:pPr>
              <w:jc w:val="center"/>
              <w:rPr>
                <w:rFonts w:hint="eastAsia" w:ascii="宋体" w:hAnsi="宋体" w:eastAsia="宋体" w:cs="宋体"/>
                <w:b/>
                <w:i w:val="0"/>
                <w:color w:val="000000"/>
                <w:sz w:val="22"/>
                <w:szCs w:val="22"/>
                <w:u w:val="none"/>
              </w:rPr>
            </w:pPr>
          </w:p>
        </w:tc>
        <w:tc>
          <w:tcPr>
            <w:tcW w:w="5525"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274C62">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7B74">
            <w:pPr>
              <w:jc w:val="center"/>
              <w:rPr>
                <w:rFonts w:hint="eastAsia" w:ascii="宋体" w:hAnsi="宋体" w:eastAsia="宋体" w:cs="宋体"/>
                <w:b/>
                <w:i w:val="0"/>
                <w:color w:val="000000"/>
                <w:sz w:val="22"/>
                <w:szCs w:val="22"/>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596C">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09A82">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81D59">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D9B5">
            <w:pPr>
              <w:jc w:val="center"/>
              <w:rPr>
                <w:rFonts w:hint="eastAsia" w:ascii="宋体" w:hAnsi="宋体" w:eastAsia="宋体" w:cs="宋体"/>
                <w:b/>
                <w:i w:val="0"/>
                <w:color w:val="000000"/>
                <w:sz w:val="22"/>
                <w:szCs w:val="22"/>
                <w:u w:val="none"/>
              </w:rPr>
            </w:pP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9119">
            <w:pPr>
              <w:jc w:val="center"/>
              <w:rPr>
                <w:rFonts w:hint="eastAsia" w:ascii="宋体" w:hAnsi="宋体" w:eastAsia="宋体" w:cs="宋体"/>
                <w:b/>
                <w:i w:val="0"/>
                <w:color w:val="000000"/>
                <w:sz w:val="22"/>
                <w:szCs w:val="22"/>
                <w:u w:val="none"/>
              </w:rPr>
            </w:pPr>
          </w:p>
        </w:tc>
      </w:tr>
      <w:tr w14:paraId="2C89D18A">
        <w:tblPrEx>
          <w:tblCellMar>
            <w:top w:w="0" w:type="dxa"/>
            <w:left w:w="0" w:type="dxa"/>
            <w:bottom w:w="0" w:type="dxa"/>
            <w:right w:w="0" w:type="dxa"/>
          </w:tblCellMar>
        </w:tblPrEx>
        <w:trPr>
          <w:trHeight w:val="312" w:hRule="atLeast"/>
        </w:trPr>
        <w:tc>
          <w:tcPr>
            <w:tcW w:w="633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36AC">
            <w:pPr>
              <w:jc w:val="center"/>
              <w:rPr>
                <w:rFonts w:hint="eastAsia" w:ascii="宋体" w:hAnsi="宋体" w:eastAsia="宋体" w:cs="宋体"/>
                <w:b/>
                <w:i w:val="0"/>
                <w:color w:val="000000"/>
                <w:sz w:val="22"/>
                <w:szCs w:val="22"/>
                <w:u w:val="none"/>
              </w:rPr>
            </w:pPr>
          </w:p>
        </w:tc>
        <w:tc>
          <w:tcPr>
            <w:tcW w:w="5525"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8D2E64">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CAC5">
            <w:pPr>
              <w:jc w:val="center"/>
              <w:rPr>
                <w:rFonts w:hint="eastAsia" w:ascii="宋体" w:hAnsi="宋体" w:eastAsia="宋体" w:cs="宋体"/>
                <w:b/>
                <w:i w:val="0"/>
                <w:color w:val="000000"/>
                <w:sz w:val="22"/>
                <w:szCs w:val="22"/>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CA96">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D8D2">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D880">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8A48">
            <w:pPr>
              <w:jc w:val="center"/>
              <w:rPr>
                <w:rFonts w:hint="eastAsia" w:ascii="宋体" w:hAnsi="宋体" w:eastAsia="宋体" w:cs="宋体"/>
                <w:b/>
                <w:i w:val="0"/>
                <w:color w:val="000000"/>
                <w:sz w:val="22"/>
                <w:szCs w:val="22"/>
                <w:u w:val="none"/>
              </w:rPr>
            </w:pP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8A7B">
            <w:pPr>
              <w:jc w:val="center"/>
              <w:rPr>
                <w:rFonts w:hint="eastAsia" w:ascii="宋体" w:hAnsi="宋体" w:eastAsia="宋体" w:cs="宋体"/>
                <w:b/>
                <w:i w:val="0"/>
                <w:color w:val="000000"/>
                <w:sz w:val="22"/>
                <w:szCs w:val="22"/>
                <w:u w:val="none"/>
              </w:rPr>
            </w:pPr>
          </w:p>
        </w:tc>
      </w:tr>
      <w:tr w14:paraId="7E20F9EB">
        <w:tblPrEx>
          <w:tblCellMar>
            <w:top w:w="0" w:type="dxa"/>
            <w:left w:w="0" w:type="dxa"/>
            <w:bottom w:w="0" w:type="dxa"/>
            <w:right w:w="0" w:type="dxa"/>
          </w:tblCellMar>
        </w:tblPrEx>
        <w:trPr>
          <w:trHeight w:val="312" w:hRule="atLeast"/>
        </w:trPr>
        <w:tc>
          <w:tcPr>
            <w:tcW w:w="633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7F88">
            <w:pPr>
              <w:jc w:val="center"/>
              <w:rPr>
                <w:rFonts w:hint="eastAsia" w:ascii="宋体" w:hAnsi="宋体" w:eastAsia="宋体" w:cs="宋体"/>
                <w:b/>
                <w:i w:val="0"/>
                <w:color w:val="000000"/>
                <w:sz w:val="22"/>
                <w:szCs w:val="22"/>
                <w:u w:val="none"/>
              </w:rPr>
            </w:pPr>
          </w:p>
        </w:tc>
        <w:tc>
          <w:tcPr>
            <w:tcW w:w="5525" w:type="dxa"/>
            <w:gridSpan w:val="2"/>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5814BE">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4E5C">
            <w:pPr>
              <w:jc w:val="center"/>
              <w:rPr>
                <w:rFonts w:hint="eastAsia" w:ascii="宋体" w:hAnsi="宋体" w:eastAsia="宋体" w:cs="宋体"/>
                <w:b/>
                <w:i w:val="0"/>
                <w:color w:val="000000"/>
                <w:sz w:val="22"/>
                <w:szCs w:val="22"/>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D205">
            <w:pPr>
              <w:jc w:val="center"/>
              <w:rPr>
                <w:rFonts w:hint="eastAsia" w:ascii="宋体" w:hAnsi="宋体" w:eastAsia="宋体" w:cs="宋体"/>
                <w:b/>
                <w:i w:val="0"/>
                <w:color w:val="000000"/>
                <w:sz w:val="22"/>
                <w:szCs w:val="22"/>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09B35">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46DD8">
            <w:pPr>
              <w:jc w:val="center"/>
              <w:rPr>
                <w:rFonts w:hint="eastAsia" w:ascii="宋体" w:hAnsi="宋体" w:eastAsia="宋体" w:cs="宋体"/>
                <w:b/>
                <w:i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2962">
            <w:pPr>
              <w:jc w:val="center"/>
              <w:rPr>
                <w:rFonts w:hint="eastAsia" w:ascii="宋体" w:hAnsi="宋体" w:eastAsia="宋体" w:cs="宋体"/>
                <w:b/>
                <w:i w:val="0"/>
                <w:color w:val="000000"/>
                <w:sz w:val="22"/>
                <w:szCs w:val="22"/>
                <w:u w:val="none"/>
              </w:rPr>
            </w:pP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8C5D">
            <w:pPr>
              <w:jc w:val="center"/>
              <w:rPr>
                <w:rFonts w:hint="eastAsia" w:ascii="宋体" w:hAnsi="宋体" w:eastAsia="宋体" w:cs="宋体"/>
                <w:b/>
                <w:i w:val="0"/>
                <w:color w:val="000000"/>
                <w:sz w:val="22"/>
                <w:szCs w:val="22"/>
                <w:u w:val="none"/>
              </w:rPr>
            </w:pPr>
          </w:p>
        </w:tc>
      </w:tr>
      <w:tr w14:paraId="3F0CA310">
        <w:tblPrEx>
          <w:tblCellMar>
            <w:top w:w="0" w:type="dxa"/>
            <w:left w:w="0" w:type="dxa"/>
            <w:bottom w:w="0" w:type="dxa"/>
            <w:right w:w="0" w:type="dxa"/>
          </w:tblCellMar>
        </w:tblPrEx>
        <w:trPr>
          <w:trHeight w:val="348" w:hRule="atLeast"/>
        </w:trPr>
        <w:tc>
          <w:tcPr>
            <w:tcW w:w="118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C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8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F8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2,582.12</w:t>
            </w:r>
          </w:p>
        </w:tc>
        <w:tc>
          <w:tcPr>
            <w:tcW w:w="1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B7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752.95</w:t>
            </w:r>
          </w:p>
        </w:tc>
        <w:tc>
          <w:tcPr>
            <w:tcW w:w="18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42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1,829.17</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74B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B5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420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177733F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70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C5F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C9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730.82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42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537.26</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04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193.56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110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76A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0F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29E630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F93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D1D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AB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D6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3B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20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7D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BC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FD795B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06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0D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18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FE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E5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91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8A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50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E39B1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89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5D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3E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670.33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2B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537.26</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AA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133.07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3C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C5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DF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A6551E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0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219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F2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537.26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17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537.26</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89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DA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90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6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DF5B7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94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B1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B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69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10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9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C1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72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15A0F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1E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20104</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000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发展与改革事务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548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26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17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9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8D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B1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F926B69">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00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DA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其他发展与改革事务支出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20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A8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C5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93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E2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55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C5553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46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20129</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F0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群众团体事务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A5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F12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2F8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8A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B3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24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61C450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4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E0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7A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D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4D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C3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C8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CF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824E0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59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FB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33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DB0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A9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28.98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22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E0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13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59250E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4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5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0C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71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60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C2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3A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73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66B9738">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51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70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5F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52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CD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A8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1F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35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21100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E5C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98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宣传事务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85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55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5D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AF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DD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11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40BD178">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39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4D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其他宣传事务支出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5F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57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6F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44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16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15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A54334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E8B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20138</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DF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市场监督管理事务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D6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91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6C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EE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DC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43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E1E584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EF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2013816</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CC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食品安全监管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9B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E6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09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21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B4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E2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35DB3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41F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20139</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97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社会工作事务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95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16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86D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DB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FE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5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89F692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E3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D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38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D5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F0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B8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A0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F4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36AAE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5B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B8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30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38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11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50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12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030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53C26D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7E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FD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2E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87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BA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BD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6F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C7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C293119">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B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2030607</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B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A2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52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38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8F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E0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8D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4EC5E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7C9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0D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公共安全支出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6E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B0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43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871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02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14A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B27FF7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1D3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DEB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公安</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00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00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CC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35.73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DD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AA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D7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EA0F14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3E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9C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35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82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3E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2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AB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22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395DBC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51C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F2C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44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18.29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F4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8F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18.29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55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D9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6B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627E0F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C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01B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87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458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57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68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EF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51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8A9BDF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69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D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1D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8D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03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64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B7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0C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F8656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77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9F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77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A4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21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20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CB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68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843E9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490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62E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53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3BD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B9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47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A0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E9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C31298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A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2070204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CE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文物保护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D2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72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68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18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66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98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7D606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8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46B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AA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425.57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B4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135.51</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E4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290.06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A4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C5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2C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EB180C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C2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618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06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112.42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29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5E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112.42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4C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D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C8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82E416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D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F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基层政权建设和社区治理</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20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0E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B7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69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4F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40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8BA31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062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3BD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78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135.51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26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135.51</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5FA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15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D6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22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321EFA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7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D0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C9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4C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A6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64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2D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ED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6FFE6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04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1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C4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53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B6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1E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02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EC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AB03B0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EB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37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74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5B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F4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C0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32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EE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1F9D11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31E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20807</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B22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就业补助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5A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EF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A5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7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C6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F5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A09018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20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FF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就业创业服务补贴</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D2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FE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E8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5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2B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74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75A44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CB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75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社会保险补贴</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F1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0E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CE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C0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AA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62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CDC4A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B8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1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4D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F4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B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53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83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8A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5C008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FA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207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B4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DD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9B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6B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744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B5B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B5C1B8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3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0A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5D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80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6D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87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EE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C1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9215F9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197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F1A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B1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60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EC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CC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C7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7E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CFFE6D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E2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3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E4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A2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17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FC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E9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9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FBF5AB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0E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C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33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A1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E2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63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5A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2D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8589D4C">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0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12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其他社会福利支出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F7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A8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A8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39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A0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45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07D2D1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18A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D73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CB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50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E2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09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26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80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A3ABEC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20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C82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97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BD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D9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AC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72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DE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3802F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D01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B5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E5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C6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290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B6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14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F3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92CF91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4E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A4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6E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AB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25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18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97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50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C2055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97F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42F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BA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F6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2C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45.25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B3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4D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BE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9B11CE7">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7C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BCD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城市特困人员救助供养支出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46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61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9F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F9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7C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1F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140CE0">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4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3C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08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B5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3E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0C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54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25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61E79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6C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85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F36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BA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C9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17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A83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32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65DB54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07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5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拥军优属</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94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BF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06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B6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43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A1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3F13418">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B4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3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C4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E8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50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83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8D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CD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434C67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B86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CCA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9D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3D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8C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D5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B3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BB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2498CE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E8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87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78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BF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36.45</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A1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6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F0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53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9529B9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F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9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8C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E2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28.45</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53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6B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E0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18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8A2E8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A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B3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0D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FE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22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B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82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A0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38155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0F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925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D9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77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07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03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C9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10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9441E5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6F4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800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37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FB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9D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F5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C0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92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97E48F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FC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9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11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54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EE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1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2F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AA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C8AD0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0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B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固体废弃物与化学品</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92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15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5D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8C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1C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C5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A182F7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79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21104</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CB8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自然生态保护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6E2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94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580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0D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1EF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F5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9C6E94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F6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2110402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A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农村环境保护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57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EF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76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81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89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D6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A34AD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96E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0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B5F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151.66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778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C5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151.66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AF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54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1B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0C2468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F08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1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4D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D8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F2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53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98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BF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559B1D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2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C1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F6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6E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D6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C3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79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80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809BF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908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8E3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55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A5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A3F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1E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4B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CA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2B9096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2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AEF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21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AA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78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C7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89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5F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BB9D1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16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CD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70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46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36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89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47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10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B269B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3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B1F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E9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99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57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C6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E6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5F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BE135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AE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B8A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FC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706.77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BC1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6D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706.77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2A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B7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9F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263669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70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A04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2E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BE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3C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C8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8F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87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0A004D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5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79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33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53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70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D4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54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5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9E763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F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0A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3C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91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3C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01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EB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9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0F5F8A9">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2F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D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4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73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0A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59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5F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08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BB1BFC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08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6D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B4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77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82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6C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D0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39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085EE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4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CA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耕地建设与利用</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E1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7E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0A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BB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3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55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755A7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D5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2B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B2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31.46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82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0A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31.46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83D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E9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B7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AAE411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2D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8E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F2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C2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BF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CB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13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34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64C63A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BF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AB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DF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78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A7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07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AE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CA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813F3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DE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3B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00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F0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15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8B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B8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D0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717690C">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84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0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B1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A1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88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EB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12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FB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BBCCDC">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87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D3E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73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184.45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4C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FD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184.45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44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A0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EC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4B6AF1B">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45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0D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C1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42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DA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5A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8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F7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C87DCF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7A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7F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生产发展</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A8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67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51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C2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FE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C9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B6090E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6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332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55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44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33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32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AA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5C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BC3A171">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3D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D2E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31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473.5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80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0C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473.5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35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A3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9C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783728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33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5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E6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F7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15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9B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31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36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37CEC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79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14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73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48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26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82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BB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F8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0A6905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790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21372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D2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大中型水库移民后期扶持基金支出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AB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E3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49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93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DA2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51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8D943E5">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B7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6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E1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23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3A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AB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D2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A3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B86A3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10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106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E1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251.36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8A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2C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251.36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F1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9E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8B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3623335">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90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D0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4A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251.36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31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6D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251.36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AF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6B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70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606DC66">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65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FE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0A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30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08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5D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DD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72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E94449">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F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9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38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60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41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06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6F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DF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9D5F83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62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3C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其他公路水路运输支出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1C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CE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E6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53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EC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A8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3EF228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F45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39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商业服务业等支出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0C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60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C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0E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7C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07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DA74A94">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D81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DD7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商业流通事务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9B8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47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2C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33.38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D0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A8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0F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91A3FFC">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D0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D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其他商业流通事务支出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8D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A8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DC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87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E3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7E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7BB30AD">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2DB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EF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2D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F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2C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8D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BA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43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E376443">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6C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CA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34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3D8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43.73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2B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A8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56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9F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283DAADE">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4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05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EE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43.73</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6F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90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C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52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62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33EE5F9">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91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A7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AA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83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82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26.86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02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EA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0A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0F01515">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FD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22406</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DA7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自然灾害防治</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96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B43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A4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7C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98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A3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12ED6F7A">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C2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40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地质灾害防治</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85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6B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9D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82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95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F1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03FA03F">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4C9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55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9E8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26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2B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44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14.86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7F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A7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25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C1B5012">
        <w:tblPrEx>
          <w:tblCellMar>
            <w:top w:w="0" w:type="dxa"/>
            <w:left w:w="0" w:type="dxa"/>
            <w:bottom w:w="0" w:type="dxa"/>
            <w:right w:w="0" w:type="dxa"/>
          </w:tblCellMar>
        </w:tblPrEx>
        <w:trPr>
          <w:trHeight w:val="348" w:hRule="atLeast"/>
        </w:trPr>
        <w:tc>
          <w:tcPr>
            <w:tcW w:w="633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BF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2240703</w:t>
            </w:r>
          </w:p>
        </w:tc>
        <w:tc>
          <w:tcPr>
            <w:tcW w:w="55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07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自然灾害救灾补助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A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14.86</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22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48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F7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F7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46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F06AC1">
        <w:tblPrEx>
          <w:tblCellMar>
            <w:top w:w="0" w:type="dxa"/>
            <w:left w:w="0" w:type="dxa"/>
            <w:bottom w:w="0" w:type="dxa"/>
            <w:right w:w="0" w:type="dxa"/>
          </w:tblCellMar>
        </w:tblPrEx>
        <w:trPr>
          <w:trHeight w:val="916" w:hRule="atLeast"/>
        </w:trPr>
        <w:tc>
          <w:tcPr>
            <w:tcW w:w="21900" w:type="dxa"/>
            <w:gridSpan w:val="11"/>
            <w:tcBorders>
              <w:top w:val="nil"/>
              <w:left w:val="nil"/>
              <w:bottom w:val="nil"/>
              <w:right w:val="nil"/>
            </w:tcBorders>
            <w:shd w:val="clear" w:color="auto" w:fill="auto"/>
            <w:tcMar>
              <w:top w:w="15" w:type="dxa"/>
              <w:left w:w="15" w:type="dxa"/>
              <w:right w:w="15" w:type="dxa"/>
            </w:tcMar>
            <w:vAlign w:val="center"/>
          </w:tcPr>
          <w:p w14:paraId="342B62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备注：1.本表反映部门本年度各项支出情况。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458891A2">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color w:val="000000" w:themeColor="text1"/>
          <w:sz w:val="21"/>
          <w:szCs w:val="21"/>
          <w:shd w:val="clear" w:color="auto" w:fill="auto"/>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3132"/>
        <w:gridCol w:w="683"/>
        <w:gridCol w:w="2700"/>
        <w:gridCol w:w="3583"/>
        <w:gridCol w:w="717"/>
        <w:gridCol w:w="2872"/>
        <w:gridCol w:w="2872"/>
        <w:gridCol w:w="856"/>
        <w:gridCol w:w="2016"/>
        <w:gridCol w:w="2874"/>
      </w:tblGrid>
      <w:tr w14:paraId="73DF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11"/>
            <w:tcBorders>
              <w:top w:val="nil"/>
              <w:left w:val="nil"/>
              <w:bottom w:val="nil"/>
              <w:right w:val="nil"/>
            </w:tcBorders>
            <w:shd w:val="clear" w:color="auto" w:fill="auto"/>
            <w:vAlign w:val="bottom"/>
          </w:tcPr>
          <w:p w14:paraId="3429FF6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30"/>
                <w:szCs w:val="30"/>
                <w:u w:val="none"/>
                <w:shd w:val="clear" w:color="auto" w:fill="auto"/>
                <w:lang w:val="en-US" w:eastAsia="zh-CN" w:bidi="ar"/>
                <w14:textFill>
                  <w14:solidFill>
                    <w14:schemeClr w14:val="tx1"/>
                  </w14:solidFill>
                </w14:textFill>
              </w:rPr>
              <w:t>财政拨款收入支出决算表</w:t>
            </w:r>
          </w:p>
        </w:tc>
      </w:tr>
      <w:tr w14:paraId="0A40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10"/>
            <w:vMerge w:val="restart"/>
            <w:tcBorders>
              <w:top w:val="nil"/>
              <w:left w:val="nil"/>
              <w:right w:val="nil"/>
            </w:tcBorders>
            <w:shd w:val="clear" w:color="auto" w:fill="auto"/>
            <w:vAlign w:val="bottom"/>
          </w:tcPr>
          <w:p w14:paraId="6187430F">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r>
              <w:rPr>
                <w:rFonts w:hint="eastAsia" w:cs="宋体"/>
                <w:color w:val="000000" w:themeColor="text1"/>
                <w:sz w:val="20"/>
                <w:szCs w:val="20"/>
                <w:shd w:val="clear" w:color="auto" w:fill="auto"/>
                <w:lang w:eastAsia="zh-CN"/>
                <w14:textFill>
                  <w14:solidFill>
                    <w14:schemeClr w14:val="tx1"/>
                  </w14:solidFill>
                </w14:textFill>
              </w:rPr>
              <w:t>单位</w:t>
            </w:r>
            <w:r>
              <w:rPr>
                <w:rFonts w:cs="宋体"/>
                <w:color w:val="000000" w:themeColor="text1"/>
                <w:sz w:val="20"/>
                <w:szCs w:val="20"/>
                <w:shd w:val="clear" w:color="auto" w:fill="auto"/>
                <w14:textFill>
                  <w14:solidFill>
                    <w14:schemeClr w14:val="tx1"/>
                  </w14:solidFill>
                </w14:textFill>
              </w:rPr>
              <w:t>：</w:t>
            </w:r>
            <w:r>
              <w:rPr>
                <w:color w:val="000000" w:themeColor="text1"/>
                <w:sz w:val="20"/>
                <w:u w:color="auto"/>
                <w:shd w:val="clear" w:color="auto" w:fill="auto"/>
                <w14:textFill>
                  <w14:solidFill>
                    <w14:schemeClr w14:val="tx1"/>
                  </w14:solidFill>
                </w14:textFill>
              </w:rPr>
              <w:t>重庆市梁平区新盛镇人民政府（本级）</w:t>
            </w:r>
          </w:p>
        </w:tc>
        <w:tc>
          <w:tcPr>
            <w:tcW w:w="2874" w:type="dxa"/>
            <w:tcBorders>
              <w:top w:val="nil"/>
              <w:left w:val="nil"/>
              <w:bottom w:val="nil"/>
              <w:right w:val="nil"/>
            </w:tcBorders>
            <w:shd w:val="clear" w:color="auto" w:fill="auto"/>
            <w:vAlign w:val="bottom"/>
          </w:tcPr>
          <w:p w14:paraId="135B960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04表</w:t>
            </w:r>
          </w:p>
        </w:tc>
      </w:tr>
      <w:tr w14:paraId="25A5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10"/>
            <w:vMerge w:val="continue"/>
            <w:tcBorders>
              <w:left w:val="nil"/>
              <w:bottom w:val="nil"/>
              <w:right w:val="nil"/>
            </w:tcBorders>
            <w:shd w:val="clear" w:color="auto" w:fill="auto"/>
            <w:vAlign w:val="bottom"/>
          </w:tcPr>
          <w:p w14:paraId="38809008">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c>
          <w:tcPr>
            <w:tcW w:w="2874" w:type="dxa"/>
            <w:tcBorders>
              <w:top w:val="nil"/>
              <w:left w:val="nil"/>
              <w:bottom w:val="nil"/>
              <w:right w:val="nil"/>
            </w:tcBorders>
            <w:shd w:val="clear" w:color="auto" w:fill="auto"/>
            <w:vAlign w:val="bottom"/>
          </w:tcPr>
          <w:p w14:paraId="626865D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单位：</w:t>
            </w:r>
            <w:r>
              <w:rPr>
                <w:rFonts w:hint="eastAsia" w:cs="宋体"/>
                <w:i w:val="0"/>
                <w:iCs w:val="0"/>
                <w:color w:val="000000" w:themeColor="text1"/>
                <w:kern w:val="0"/>
                <w:sz w:val="20"/>
                <w:szCs w:val="20"/>
                <w:u w:val="none"/>
                <w:shd w:val="clear" w:color="auto" w:fill="auto"/>
                <w:lang w:val="en-US" w:eastAsia="zh-CN" w:bidi="ar"/>
                <w14:textFill>
                  <w14:solidFill>
                    <w14:schemeClr w14:val="tx1"/>
                  </w14:solidFill>
                </w14:textFill>
              </w:rPr>
              <w:t>万元</w:t>
            </w:r>
          </w:p>
        </w:tc>
      </w:tr>
      <w:tr w14:paraId="25A7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CD24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收     入</w:t>
            </w:r>
          </w:p>
        </w:tc>
        <w:tc>
          <w:tcPr>
            <w:tcW w:w="157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5F8A8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支     出</w:t>
            </w:r>
          </w:p>
        </w:tc>
      </w:tr>
      <w:tr w14:paraId="4FDF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A9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A15B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F1CD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A8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48FB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05F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DD7C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一般公共预算财政拨款</w:t>
            </w:r>
          </w:p>
        </w:tc>
        <w:tc>
          <w:tcPr>
            <w:tcW w:w="2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7095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C5E6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国有资本经营预算财政拨款</w:t>
            </w:r>
          </w:p>
        </w:tc>
      </w:tr>
      <w:tr w14:paraId="4C41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43B3">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CAE9">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DBA4">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DC9A">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F7F5">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F8B7">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CFBD">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C883">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9C67">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r>
      <w:tr w14:paraId="3D30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16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0E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F8F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59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r>
      <w:tr w14:paraId="729B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9F9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6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66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2,301.03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47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4F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730.82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910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730.82</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6EED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941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54C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956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F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90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127.36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D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B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B0D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69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9A26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9B5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7EB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3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984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E7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78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3DC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BC4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94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4C1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62A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A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4B260">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8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C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B74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35.73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CEC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35.73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9F04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9B1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41F4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0D0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59495">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1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D7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9CB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506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A2B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123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870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69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71B7D">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3E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BE4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5D4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4DF6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8E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965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CB8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D2E6A">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5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ED5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18.29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F23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18.29</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B6EF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BD5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C99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B1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F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2B4928">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6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732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425.57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56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425.57</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78DB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03D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C17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FC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3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4120D">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DD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9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41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36.45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31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36.45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9181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E7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F48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4B1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60F">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D1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1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4F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116.5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B4F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116.5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D2C7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9A8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595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4E2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7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861F">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D8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2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204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151.66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59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31.5</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3DAA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120.16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1B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1A65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5AA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B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7AD">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8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67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706.77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D5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699.57</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152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7.2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2D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9B0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0C3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2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EF5">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0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6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F36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251.36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DB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251.36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75A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78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DD1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F02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B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600">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0D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E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00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5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EA0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4DC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3B7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061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8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86A">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8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06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33.38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02C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33.38</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EC96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A7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431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9A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6C5">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77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A07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6A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B297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95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39E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64B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2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45C">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9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1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8D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DF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6013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E9F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79C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63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9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856">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22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B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883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43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922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AB0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B53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3F4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FD71">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9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68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43.73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C1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43.73</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AF78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06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56C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7C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135">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B0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0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85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0E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578A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AC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ED8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4AE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A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775">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9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D6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549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036B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01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EF3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38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6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A43">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A8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9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B9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26.86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170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26.86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3778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3D8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D61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A14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F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F07">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E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DF9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07B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1CB7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992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B39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BABF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0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53774">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3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B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FDF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92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5A5E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27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4BD4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652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A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E917B">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D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1C5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B6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B0C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596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2D7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1B5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BA6E0">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D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9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BE7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FE3E">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F3AA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443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11AC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B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D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96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2,428.39</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4D7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2,582.12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F75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2,454.76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5841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127.36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B3E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33F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508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DA1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153.73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A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15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315">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133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682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3E53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90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1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2EF">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153.73</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4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4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B0617">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9A4AB">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06462D8">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7DCE4">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r>
      <w:tr w14:paraId="3405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AD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F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946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5C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894">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E93">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66C1F">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5C01">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r>
      <w:tr w14:paraId="05F4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7FE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9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796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F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47B">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8285">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6A36">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016">
            <w:pPr>
              <w:jc w:val="right"/>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r>
      <w:tr w14:paraId="202F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B7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5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DD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2,582.12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C2F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2,582.12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BF0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2,454.76</w:t>
            </w:r>
          </w:p>
        </w:tc>
        <w:tc>
          <w:tcPr>
            <w:tcW w:w="2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140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0"/>
                <w:szCs w:val="20"/>
                <w:u w:val="none"/>
                <w:shd w:val="clear" w:color="auto" w:fill="auto"/>
                <w:lang w:val="en-US" w:eastAsia="zh-CN" w:bidi="ar"/>
                <w14:textFill>
                  <w14:solidFill>
                    <w14:schemeClr w14:val="tx1"/>
                  </w14:solidFill>
                </w14:textFill>
              </w:rPr>
              <w:t>127.36</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CC8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C15AFB6">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gridAfter w:val="2"/>
          <w:trHeight w:val="840" w:hRule="atLeast"/>
        </w:trPr>
        <w:tc>
          <w:tcPr>
            <w:tcW w:w="17415" w:type="dxa"/>
            <w:gridSpan w:val="8"/>
            <w:tcBorders>
              <w:top w:val="nil"/>
              <w:left w:val="nil"/>
              <w:bottom w:val="nil"/>
              <w:right w:val="nil"/>
            </w:tcBorders>
            <w:shd w:val="clear" w:color="auto" w:fill="auto"/>
            <w:tcMar>
              <w:top w:w="15" w:type="dxa"/>
              <w:left w:w="15" w:type="dxa"/>
              <w:right w:w="15" w:type="dxa"/>
            </w:tcMar>
            <w:vAlign w:val="center"/>
          </w:tcPr>
          <w:p w14:paraId="3ED541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kern w:val="0"/>
                <w:sz w:val="18"/>
                <w:szCs w:val="18"/>
                <w:u w:val="none"/>
                <w:lang w:val="en-US" w:eastAsia="zh-CN" w:bidi="ar"/>
              </w:rPr>
              <w:br w:type="textWrapping"/>
            </w:r>
          </w:p>
        </w:tc>
      </w:tr>
    </w:tbl>
    <w:p w14:paraId="0D3DD3D9">
      <w:pPr>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color w:val="000000" w:themeColor="text1"/>
          <w:sz w:val="21"/>
          <w:szCs w:val="21"/>
          <w:shd w:val="clear" w:color="auto" w:fill="auto"/>
          <w14:textFill>
            <w14:solidFill>
              <w14:schemeClr w14:val="tx1"/>
            </w14:solidFill>
          </w14:textFill>
        </w:rPr>
        <w:br w:type="page"/>
      </w:r>
    </w:p>
    <w:tbl>
      <w:tblPr>
        <w:tblStyle w:val="6"/>
        <w:tblW w:w="22001" w:type="dxa"/>
        <w:tblInd w:w="0" w:type="dxa"/>
        <w:shd w:val="clear" w:color="auto" w:fill="auto"/>
        <w:tblLayout w:type="fixed"/>
        <w:tblCellMar>
          <w:top w:w="0" w:type="dxa"/>
          <w:left w:w="0" w:type="dxa"/>
          <w:bottom w:w="0" w:type="dxa"/>
          <w:right w:w="0" w:type="dxa"/>
        </w:tblCellMar>
      </w:tblPr>
      <w:tblGrid>
        <w:gridCol w:w="7229"/>
        <w:gridCol w:w="90"/>
        <w:gridCol w:w="17"/>
        <w:gridCol w:w="73"/>
        <w:gridCol w:w="6301"/>
        <w:gridCol w:w="2784"/>
        <w:gridCol w:w="2293"/>
        <w:gridCol w:w="3214"/>
      </w:tblGrid>
      <w:tr w14:paraId="4EE2489F">
        <w:tblPrEx>
          <w:shd w:val="clear" w:color="auto" w:fill="auto"/>
          <w:tblCellMar>
            <w:top w:w="0" w:type="dxa"/>
            <w:left w:w="0" w:type="dxa"/>
            <w:bottom w:w="0" w:type="dxa"/>
            <w:right w:w="0" w:type="dxa"/>
          </w:tblCellMar>
        </w:tblPrEx>
        <w:trPr>
          <w:trHeight w:val="649" w:hRule="atLeast"/>
        </w:trPr>
        <w:tc>
          <w:tcPr>
            <w:tcW w:w="22001" w:type="dxa"/>
            <w:gridSpan w:val="8"/>
            <w:tcBorders>
              <w:top w:val="nil"/>
              <w:left w:val="nil"/>
              <w:bottom w:val="nil"/>
              <w:right w:val="nil"/>
            </w:tcBorders>
            <w:shd w:val="clear" w:color="auto" w:fill="auto"/>
            <w:noWrap/>
            <w:tcMar>
              <w:top w:w="15" w:type="dxa"/>
              <w:left w:w="15" w:type="dxa"/>
              <w:right w:w="15" w:type="dxa"/>
            </w:tcMar>
            <w:vAlign w:val="bottom"/>
          </w:tcPr>
          <w:p w14:paraId="2D5CDB39">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64211318">
        <w:tblPrEx>
          <w:tblCellMar>
            <w:top w:w="0" w:type="dxa"/>
            <w:left w:w="0" w:type="dxa"/>
            <w:bottom w:w="0" w:type="dxa"/>
            <w:right w:w="0" w:type="dxa"/>
          </w:tblCellMar>
        </w:tblPrEx>
        <w:trPr>
          <w:trHeight w:val="332" w:hRule="atLeast"/>
        </w:trPr>
        <w:tc>
          <w:tcPr>
            <w:tcW w:w="7229" w:type="dxa"/>
            <w:tcBorders>
              <w:top w:val="nil"/>
              <w:left w:val="nil"/>
              <w:bottom w:val="nil"/>
              <w:right w:val="nil"/>
            </w:tcBorders>
            <w:shd w:val="clear" w:color="auto" w:fill="auto"/>
            <w:noWrap/>
            <w:tcMar>
              <w:top w:w="15" w:type="dxa"/>
              <w:left w:w="15" w:type="dxa"/>
              <w:right w:w="15" w:type="dxa"/>
            </w:tcMar>
            <w:vAlign w:val="bottom"/>
          </w:tcPr>
          <w:p w14:paraId="175A780B">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60A486E7">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51783B86">
            <w:pPr>
              <w:rPr>
                <w:rFonts w:hint="default" w:ascii="Arial" w:hAnsi="Arial" w:eastAsia="宋体" w:cs="Arial"/>
                <w:i w:val="0"/>
                <w:color w:val="000000"/>
                <w:sz w:val="20"/>
                <w:szCs w:val="20"/>
                <w:u w:val="none"/>
              </w:rPr>
            </w:pPr>
          </w:p>
        </w:tc>
        <w:tc>
          <w:tcPr>
            <w:tcW w:w="6301" w:type="dxa"/>
            <w:tcBorders>
              <w:top w:val="nil"/>
              <w:left w:val="nil"/>
              <w:bottom w:val="nil"/>
              <w:right w:val="nil"/>
            </w:tcBorders>
            <w:shd w:val="clear" w:color="auto" w:fill="auto"/>
            <w:noWrap/>
            <w:tcMar>
              <w:top w:w="15" w:type="dxa"/>
              <w:left w:w="15" w:type="dxa"/>
              <w:right w:w="15" w:type="dxa"/>
            </w:tcMar>
            <w:vAlign w:val="bottom"/>
          </w:tcPr>
          <w:p w14:paraId="0582BE66">
            <w:pPr>
              <w:rPr>
                <w:rFonts w:hint="default" w:ascii="Arial" w:hAnsi="Arial" w:eastAsia="宋体" w:cs="Arial"/>
                <w:i w:val="0"/>
                <w:color w:val="000000"/>
                <w:sz w:val="20"/>
                <w:szCs w:val="20"/>
                <w:u w:val="none"/>
              </w:rPr>
            </w:pPr>
          </w:p>
        </w:tc>
        <w:tc>
          <w:tcPr>
            <w:tcW w:w="2784" w:type="dxa"/>
            <w:tcBorders>
              <w:top w:val="nil"/>
              <w:left w:val="nil"/>
              <w:bottom w:val="nil"/>
              <w:right w:val="nil"/>
            </w:tcBorders>
            <w:shd w:val="clear" w:color="auto" w:fill="auto"/>
            <w:noWrap/>
            <w:tcMar>
              <w:top w:w="15" w:type="dxa"/>
              <w:left w:w="15" w:type="dxa"/>
              <w:right w:w="15" w:type="dxa"/>
            </w:tcMar>
            <w:vAlign w:val="bottom"/>
          </w:tcPr>
          <w:p w14:paraId="5978C758">
            <w:pPr>
              <w:rPr>
                <w:rFonts w:hint="default" w:ascii="Arial" w:hAnsi="Arial" w:eastAsia="宋体" w:cs="Arial"/>
                <w:i w:val="0"/>
                <w:color w:val="000000"/>
                <w:sz w:val="20"/>
                <w:szCs w:val="20"/>
                <w:u w:val="none"/>
              </w:rPr>
            </w:pPr>
          </w:p>
        </w:tc>
        <w:tc>
          <w:tcPr>
            <w:tcW w:w="2293" w:type="dxa"/>
            <w:tcBorders>
              <w:top w:val="nil"/>
              <w:left w:val="nil"/>
              <w:bottom w:val="nil"/>
              <w:right w:val="nil"/>
            </w:tcBorders>
            <w:shd w:val="clear" w:color="auto" w:fill="auto"/>
            <w:noWrap/>
            <w:tcMar>
              <w:top w:w="15" w:type="dxa"/>
              <w:left w:w="15" w:type="dxa"/>
              <w:right w:w="15" w:type="dxa"/>
            </w:tcMar>
            <w:vAlign w:val="bottom"/>
          </w:tcPr>
          <w:p w14:paraId="6A1CE4E7">
            <w:pPr>
              <w:rPr>
                <w:rFonts w:hint="default" w:ascii="Arial" w:hAnsi="Arial" w:eastAsia="宋体" w:cs="Arial"/>
                <w:i w:val="0"/>
                <w:color w:val="000000"/>
                <w:sz w:val="20"/>
                <w:szCs w:val="20"/>
                <w:u w:val="none"/>
              </w:rPr>
            </w:pPr>
          </w:p>
        </w:tc>
        <w:tc>
          <w:tcPr>
            <w:tcW w:w="3214" w:type="dxa"/>
            <w:tcBorders>
              <w:top w:val="nil"/>
              <w:left w:val="nil"/>
              <w:bottom w:val="nil"/>
              <w:right w:val="nil"/>
            </w:tcBorders>
            <w:shd w:val="clear" w:color="auto" w:fill="auto"/>
            <w:noWrap/>
            <w:tcMar>
              <w:top w:w="15" w:type="dxa"/>
              <w:left w:w="15" w:type="dxa"/>
              <w:right w:w="15" w:type="dxa"/>
            </w:tcMar>
            <w:vAlign w:val="bottom"/>
          </w:tcPr>
          <w:p w14:paraId="7693791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33A0D98C">
        <w:tblPrEx>
          <w:tblCellMar>
            <w:top w:w="0" w:type="dxa"/>
            <w:left w:w="0" w:type="dxa"/>
            <w:bottom w:w="0" w:type="dxa"/>
            <w:right w:w="0" w:type="dxa"/>
          </w:tblCellMar>
        </w:tblPrEx>
        <w:trPr>
          <w:trHeight w:val="332" w:hRule="atLeast"/>
        </w:trPr>
        <w:tc>
          <w:tcPr>
            <w:tcW w:w="7229" w:type="dxa"/>
            <w:tcBorders>
              <w:top w:val="nil"/>
              <w:left w:val="nil"/>
              <w:bottom w:val="nil"/>
              <w:right w:val="nil"/>
            </w:tcBorders>
            <w:shd w:val="clear" w:color="auto" w:fill="auto"/>
            <w:noWrap/>
            <w:tcMar>
              <w:top w:w="15" w:type="dxa"/>
              <w:left w:w="15" w:type="dxa"/>
              <w:right w:w="15" w:type="dxa"/>
            </w:tcMar>
            <w:vAlign w:val="bottom"/>
          </w:tcPr>
          <w:p w14:paraId="07AE1FA3">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单位：重庆市梁平区新盛镇人民政府（本级）</w:t>
            </w:r>
          </w:p>
        </w:tc>
        <w:tc>
          <w:tcPr>
            <w:tcW w:w="90" w:type="dxa"/>
            <w:tcBorders>
              <w:top w:val="nil"/>
              <w:left w:val="nil"/>
              <w:bottom w:val="nil"/>
              <w:right w:val="nil"/>
            </w:tcBorders>
            <w:shd w:val="clear" w:color="auto" w:fill="auto"/>
            <w:noWrap/>
            <w:tcMar>
              <w:top w:w="15" w:type="dxa"/>
              <w:left w:w="15" w:type="dxa"/>
              <w:right w:w="15" w:type="dxa"/>
            </w:tcMar>
            <w:vAlign w:val="bottom"/>
          </w:tcPr>
          <w:p w14:paraId="6F04B919">
            <w:pPr>
              <w:rPr>
                <w:rFonts w:hint="default" w:ascii="Arial" w:hAnsi="Arial" w:eastAsia="宋体" w:cs="Arial"/>
                <w:i w:val="0"/>
                <w:color w:val="000000"/>
                <w:sz w:val="22"/>
                <w:szCs w:val="22"/>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740B65B1">
            <w:pPr>
              <w:rPr>
                <w:rFonts w:hint="default" w:ascii="Arial" w:hAnsi="Arial" w:eastAsia="宋体" w:cs="Arial"/>
                <w:i w:val="0"/>
                <w:color w:val="000000"/>
                <w:sz w:val="22"/>
                <w:szCs w:val="22"/>
                <w:u w:val="none"/>
              </w:rPr>
            </w:pPr>
          </w:p>
        </w:tc>
        <w:tc>
          <w:tcPr>
            <w:tcW w:w="6301" w:type="dxa"/>
            <w:tcBorders>
              <w:top w:val="nil"/>
              <w:left w:val="nil"/>
              <w:bottom w:val="nil"/>
              <w:right w:val="nil"/>
            </w:tcBorders>
            <w:shd w:val="clear" w:color="auto" w:fill="auto"/>
            <w:noWrap/>
            <w:tcMar>
              <w:top w:w="15" w:type="dxa"/>
              <w:left w:w="15" w:type="dxa"/>
              <w:right w:w="15" w:type="dxa"/>
            </w:tcMar>
            <w:vAlign w:val="bottom"/>
          </w:tcPr>
          <w:p w14:paraId="6EE2339A">
            <w:pPr>
              <w:rPr>
                <w:rFonts w:hint="default" w:ascii="Arial" w:hAnsi="Arial" w:eastAsia="宋体" w:cs="Arial"/>
                <w:i w:val="0"/>
                <w:color w:val="000000"/>
                <w:sz w:val="22"/>
                <w:szCs w:val="22"/>
                <w:u w:val="none"/>
              </w:rPr>
            </w:pPr>
          </w:p>
        </w:tc>
        <w:tc>
          <w:tcPr>
            <w:tcW w:w="2784" w:type="dxa"/>
            <w:tcBorders>
              <w:top w:val="nil"/>
              <w:left w:val="nil"/>
              <w:bottom w:val="nil"/>
              <w:right w:val="nil"/>
            </w:tcBorders>
            <w:shd w:val="clear" w:color="auto" w:fill="auto"/>
            <w:noWrap/>
            <w:tcMar>
              <w:top w:w="15" w:type="dxa"/>
              <w:left w:w="15" w:type="dxa"/>
              <w:right w:w="15" w:type="dxa"/>
            </w:tcMar>
            <w:vAlign w:val="bottom"/>
          </w:tcPr>
          <w:p w14:paraId="4023BC32">
            <w:pPr>
              <w:rPr>
                <w:rFonts w:hint="default" w:ascii="Arial" w:hAnsi="Arial" w:eastAsia="宋体" w:cs="Arial"/>
                <w:i w:val="0"/>
                <w:color w:val="000000"/>
                <w:sz w:val="22"/>
                <w:szCs w:val="22"/>
                <w:u w:val="none"/>
              </w:rPr>
            </w:pPr>
          </w:p>
        </w:tc>
        <w:tc>
          <w:tcPr>
            <w:tcW w:w="2293" w:type="dxa"/>
            <w:tcBorders>
              <w:top w:val="nil"/>
              <w:left w:val="nil"/>
              <w:bottom w:val="nil"/>
              <w:right w:val="nil"/>
            </w:tcBorders>
            <w:shd w:val="clear" w:color="auto" w:fill="auto"/>
            <w:noWrap/>
            <w:tcMar>
              <w:top w:w="15" w:type="dxa"/>
              <w:left w:w="15" w:type="dxa"/>
              <w:right w:w="15" w:type="dxa"/>
            </w:tcMar>
            <w:vAlign w:val="bottom"/>
          </w:tcPr>
          <w:p w14:paraId="0827A29B">
            <w:pPr>
              <w:rPr>
                <w:rFonts w:hint="default" w:ascii="Arial" w:hAnsi="Arial" w:eastAsia="宋体" w:cs="Arial"/>
                <w:i w:val="0"/>
                <w:color w:val="000000"/>
                <w:sz w:val="22"/>
                <w:szCs w:val="22"/>
                <w:u w:val="none"/>
              </w:rPr>
            </w:pPr>
          </w:p>
        </w:tc>
        <w:tc>
          <w:tcPr>
            <w:tcW w:w="3214" w:type="dxa"/>
            <w:tcBorders>
              <w:top w:val="nil"/>
              <w:left w:val="nil"/>
              <w:bottom w:val="nil"/>
              <w:right w:val="nil"/>
            </w:tcBorders>
            <w:shd w:val="clear" w:color="auto" w:fill="auto"/>
            <w:noWrap/>
            <w:tcMar>
              <w:top w:w="15" w:type="dxa"/>
              <w:left w:w="15" w:type="dxa"/>
              <w:right w:w="15" w:type="dxa"/>
            </w:tcMar>
            <w:vAlign w:val="bottom"/>
          </w:tcPr>
          <w:p w14:paraId="094355D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1111BF2">
        <w:tblPrEx>
          <w:tblCellMar>
            <w:top w:w="0" w:type="dxa"/>
            <w:left w:w="0" w:type="dxa"/>
            <w:bottom w:w="0" w:type="dxa"/>
            <w:right w:w="0" w:type="dxa"/>
          </w:tblCellMar>
        </w:tblPrEx>
        <w:trPr>
          <w:trHeight w:val="342" w:hRule="atLeast"/>
        </w:trPr>
        <w:tc>
          <w:tcPr>
            <w:tcW w:w="137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A2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29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080D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0E7653D9">
        <w:tblPrEx>
          <w:tblCellMar>
            <w:top w:w="0" w:type="dxa"/>
            <w:left w:w="0" w:type="dxa"/>
            <w:bottom w:w="0" w:type="dxa"/>
            <w:right w:w="0" w:type="dxa"/>
          </w:tblCellMar>
        </w:tblPrEx>
        <w:trPr>
          <w:trHeight w:val="338" w:hRule="atLeast"/>
        </w:trPr>
        <w:tc>
          <w:tcPr>
            <w:tcW w:w="73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7D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637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B2D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1CE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8EB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2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913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23841B63">
        <w:tblPrEx>
          <w:tblCellMar>
            <w:top w:w="0" w:type="dxa"/>
            <w:left w:w="0" w:type="dxa"/>
            <w:bottom w:w="0" w:type="dxa"/>
            <w:right w:w="0" w:type="dxa"/>
          </w:tblCellMar>
        </w:tblPrEx>
        <w:trPr>
          <w:trHeight w:val="312" w:hRule="atLeast"/>
        </w:trPr>
        <w:tc>
          <w:tcPr>
            <w:tcW w:w="73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134A">
            <w:pPr>
              <w:jc w:val="center"/>
              <w:rPr>
                <w:rFonts w:hint="eastAsia" w:ascii="宋体" w:hAnsi="宋体" w:eastAsia="宋体" w:cs="宋体"/>
                <w:b/>
                <w:i w:val="0"/>
                <w:color w:val="000000"/>
                <w:sz w:val="22"/>
                <w:szCs w:val="22"/>
                <w:u w:val="none"/>
              </w:rPr>
            </w:pPr>
          </w:p>
        </w:tc>
        <w:tc>
          <w:tcPr>
            <w:tcW w:w="637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523C2">
            <w:pPr>
              <w:jc w:val="center"/>
              <w:rPr>
                <w:rFonts w:hint="eastAsia" w:ascii="宋体" w:hAnsi="宋体" w:eastAsia="宋体" w:cs="宋体"/>
                <w:b/>
                <w:i w:val="0"/>
                <w:color w:val="000000"/>
                <w:sz w:val="22"/>
                <w:szCs w:val="22"/>
                <w:u w:val="none"/>
              </w:rPr>
            </w:pPr>
          </w:p>
        </w:tc>
        <w:tc>
          <w:tcPr>
            <w:tcW w:w="27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EF8D">
            <w:pPr>
              <w:jc w:val="center"/>
              <w:rPr>
                <w:rFonts w:hint="eastAsia" w:ascii="宋体" w:hAnsi="宋体" w:eastAsia="宋体" w:cs="宋体"/>
                <w:b/>
                <w:i w:val="0"/>
                <w:color w:val="000000"/>
                <w:sz w:val="22"/>
                <w:szCs w:val="22"/>
                <w:u w:val="none"/>
              </w:rPr>
            </w:pPr>
          </w:p>
        </w:tc>
        <w:tc>
          <w:tcPr>
            <w:tcW w:w="22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2B703">
            <w:pPr>
              <w:jc w:val="center"/>
              <w:rPr>
                <w:rFonts w:hint="eastAsia" w:ascii="宋体" w:hAnsi="宋体" w:eastAsia="宋体" w:cs="宋体"/>
                <w:b/>
                <w:i w:val="0"/>
                <w:color w:val="000000"/>
                <w:sz w:val="22"/>
                <w:szCs w:val="22"/>
                <w:u w:val="none"/>
              </w:rPr>
            </w:pPr>
          </w:p>
        </w:tc>
        <w:tc>
          <w:tcPr>
            <w:tcW w:w="32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A34E7">
            <w:pPr>
              <w:jc w:val="center"/>
              <w:rPr>
                <w:rFonts w:hint="eastAsia" w:ascii="宋体" w:hAnsi="宋体" w:eastAsia="宋体" w:cs="宋体"/>
                <w:b/>
                <w:i w:val="0"/>
                <w:color w:val="000000"/>
                <w:sz w:val="22"/>
                <w:szCs w:val="22"/>
                <w:u w:val="none"/>
              </w:rPr>
            </w:pPr>
          </w:p>
        </w:tc>
      </w:tr>
      <w:tr w14:paraId="097BD3A1">
        <w:tblPrEx>
          <w:tblCellMar>
            <w:top w:w="0" w:type="dxa"/>
            <w:left w:w="0" w:type="dxa"/>
            <w:bottom w:w="0" w:type="dxa"/>
            <w:right w:w="0" w:type="dxa"/>
          </w:tblCellMar>
        </w:tblPrEx>
        <w:trPr>
          <w:trHeight w:val="650" w:hRule="atLeast"/>
        </w:trPr>
        <w:tc>
          <w:tcPr>
            <w:tcW w:w="73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CD9F">
            <w:pPr>
              <w:jc w:val="center"/>
              <w:rPr>
                <w:rFonts w:hint="eastAsia" w:ascii="宋体" w:hAnsi="宋体" w:eastAsia="宋体" w:cs="宋体"/>
                <w:b/>
                <w:i w:val="0"/>
                <w:color w:val="000000"/>
                <w:sz w:val="22"/>
                <w:szCs w:val="22"/>
                <w:u w:val="none"/>
              </w:rPr>
            </w:pPr>
          </w:p>
        </w:tc>
        <w:tc>
          <w:tcPr>
            <w:tcW w:w="637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D6E2A">
            <w:pPr>
              <w:jc w:val="center"/>
              <w:rPr>
                <w:rFonts w:hint="eastAsia" w:ascii="宋体" w:hAnsi="宋体" w:eastAsia="宋体" w:cs="宋体"/>
                <w:b/>
                <w:i w:val="0"/>
                <w:color w:val="000000"/>
                <w:sz w:val="22"/>
                <w:szCs w:val="22"/>
                <w:u w:val="none"/>
              </w:rPr>
            </w:pPr>
          </w:p>
        </w:tc>
        <w:tc>
          <w:tcPr>
            <w:tcW w:w="27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DC657">
            <w:pPr>
              <w:jc w:val="center"/>
              <w:rPr>
                <w:rFonts w:hint="eastAsia" w:ascii="宋体" w:hAnsi="宋体" w:eastAsia="宋体" w:cs="宋体"/>
                <w:b/>
                <w:i w:val="0"/>
                <w:color w:val="000000"/>
                <w:sz w:val="22"/>
                <w:szCs w:val="22"/>
                <w:u w:val="none"/>
              </w:rPr>
            </w:pPr>
          </w:p>
        </w:tc>
        <w:tc>
          <w:tcPr>
            <w:tcW w:w="22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A9C43">
            <w:pPr>
              <w:jc w:val="center"/>
              <w:rPr>
                <w:rFonts w:hint="eastAsia" w:ascii="宋体" w:hAnsi="宋体" w:eastAsia="宋体" w:cs="宋体"/>
                <w:b/>
                <w:i w:val="0"/>
                <w:color w:val="000000"/>
                <w:sz w:val="22"/>
                <w:szCs w:val="22"/>
                <w:u w:val="none"/>
              </w:rPr>
            </w:pPr>
          </w:p>
        </w:tc>
        <w:tc>
          <w:tcPr>
            <w:tcW w:w="32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5A612">
            <w:pPr>
              <w:jc w:val="center"/>
              <w:rPr>
                <w:rFonts w:hint="eastAsia" w:ascii="宋体" w:hAnsi="宋体" w:eastAsia="宋体" w:cs="宋体"/>
                <w:b/>
                <w:i w:val="0"/>
                <w:color w:val="000000"/>
                <w:sz w:val="22"/>
                <w:szCs w:val="22"/>
                <w:u w:val="none"/>
              </w:rPr>
            </w:pPr>
          </w:p>
        </w:tc>
      </w:tr>
      <w:tr w14:paraId="0DF6D52D">
        <w:tblPrEx>
          <w:tblCellMar>
            <w:top w:w="0" w:type="dxa"/>
            <w:left w:w="0" w:type="dxa"/>
            <w:bottom w:w="0" w:type="dxa"/>
            <w:right w:w="0" w:type="dxa"/>
          </w:tblCellMar>
        </w:tblPrEx>
        <w:trPr>
          <w:trHeight w:val="342" w:hRule="atLeast"/>
        </w:trPr>
        <w:tc>
          <w:tcPr>
            <w:tcW w:w="1371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3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86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2,454.76</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AD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752.95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E4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1,701.81</w:t>
            </w:r>
          </w:p>
        </w:tc>
      </w:tr>
      <w:tr w14:paraId="46684A67">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8E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BC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D7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730.82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28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537.26</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17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193.56</w:t>
            </w:r>
          </w:p>
        </w:tc>
      </w:tr>
      <w:tr w14:paraId="209C184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376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96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68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46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7D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6.95</w:t>
            </w:r>
          </w:p>
        </w:tc>
      </w:tr>
      <w:tr w14:paraId="777DF6F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0E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09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0C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03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BFB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6.95</w:t>
            </w:r>
          </w:p>
        </w:tc>
      </w:tr>
      <w:tr w14:paraId="1C871F4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BD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C2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D0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670.33</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76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537.26</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B0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133.07</w:t>
            </w:r>
          </w:p>
        </w:tc>
      </w:tr>
      <w:tr w14:paraId="21B5707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E2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E9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142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537.26</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E81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537.26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16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1C0951E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8A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B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393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133.07</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66B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A0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133.07</w:t>
            </w:r>
          </w:p>
        </w:tc>
      </w:tr>
      <w:tr w14:paraId="511D9EC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BB2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20104</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FB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发展与改革事务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04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07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47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r>
      <w:tr w14:paraId="076E156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E1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CE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其他发展与改革事务支出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DF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66C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D9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r>
      <w:tr w14:paraId="410FF9F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68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20129</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6D8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群众团体事务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7F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01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0C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r>
      <w:tr w14:paraId="5884895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5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D0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23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53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C0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r>
      <w:tr w14:paraId="38B6EA0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F62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9FE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A6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28.98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E2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3D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28.98</w:t>
            </w:r>
          </w:p>
        </w:tc>
      </w:tr>
      <w:tr w14:paraId="4FB87B8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A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CD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21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27.98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E4E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79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27.98</w:t>
            </w:r>
          </w:p>
        </w:tc>
      </w:tr>
      <w:tr w14:paraId="0BF2C36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8A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2B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01F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BFA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A35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r>
      <w:tr w14:paraId="446E5F0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C47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88C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宣传事务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8A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43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72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r>
      <w:tr w14:paraId="7E4AF75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8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18D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其他宣传事务支出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80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64A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AE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r>
      <w:tr w14:paraId="33A5216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E78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20138</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814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市场监督管理事务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36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CE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1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4.32</w:t>
            </w:r>
          </w:p>
        </w:tc>
      </w:tr>
      <w:tr w14:paraId="5C22DF5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5C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2013816</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4E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食品安全监管</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66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3E1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1F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4.32</w:t>
            </w:r>
          </w:p>
        </w:tc>
      </w:tr>
      <w:tr w14:paraId="7DFC724F">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E8B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20139</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4E6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社会工作事务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4E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6C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84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6.32</w:t>
            </w:r>
          </w:p>
        </w:tc>
      </w:tr>
      <w:tr w14:paraId="2C9EC33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5F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CE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705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90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595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6.32</w:t>
            </w:r>
          </w:p>
        </w:tc>
      </w:tr>
      <w:tr w14:paraId="2292838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EC7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CB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31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8C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34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r>
      <w:tr w14:paraId="1EA1C58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AFA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D3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1E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B9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01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r>
      <w:tr w14:paraId="1D289AA4">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B9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2030607</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A9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D1C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F9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D5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r>
      <w:tr w14:paraId="05A3EF14">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72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40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公共安全支出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0F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80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91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r>
      <w:tr w14:paraId="3AFEABC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B3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20402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55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公安</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EF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63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C7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r>
      <w:tr w14:paraId="792725E4">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D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63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E0D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08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508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35.73</w:t>
            </w:r>
          </w:p>
        </w:tc>
      </w:tr>
      <w:tr w14:paraId="00DBA01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55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FF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AC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18.29</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C6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E6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18.29</w:t>
            </w:r>
          </w:p>
        </w:tc>
      </w:tr>
      <w:tr w14:paraId="541A7D7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22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49C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EE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2F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0C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r>
      <w:tr w14:paraId="1FB219E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5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A2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F0D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C1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4E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r>
      <w:tr w14:paraId="243959A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0C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97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3D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A6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12F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r>
      <w:tr w14:paraId="367BF41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B5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A4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F5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0.29</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65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0C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0.29</w:t>
            </w:r>
          </w:p>
        </w:tc>
      </w:tr>
      <w:tr w14:paraId="0596C46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DD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2070204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3F4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文物保护</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CF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0.29</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CDA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8A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0.29</w:t>
            </w:r>
          </w:p>
        </w:tc>
      </w:tr>
      <w:tr w14:paraId="031B95C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9B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21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10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425.57</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69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135.51</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ED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290.06</w:t>
            </w:r>
          </w:p>
        </w:tc>
      </w:tr>
      <w:tr w14:paraId="143D27F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ED8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CAB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41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112.42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0E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38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112.42</w:t>
            </w:r>
          </w:p>
        </w:tc>
      </w:tr>
      <w:tr w14:paraId="593B44C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E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2080208</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7B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基层政权建设和社区治理</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23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112.42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50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89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112.42</w:t>
            </w:r>
          </w:p>
        </w:tc>
      </w:tr>
      <w:tr w14:paraId="3406A8B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1C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B4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E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135.51</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64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135.51</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E4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444FC25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E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2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5C2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54.04</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0C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18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52BDA11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4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6F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9D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BBC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9C4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468B788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6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8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33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50.24</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AB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50.24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DBA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5B6F0E9E">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2A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20807</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47E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就业补助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91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B1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A9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92.5</w:t>
            </w:r>
          </w:p>
        </w:tc>
      </w:tr>
      <w:tr w14:paraId="361145DE">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6B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29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就业创业服务补贴</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C5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4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21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0.3</w:t>
            </w:r>
          </w:p>
        </w:tc>
      </w:tr>
      <w:tr w14:paraId="40F1900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B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D7A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社会保险补贴</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CD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7F1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E3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w:t>
            </w:r>
          </w:p>
        </w:tc>
      </w:tr>
      <w:tr w14:paraId="6CEE813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4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2080705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B17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27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81.74</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27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A3B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81.74</w:t>
            </w:r>
          </w:p>
        </w:tc>
      </w:tr>
      <w:tr w14:paraId="5DF51EF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CAF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21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57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D8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65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7.55</w:t>
            </w:r>
          </w:p>
        </w:tc>
      </w:tr>
      <w:tr w14:paraId="5E3754A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C6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E0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83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00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B6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7.55</w:t>
            </w:r>
          </w:p>
        </w:tc>
      </w:tr>
      <w:tr w14:paraId="40DCFD8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8B2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3A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98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16.42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95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2E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16.42</w:t>
            </w:r>
          </w:p>
        </w:tc>
      </w:tr>
      <w:tr w14:paraId="6F3AF81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9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75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654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11.32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0B6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046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11.32</w:t>
            </w:r>
          </w:p>
        </w:tc>
      </w:tr>
      <w:tr w14:paraId="7D9163B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0E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7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CC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DF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BD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r>
      <w:tr w14:paraId="7C9CAE9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9E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B57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其他社会福利支出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727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8B3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424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r>
      <w:tr w14:paraId="0180662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2C3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84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D5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49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37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5.72</w:t>
            </w:r>
          </w:p>
        </w:tc>
      </w:tr>
      <w:tr w14:paraId="0D1C565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A2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B0A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DC9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7D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6D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5.72</w:t>
            </w:r>
          </w:p>
        </w:tc>
      </w:tr>
      <w:tr w14:paraId="41D19CF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5E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FC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EF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9.01</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40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6F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9.01</w:t>
            </w:r>
          </w:p>
        </w:tc>
      </w:tr>
      <w:tr w14:paraId="443988E7">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F0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5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F6E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3C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B46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9.01</w:t>
            </w:r>
          </w:p>
        </w:tc>
      </w:tr>
      <w:tr w14:paraId="340D4D5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06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8F2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3E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45.25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00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E6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45.25</w:t>
            </w:r>
          </w:p>
        </w:tc>
      </w:tr>
      <w:tr w14:paraId="54528BD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08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80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城市特困人员救助供养支出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37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66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7B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26.1</w:t>
            </w:r>
          </w:p>
        </w:tc>
      </w:tr>
      <w:tr w14:paraId="19C9BCA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A7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7E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B52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19.15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CB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A3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19.15</w:t>
            </w:r>
          </w:p>
        </w:tc>
      </w:tr>
      <w:tr w14:paraId="2767F53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8BF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AFE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F0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E6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AC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1.19</w:t>
            </w:r>
          </w:p>
        </w:tc>
      </w:tr>
      <w:tr w14:paraId="5F89A28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53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3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拥军优属</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46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38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F9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r>
      <w:tr w14:paraId="189B640C">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38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C5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CE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0.94</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98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5F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0.94</w:t>
            </w:r>
          </w:p>
        </w:tc>
      </w:tr>
      <w:tr w14:paraId="521F280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3B3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6A7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02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C8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36.45</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F0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39CA852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782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C5F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ED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D3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36.45</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B9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51D3C9E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73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33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7A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28.45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92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28.45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A8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491E3E9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5D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03F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341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31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EA4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7132BA9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613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385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0E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8A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81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116.5</w:t>
            </w:r>
          </w:p>
        </w:tc>
      </w:tr>
      <w:tr w14:paraId="24A9576E">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753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E5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43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1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8B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66.5</w:t>
            </w:r>
          </w:p>
        </w:tc>
      </w:tr>
      <w:tr w14:paraId="18C5CB8C">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06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52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0A5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2F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9BD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53.5</w:t>
            </w:r>
          </w:p>
        </w:tc>
      </w:tr>
      <w:tr w14:paraId="34D6796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FE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E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固体废弃物与化学品</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80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89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71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r>
      <w:tr w14:paraId="33B3A88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5B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21104</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E8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自然生态保护</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9D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61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36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r>
      <w:tr w14:paraId="3023956F">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2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2110402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42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农村环境保护</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93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65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000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r>
      <w:tr w14:paraId="3AAB847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5DC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63A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CD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19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68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r>
      <w:tr w14:paraId="026C0AD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97D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E3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5B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7B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82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r>
      <w:tr w14:paraId="2EF2B70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9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E9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EB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BF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AC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31.5</w:t>
            </w:r>
          </w:p>
        </w:tc>
      </w:tr>
      <w:tr w14:paraId="3EBDDA7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023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A1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68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699.57</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76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4F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699.57</w:t>
            </w:r>
          </w:p>
        </w:tc>
      </w:tr>
      <w:tr w14:paraId="1A6D3F3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F4C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98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1E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9.91</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E8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D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9.91</w:t>
            </w:r>
          </w:p>
        </w:tc>
      </w:tr>
      <w:tr w14:paraId="1F499F0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5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8E9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1C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BB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85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4.23</w:t>
            </w:r>
          </w:p>
        </w:tc>
      </w:tr>
      <w:tr w14:paraId="1DC4E2CF">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8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10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C0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CA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7A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r>
      <w:tr w14:paraId="75E5A16C">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E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9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ADF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0.68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C2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044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0.68</w:t>
            </w:r>
          </w:p>
        </w:tc>
      </w:tr>
      <w:tr w14:paraId="0D1AC84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6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5B8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C2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C5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90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r>
      <w:tr w14:paraId="7EB9BF7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8B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D7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耕地建设与利用</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129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EF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AB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r>
      <w:tr w14:paraId="14B8475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658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98D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A3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31.46</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B4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37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31.46</w:t>
            </w:r>
          </w:p>
        </w:tc>
      </w:tr>
      <w:tr w14:paraId="0D575961">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3A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2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2D7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6.56</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12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D9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6.56</w:t>
            </w:r>
          </w:p>
        </w:tc>
      </w:tr>
      <w:tr w14:paraId="1EEAEB6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2D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CDC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CC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24.9</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359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88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24.9</w:t>
            </w:r>
          </w:p>
        </w:tc>
      </w:tr>
      <w:tr w14:paraId="16DE4A36">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375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D38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04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C7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25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r>
      <w:tr w14:paraId="3F1EE91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38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60D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702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B07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CE1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0.25</w:t>
            </w:r>
          </w:p>
        </w:tc>
      </w:tr>
      <w:tr w14:paraId="4DD7869C">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BC2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A8C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3C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184.45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37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2D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184.45</w:t>
            </w:r>
          </w:p>
        </w:tc>
      </w:tr>
      <w:tr w14:paraId="5B13055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70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1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3C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05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5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r>
      <w:tr w14:paraId="58F0023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34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8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生产发展</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505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114.45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77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3A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114.45</w:t>
            </w:r>
          </w:p>
        </w:tc>
      </w:tr>
      <w:tr w14:paraId="37DDC74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E9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C73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9F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1B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03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r>
      <w:tr w14:paraId="47AF41AE">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020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04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C1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473.5</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BB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49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473.5</w:t>
            </w:r>
          </w:p>
        </w:tc>
      </w:tr>
      <w:tr w14:paraId="3D7D240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4F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68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2E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05C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EF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r>
      <w:tr w14:paraId="0B2238CF">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31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F0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00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384.5</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B7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CB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384.5</w:t>
            </w:r>
          </w:p>
        </w:tc>
      </w:tr>
      <w:tr w14:paraId="5B51545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11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1C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18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251.36</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42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C3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251.36</w:t>
            </w:r>
          </w:p>
        </w:tc>
      </w:tr>
      <w:tr w14:paraId="7CD5C383">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051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102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45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251.36</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27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25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251.36</w:t>
            </w:r>
          </w:p>
        </w:tc>
      </w:tr>
      <w:tr w14:paraId="6E076DF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2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A77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A7C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99.93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7B2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CB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99.93</w:t>
            </w:r>
          </w:p>
        </w:tc>
      </w:tr>
      <w:tr w14:paraId="5D5FD73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D0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8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D77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87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46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14:paraId="534A16FA">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0B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5B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其他公路水路运输支出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9BF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51.43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54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78B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51.43</w:t>
            </w:r>
          </w:p>
        </w:tc>
      </w:tr>
      <w:tr w14:paraId="01CCD207">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C3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B9E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商业服务业等支出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64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B0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35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r>
      <w:tr w14:paraId="5122E43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5E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21602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0E5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商业流通事务</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B5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F8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B3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r>
      <w:tr w14:paraId="11ED7F82">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D0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2160299</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1A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其他商业流通事务支出</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E62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A45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C6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33.38</w:t>
            </w:r>
          </w:p>
        </w:tc>
      </w:tr>
      <w:tr w14:paraId="4E459489">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67F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CF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D6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07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BA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0BE88CB8">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72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AF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7E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E1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83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108426AD">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82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CA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D0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8B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43.73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60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1F699CE0">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A4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D3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22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26.86</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71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1B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26.86</w:t>
            </w:r>
          </w:p>
        </w:tc>
      </w:tr>
      <w:tr w14:paraId="45F5CA1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3AA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22406</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892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自然灾害防治</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1E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B7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4C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r>
      <w:tr w14:paraId="3858A705">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4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2240601</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C4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地质灾害防治</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7B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855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478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r>
      <w:tr w14:paraId="79A4423B">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D61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637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93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27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7C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14.86</w:t>
            </w:r>
          </w:p>
        </w:tc>
        <w:tc>
          <w:tcPr>
            <w:tcW w:w="2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EE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D0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14.86</w:t>
            </w:r>
          </w:p>
        </w:tc>
      </w:tr>
      <w:tr w14:paraId="5F0212BC">
        <w:tblPrEx>
          <w:tblCellMar>
            <w:top w:w="0" w:type="dxa"/>
            <w:left w:w="0" w:type="dxa"/>
            <w:bottom w:w="0" w:type="dxa"/>
            <w:right w:w="0" w:type="dxa"/>
          </w:tblCellMar>
        </w:tblPrEx>
        <w:trPr>
          <w:trHeight w:val="342" w:hRule="atLeast"/>
        </w:trPr>
        <w:tc>
          <w:tcPr>
            <w:tcW w:w="733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A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2240703</w:t>
            </w:r>
          </w:p>
        </w:tc>
        <w:tc>
          <w:tcPr>
            <w:tcW w:w="63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6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自然灾害救灾补助</w:t>
            </w:r>
          </w:p>
        </w:tc>
        <w:tc>
          <w:tcPr>
            <w:tcW w:w="2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C8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14.86</w:t>
            </w:r>
          </w:p>
        </w:tc>
        <w:tc>
          <w:tcPr>
            <w:tcW w:w="2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6BA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E2B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14.86</w:t>
            </w:r>
          </w:p>
        </w:tc>
      </w:tr>
      <w:tr w14:paraId="1B160B33">
        <w:tblPrEx>
          <w:tblCellMar>
            <w:top w:w="0" w:type="dxa"/>
            <w:left w:w="0" w:type="dxa"/>
            <w:bottom w:w="0" w:type="dxa"/>
            <w:right w:w="0" w:type="dxa"/>
          </w:tblCellMar>
        </w:tblPrEx>
        <w:trPr>
          <w:trHeight w:val="879" w:hRule="atLeast"/>
        </w:trPr>
        <w:tc>
          <w:tcPr>
            <w:tcW w:w="22001" w:type="dxa"/>
            <w:gridSpan w:val="8"/>
            <w:tcBorders>
              <w:top w:val="nil"/>
              <w:left w:val="nil"/>
              <w:bottom w:val="nil"/>
              <w:right w:val="nil"/>
            </w:tcBorders>
            <w:shd w:val="clear" w:color="auto" w:fill="auto"/>
            <w:tcMar>
              <w:top w:w="15" w:type="dxa"/>
              <w:left w:w="15" w:type="dxa"/>
              <w:right w:w="15" w:type="dxa"/>
            </w:tcMar>
            <w:vAlign w:val="center"/>
          </w:tcPr>
          <w:p w14:paraId="7E6B31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备注：1.本表反映部门本年度一般公共预算财政拨款支出情况。</w:t>
            </w:r>
          </w:p>
        </w:tc>
      </w:tr>
    </w:tbl>
    <w:p w14:paraId="141BCE0F">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color w:val="000000" w:themeColor="text1"/>
          <w:sz w:val="21"/>
          <w:szCs w:val="21"/>
          <w:shd w:val="clear" w:color="auto" w:fill="auto"/>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1857"/>
        <w:gridCol w:w="825"/>
      </w:tblGrid>
      <w:tr w14:paraId="6970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10"/>
            <w:tcBorders>
              <w:top w:val="nil"/>
              <w:left w:val="nil"/>
              <w:bottom w:val="nil"/>
              <w:right w:val="nil"/>
            </w:tcBorders>
            <w:shd w:val="clear" w:color="auto" w:fill="auto"/>
            <w:vAlign w:val="bottom"/>
          </w:tcPr>
          <w:p w14:paraId="2FD8365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30"/>
                <w:szCs w:val="30"/>
                <w:u w:val="none"/>
                <w:shd w:val="clear" w:color="auto" w:fill="auto"/>
                <w:lang w:val="en-US" w:eastAsia="zh-CN" w:bidi="ar"/>
                <w14:textFill>
                  <w14:solidFill>
                    <w14:schemeClr w14:val="tx1"/>
                  </w14:solidFill>
                </w14:textFill>
              </w:rPr>
              <w:t>一般公共预算财政拨款基本支出决算明细表</w:t>
            </w:r>
          </w:p>
        </w:tc>
      </w:tr>
      <w:tr w14:paraId="6BF9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6E12D37">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r>
              <w:rPr>
                <w:rFonts w:hint="eastAsia" w:cs="宋体"/>
                <w:color w:val="000000" w:themeColor="text1"/>
                <w:sz w:val="20"/>
                <w:szCs w:val="20"/>
                <w:shd w:val="clear" w:color="auto" w:fill="auto"/>
                <w:lang w:eastAsia="zh-CN"/>
                <w14:textFill>
                  <w14:solidFill>
                    <w14:schemeClr w14:val="tx1"/>
                  </w14:solidFill>
                </w14:textFill>
              </w:rPr>
              <w:t>单位</w:t>
            </w:r>
            <w:r>
              <w:rPr>
                <w:rFonts w:cs="宋体"/>
                <w:color w:val="000000" w:themeColor="text1"/>
                <w:sz w:val="20"/>
                <w:szCs w:val="20"/>
                <w:shd w:val="clear" w:color="auto" w:fill="auto"/>
                <w14:textFill>
                  <w14:solidFill>
                    <w14:schemeClr w14:val="tx1"/>
                  </w14:solidFill>
                </w14:textFill>
              </w:rPr>
              <w:t>：</w:t>
            </w:r>
            <w:r>
              <w:rPr>
                <w:color w:val="000000" w:themeColor="text1"/>
                <w:sz w:val="20"/>
                <w:u w:color="auto"/>
                <w:shd w:val="clear" w:color="auto" w:fill="auto"/>
                <w14:textFill>
                  <w14:solidFill>
                    <w14:schemeClr w14:val="tx1"/>
                  </w14:solidFill>
                </w14:textFill>
              </w:rPr>
              <w:t>重庆市梁平区新盛镇人民政府（本级）</w:t>
            </w:r>
          </w:p>
        </w:tc>
        <w:tc>
          <w:tcPr>
            <w:tcW w:w="2682" w:type="dxa"/>
            <w:gridSpan w:val="2"/>
            <w:tcBorders>
              <w:top w:val="nil"/>
              <w:left w:val="nil"/>
              <w:bottom w:val="nil"/>
              <w:right w:val="nil"/>
            </w:tcBorders>
            <w:shd w:val="clear" w:color="auto" w:fill="auto"/>
            <w:vAlign w:val="bottom"/>
          </w:tcPr>
          <w:p w14:paraId="47BE9D8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06表</w:t>
            </w:r>
          </w:p>
        </w:tc>
      </w:tr>
      <w:tr w14:paraId="3A3D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599F4DD">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c>
          <w:tcPr>
            <w:tcW w:w="2682" w:type="dxa"/>
            <w:gridSpan w:val="2"/>
            <w:tcBorders>
              <w:top w:val="nil"/>
              <w:left w:val="nil"/>
              <w:bottom w:val="nil"/>
              <w:right w:val="nil"/>
            </w:tcBorders>
            <w:shd w:val="clear" w:color="auto" w:fill="auto"/>
            <w:vAlign w:val="bottom"/>
          </w:tcPr>
          <w:p w14:paraId="53837FE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单位：</w:t>
            </w:r>
            <w:r>
              <w:rPr>
                <w:rFonts w:hint="eastAsia" w:cs="宋体"/>
                <w:i w:val="0"/>
                <w:iCs w:val="0"/>
                <w:color w:val="000000" w:themeColor="text1"/>
                <w:kern w:val="0"/>
                <w:sz w:val="20"/>
                <w:szCs w:val="20"/>
                <w:u w:val="none"/>
                <w:shd w:val="clear" w:color="auto" w:fill="auto"/>
                <w:lang w:val="en-US" w:eastAsia="zh-CN" w:bidi="ar"/>
                <w14:textFill>
                  <w14:solidFill>
                    <w14:schemeClr w14:val="tx1"/>
                  </w14:solidFill>
                </w14:textFill>
              </w:rPr>
              <w:t>元</w:t>
            </w:r>
          </w:p>
        </w:tc>
      </w:tr>
      <w:tr w14:paraId="20BB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9744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人员经费</w:t>
            </w:r>
          </w:p>
        </w:tc>
        <w:tc>
          <w:tcPr>
            <w:tcW w:w="14749" w:type="dxa"/>
            <w:gridSpan w:val="7"/>
            <w:tcBorders>
              <w:top w:val="single" w:color="000000" w:sz="4" w:space="0"/>
              <w:left w:val="nil"/>
              <w:bottom w:val="single" w:color="000000" w:sz="4" w:space="0"/>
              <w:right w:val="single" w:color="000000" w:sz="4" w:space="0"/>
            </w:tcBorders>
            <w:shd w:val="clear" w:color="auto" w:fill="auto"/>
            <w:vAlign w:val="center"/>
          </w:tcPr>
          <w:p w14:paraId="34FBD0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公用经费</w:t>
            </w:r>
          </w:p>
        </w:tc>
      </w:tr>
      <w:tr w14:paraId="45A5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4477A8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8DA76E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FCB664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87B7BF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A750B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306968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9231B3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139AD6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科目名称</w:t>
            </w:r>
          </w:p>
        </w:tc>
        <w:tc>
          <w:tcPr>
            <w:tcW w:w="2682" w:type="dxa"/>
            <w:gridSpan w:val="2"/>
            <w:vMerge w:val="restart"/>
            <w:tcBorders>
              <w:top w:val="nil"/>
              <w:left w:val="nil"/>
              <w:bottom w:val="single" w:color="000000" w:sz="4" w:space="0"/>
              <w:right w:val="single" w:color="000000" w:sz="4" w:space="0"/>
            </w:tcBorders>
            <w:shd w:val="clear" w:color="auto" w:fill="auto"/>
            <w:vAlign w:val="center"/>
          </w:tcPr>
          <w:p w14:paraId="5D3F1F2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决算数</w:t>
            </w:r>
          </w:p>
        </w:tc>
      </w:tr>
      <w:tr w14:paraId="153D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41485DD">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CBAC21E">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481F0E3">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EB054E3">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A388365">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5B73F20">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8F35B2E">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6B48F52">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82" w:type="dxa"/>
            <w:gridSpan w:val="2"/>
            <w:vMerge w:val="continue"/>
            <w:tcBorders>
              <w:top w:val="nil"/>
              <w:left w:val="nil"/>
              <w:bottom w:val="single" w:color="000000" w:sz="4" w:space="0"/>
              <w:right w:val="single" w:color="000000" w:sz="4" w:space="0"/>
            </w:tcBorders>
            <w:shd w:val="clear" w:color="auto" w:fill="auto"/>
            <w:vAlign w:val="center"/>
          </w:tcPr>
          <w:p w14:paraId="54DAEFC9">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r>
      <w:tr w14:paraId="57F5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0282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735F5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1D992D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611.44 </w:t>
            </w:r>
          </w:p>
        </w:tc>
        <w:tc>
          <w:tcPr>
            <w:tcW w:w="1234" w:type="dxa"/>
            <w:tcBorders>
              <w:top w:val="nil"/>
              <w:left w:val="nil"/>
              <w:bottom w:val="single" w:color="000000" w:sz="4" w:space="0"/>
              <w:right w:val="single" w:color="000000" w:sz="4" w:space="0"/>
            </w:tcBorders>
            <w:shd w:val="clear" w:color="auto" w:fill="auto"/>
            <w:vAlign w:val="center"/>
          </w:tcPr>
          <w:p w14:paraId="67C57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50C93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E8654F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88.07 </w:t>
            </w:r>
          </w:p>
        </w:tc>
        <w:tc>
          <w:tcPr>
            <w:tcW w:w="1133" w:type="dxa"/>
            <w:tcBorders>
              <w:top w:val="nil"/>
              <w:left w:val="nil"/>
              <w:bottom w:val="single" w:color="000000" w:sz="4" w:space="0"/>
              <w:right w:val="single" w:color="000000" w:sz="4" w:space="0"/>
            </w:tcBorders>
            <w:shd w:val="clear" w:color="auto" w:fill="auto"/>
            <w:vAlign w:val="center"/>
          </w:tcPr>
          <w:p w14:paraId="599F94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31FC7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资本性支出</w:t>
            </w:r>
          </w:p>
        </w:tc>
        <w:tc>
          <w:tcPr>
            <w:tcW w:w="2682" w:type="dxa"/>
            <w:gridSpan w:val="2"/>
            <w:tcBorders>
              <w:top w:val="nil"/>
              <w:left w:val="nil"/>
              <w:bottom w:val="single" w:color="000000" w:sz="4" w:space="0"/>
              <w:right w:val="single" w:color="000000" w:sz="4" w:space="0"/>
            </w:tcBorders>
            <w:shd w:val="clear" w:color="auto" w:fill="auto"/>
            <w:vAlign w:val="center"/>
          </w:tcPr>
          <w:p w14:paraId="3CC70C7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502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C629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7FC22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D770B2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134.33 </w:t>
            </w:r>
          </w:p>
        </w:tc>
        <w:tc>
          <w:tcPr>
            <w:tcW w:w="1234" w:type="dxa"/>
            <w:tcBorders>
              <w:top w:val="nil"/>
              <w:left w:val="nil"/>
              <w:bottom w:val="single" w:color="000000" w:sz="4" w:space="0"/>
              <w:right w:val="single" w:color="000000" w:sz="4" w:space="0"/>
            </w:tcBorders>
            <w:shd w:val="clear" w:color="auto" w:fill="auto"/>
            <w:vAlign w:val="center"/>
          </w:tcPr>
          <w:p w14:paraId="7232D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37025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A54D0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6.21 </w:t>
            </w:r>
          </w:p>
        </w:tc>
        <w:tc>
          <w:tcPr>
            <w:tcW w:w="1133" w:type="dxa"/>
            <w:tcBorders>
              <w:top w:val="nil"/>
              <w:left w:val="nil"/>
              <w:bottom w:val="single" w:color="000000" w:sz="4" w:space="0"/>
              <w:right w:val="single" w:color="000000" w:sz="4" w:space="0"/>
            </w:tcBorders>
            <w:shd w:val="clear" w:color="auto" w:fill="auto"/>
            <w:vAlign w:val="center"/>
          </w:tcPr>
          <w:p w14:paraId="7ACCF4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1E4A4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房屋建筑物购建</w:t>
            </w:r>
          </w:p>
        </w:tc>
        <w:tc>
          <w:tcPr>
            <w:tcW w:w="2682" w:type="dxa"/>
            <w:gridSpan w:val="2"/>
            <w:tcBorders>
              <w:top w:val="nil"/>
              <w:left w:val="nil"/>
              <w:bottom w:val="single" w:color="000000" w:sz="4" w:space="0"/>
              <w:right w:val="single" w:color="000000" w:sz="4" w:space="0"/>
            </w:tcBorders>
            <w:shd w:val="clear" w:color="auto" w:fill="auto"/>
            <w:vAlign w:val="center"/>
          </w:tcPr>
          <w:p w14:paraId="54BA30B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3282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AB7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19D32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8CD6A47">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105.63 </w:t>
            </w:r>
          </w:p>
        </w:tc>
        <w:tc>
          <w:tcPr>
            <w:tcW w:w="1234" w:type="dxa"/>
            <w:tcBorders>
              <w:top w:val="nil"/>
              <w:left w:val="nil"/>
              <w:bottom w:val="single" w:color="000000" w:sz="4" w:space="0"/>
              <w:right w:val="single" w:color="000000" w:sz="4" w:space="0"/>
            </w:tcBorders>
            <w:shd w:val="clear" w:color="auto" w:fill="auto"/>
            <w:vAlign w:val="center"/>
          </w:tcPr>
          <w:p w14:paraId="5AA37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0452A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067C49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0817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0BBF7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办公设备购置</w:t>
            </w:r>
          </w:p>
        </w:tc>
        <w:tc>
          <w:tcPr>
            <w:tcW w:w="2682" w:type="dxa"/>
            <w:gridSpan w:val="2"/>
            <w:tcBorders>
              <w:top w:val="nil"/>
              <w:left w:val="nil"/>
              <w:bottom w:val="single" w:color="000000" w:sz="4" w:space="0"/>
              <w:right w:val="single" w:color="000000" w:sz="4" w:space="0"/>
            </w:tcBorders>
            <w:shd w:val="clear" w:color="auto" w:fill="auto"/>
            <w:vAlign w:val="center"/>
          </w:tcPr>
          <w:p w14:paraId="0BB5E42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074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D3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6E627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1381A5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208.21 </w:t>
            </w:r>
          </w:p>
        </w:tc>
        <w:tc>
          <w:tcPr>
            <w:tcW w:w="1234" w:type="dxa"/>
            <w:tcBorders>
              <w:top w:val="nil"/>
              <w:left w:val="nil"/>
              <w:bottom w:val="single" w:color="000000" w:sz="4" w:space="0"/>
              <w:right w:val="single" w:color="000000" w:sz="4" w:space="0"/>
            </w:tcBorders>
            <w:shd w:val="clear" w:color="auto" w:fill="auto"/>
            <w:vAlign w:val="center"/>
          </w:tcPr>
          <w:p w14:paraId="35ACE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38A432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F24D39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8B4EF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5DD2B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专用设备购置</w:t>
            </w:r>
          </w:p>
        </w:tc>
        <w:tc>
          <w:tcPr>
            <w:tcW w:w="2682" w:type="dxa"/>
            <w:gridSpan w:val="2"/>
            <w:tcBorders>
              <w:top w:val="nil"/>
              <w:left w:val="nil"/>
              <w:bottom w:val="single" w:color="000000" w:sz="4" w:space="0"/>
              <w:right w:val="single" w:color="000000" w:sz="4" w:space="0"/>
            </w:tcBorders>
            <w:shd w:val="clear" w:color="auto" w:fill="auto"/>
            <w:vAlign w:val="center"/>
          </w:tcPr>
          <w:p w14:paraId="3B8E7AC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277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A8C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4DB64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52FB88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076D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5D756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3273F9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0F2A45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7ACF2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基础设施建设</w:t>
            </w:r>
          </w:p>
        </w:tc>
        <w:tc>
          <w:tcPr>
            <w:tcW w:w="2682" w:type="dxa"/>
            <w:gridSpan w:val="2"/>
            <w:tcBorders>
              <w:top w:val="nil"/>
              <w:left w:val="nil"/>
              <w:bottom w:val="single" w:color="000000" w:sz="4" w:space="0"/>
              <w:right w:val="single" w:color="000000" w:sz="4" w:space="0"/>
            </w:tcBorders>
            <w:shd w:val="clear" w:color="auto" w:fill="auto"/>
            <w:vAlign w:val="center"/>
          </w:tcPr>
          <w:p w14:paraId="5049F30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F0D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8F4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08D57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84A286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71780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6F0519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9A82D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2.32 </w:t>
            </w:r>
          </w:p>
        </w:tc>
        <w:tc>
          <w:tcPr>
            <w:tcW w:w="1133" w:type="dxa"/>
            <w:tcBorders>
              <w:top w:val="nil"/>
              <w:left w:val="nil"/>
              <w:bottom w:val="single" w:color="000000" w:sz="4" w:space="0"/>
              <w:right w:val="single" w:color="000000" w:sz="4" w:space="0"/>
            </w:tcBorders>
            <w:shd w:val="clear" w:color="auto" w:fill="auto"/>
            <w:vAlign w:val="center"/>
          </w:tcPr>
          <w:p w14:paraId="62FAD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6B874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大型修缮</w:t>
            </w:r>
          </w:p>
        </w:tc>
        <w:tc>
          <w:tcPr>
            <w:tcW w:w="2682" w:type="dxa"/>
            <w:gridSpan w:val="2"/>
            <w:tcBorders>
              <w:top w:val="nil"/>
              <w:left w:val="nil"/>
              <w:bottom w:val="single" w:color="000000" w:sz="4" w:space="0"/>
              <w:right w:val="single" w:color="000000" w:sz="4" w:space="0"/>
            </w:tcBorders>
            <w:shd w:val="clear" w:color="auto" w:fill="auto"/>
            <w:vAlign w:val="center"/>
          </w:tcPr>
          <w:p w14:paraId="7148FAC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1CA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81F8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6591B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B03381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54.04 </w:t>
            </w:r>
          </w:p>
        </w:tc>
        <w:tc>
          <w:tcPr>
            <w:tcW w:w="1234" w:type="dxa"/>
            <w:tcBorders>
              <w:top w:val="nil"/>
              <w:left w:val="nil"/>
              <w:bottom w:val="single" w:color="000000" w:sz="4" w:space="0"/>
              <w:right w:val="single" w:color="000000" w:sz="4" w:space="0"/>
            </w:tcBorders>
            <w:shd w:val="clear" w:color="auto" w:fill="auto"/>
            <w:vAlign w:val="center"/>
          </w:tcPr>
          <w:p w14:paraId="779F9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5056B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7BFC58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6.41 </w:t>
            </w:r>
          </w:p>
        </w:tc>
        <w:tc>
          <w:tcPr>
            <w:tcW w:w="1133" w:type="dxa"/>
            <w:tcBorders>
              <w:top w:val="nil"/>
              <w:left w:val="nil"/>
              <w:bottom w:val="single" w:color="000000" w:sz="4" w:space="0"/>
              <w:right w:val="single" w:color="000000" w:sz="4" w:space="0"/>
            </w:tcBorders>
            <w:shd w:val="clear" w:color="auto" w:fill="auto"/>
            <w:vAlign w:val="center"/>
          </w:tcPr>
          <w:p w14:paraId="67D37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A5D0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信息网络及软件购置更新</w:t>
            </w:r>
          </w:p>
        </w:tc>
        <w:tc>
          <w:tcPr>
            <w:tcW w:w="2682" w:type="dxa"/>
            <w:gridSpan w:val="2"/>
            <w:tcBorders>
              <w:top w:val="nil"/>
              <w:left w:val="nil"/>
              <w:bottom w:val="single" w:color="000000" w:sz="4" w:space="0"/>
              <w:right w:val="single" w:color="000000" w:sz="4" w:space="0"/>
            </w:tcBorders>
            <w:shd w:val="clear" w:color="auto" w:fill="auto"/>
            <w:vAlign w:val="center"/>
          </w:tcPr>
          <w:p w14:paraId="40436AF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E1A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4F7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4BF16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9DC026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31.23 </w:t>
            </w:r>
          </w:p>
        </w:tc>
        <w:tc>
          <w:tcPr>
            <w:tcW w:w="1234" w:type="dxa"/>
            <w:tcBorders>
              <w:top w:val="nil"/>
              <w:left w:val="nil"/>
              <w:bottom w:val="single" w:color="000000" w:sz="4" w:space="0"/>
              <w:right w:val="single" w:color="000000" w:sz="4" w:space="0"/>
            </w:tcBorders>
            <w:shd w:val="clear" w:color="auto" w:fill="auto"/>
            <w:vAlign w:val="center"/>
          </w:tcPr>
          <w:p w14:paraId="4AADA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76B26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C30DEF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10.46 </w:t>
            </w:r>
          </w:p>
        </w:tc>
        <w:tc>
          <w:tcPr>
            <w:tcW w:w="1133" w:type="dxa"/>
            <w:tcBorders>
              <w:top w:val="nil"/>
              <w:left w:val="nil"/>
              <w:bottom w:val="single" w:color="000000" w:sz="4" w:space="0"/>
              <w:right w:val="single" w:color="000000" w:sz="4" w:space="0"/>
            </w:tcBorders>
            <w:shd w:val="clear" w:color="auto" w:fill="auto"/>
            <w:vAlign w:val="center"/>
          </w:tcPr>
          <w:p w14:paraId="20A8C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0CBB4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物资储备</w:t>
            </w:r>
          </w:p>
        </w:tc>
        <w:tc>
          <w:tcPr>
            <w:tcW w:w="2682" w:type="dxa"/>
            <w:gridSpan w:val="2"/>
            <w:tcBorders>
              <w:top w:val="nil"/>
              <w:left w:val="nil"/>
              <w:bottom w:val="single" w:color="000000" w:sz="4" w:space="0"/>
              <w:right w:val="single" w:color="000000" w:sz="4" w:space="0"/>
            </w:tcBorders>
            <w:shd w:val="clear" w:color="auto" w:fill="auto"/>
            <w:vAlign w:val="center"/>
          </w:tcPr>
          <w:p w14:paraId="0321499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F37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1B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039F7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E408FD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28.45 </w:t>
            </w:r>
          </w:p>
        </w:tc>
        <w:tc>
          <w:tcPr>
            <w:tcW w:w="1234" w:type="dxa"/>
            <w:tcBorders>
              <w:top w:val="nil"/>
              <w:left w:val="nil"/>
              <w:bottom w:val="single" w:color="000000" w:sz="4" w:space="0"/>
              <w:right w:val="single" w:color="000000" w:sz="4" w:space="0"/>
            </w:tcBorders>
            <w:shd w:val="clear" w:color="auto" w:fill="auto"/>
            <w:vAlign w:val="center"/>
          </w:tcPr>
          <w:p w14:paraId="1FDF7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143FB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B58E44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65D0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0DFDF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土地补偿</w:t>
            </w:r>
          </w:p>
        </w:tc>
        <w:tc>
          <w:tcPr>
            <w:tcW w:w="2682" w:type="dxa"/>
            <w:gridSpan w:val="2"/>
            <w:tcBorders>
              <w:top w:val="nil"/>
              <w:left w:val="nil"/>
              <w:bottom w:val="single" w:color="000000" w:sz="4" w:space="0"/>
              <w:right w:val="single" w:color="000000" w:sz="4" w:space="0"/>
            </w:tcBorders>
            <w:shd w:val="clear" w:color="auto" w:fill="auto"/>
            <w:vAlign w:val="center"/>
          </w:tcPr>
          <w:p w14:paraId="576015C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30B3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AD5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3620A2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B50DC6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A000C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20556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165AD9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FD4D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5A3A5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安置补助</w:t>
            </w:r>
          </w:p>
        </w:tc>
        <w:tc>
          <w:tcPr>
            <w:tcW w:w="2682" w:type="dxa"/>
            <w:gridSpan w:val="2"/>
            <w:tcBorders>
              <w:top w:val="nil"/>
              <w:left w:val="nil"/>
              <w:bottom w:val="single" w:color="000000" w:sz="4" w:space="0"/>
              <w:right w:val="single" w:color="000000" w:sz="4" w:space="0"/>
            </w:tcBorders>
            <w:shd w:val="clear" w:color="auto" w:fill="auto"/>
            <w:vAlign w:val="center"/>
          </w:tcPr>
          <w:p w14:paraId="4419EFE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665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84AB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542FC3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6D7A90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1.02 </w:t>
            </w:r>
          </w:p>
        </w:tc>
        <w:tc>
          <w:tcPr>
            <w:tcW w:w="1234" w:type="dxa"/>
            <w:tcBorders>
              <w:top w:val="nil"/>
              <w:left w:val="nil"/>
              <w:bottom w:val="single" w:color="000000" w:sz="4" w:space="0"/>
              <w:right w:val="single" w:color="000000" w:sz="4" w:space="0"/>
            </w:tcBorders>
            <w:shd w:val="clear" w:color="auto" w:fill="auto"/>
            <w:vAlign w:val="center"/>
          </w:tcPr>
          <w:p w14:paraId="2FDA5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59DA9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799112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3251F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3BCD81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地上附着物和青苗补偿</w:t>
            </w:r>
          </w:p>
        </w:tc>
        <w:tc>
          <w:tcPr>
            <w:tcW w:w="2682" w:type="dxa"/>
            <w:gridSpan w:val="2"/>
            <w:tcBorders>
              <w:top w:val="nil"/>
              <w:left w:val="nil"/>
              <w:bottom w:val="single" w:color="000000" w:sz="4" w:space="0"/>
              <w:right w:val="single" w:color="000000" w:sz="4" w:space="0"/>
            </w:tcBorders>
            <w:shd w:val="clear" w:color="auto" w:fill="auto"/>
            <w:vAlign w:val="center"/>
          </w:tcPr>
          <w:p w14:paraId="0F3358E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1C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40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20245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2D3E25D">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43.73 </w:t>
            </w:r>
          </w:p>
        </w:tc>
        <w:tc>
          <w:tcPr>
            <w:tcW w:w="1234" w:type="dxa"/>
            <w:tcBorders>
              <w:top w:val="nil"/>
              <w:left w:val="nil"/>
              <w:bottom w:val="single" w:color="000000" w:sz="4" w:space="0"/>
              <w:right w:val="single" w:color="000000" w:sz="4" w:space="0"/>
            </w:tcBorders>
            <w:shd w:val="clear" w:color="auto" w:fill="auto"/>
            <w:vAlign w:val="center"/>
          </w:tcPr>
          <w:p w14:paraId="1BAFE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18BBDB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E3C8F9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0DD69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7F3E6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拆迁补偿</w:t>
            </w:r>
          </w:p>
        </w:tc>
        <w:tc>
          <w:tcPr>
            <w:tcW w:w="2682" w:type="dxa"/>
            <w:gridSpan w:val="2"/>
            <w:tcBorders>
              <w:top w:val="nil"/>
              <w:left w:val="nil"/>
              <w:bottom w:val="single" w:color="000000" w:sz="4" w:space="0"/>
              <w:right w:val="single" w:color="000000" w:sz="4" w:space="0"/>
            </w:tcBorders>
            <w:shd w:val="clear" w:color="auto" w:fill="auto"/>
            <w:vAlign w:val="center"/>
          </w:tcPr>
          <w:p w14:paraId="7761EEB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E63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715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73931C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0D82C3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4.80 </w:t>
            </w:r>
          </w:p>
        </w:tc>
        <w:tc>
          <w:tcPr>
            <w:tcW w:w="1234" w:type="dxa"/>
            <w:tcBorders>
              <w:top w:val="nil"/>
              <w:left w:val="nil"/>
              <w:bottom w:val="single" w:color="000000" w:sz="4" w:space="0"/>
              <w:right w:val="single" w:color="000000" w:sz="4" w:space="0"/>
            </w:tcBorders>
            <w:shd w:val="clear" w:color="auto" w:fill="auto"/>
            <w:vAlign w:val="center"/>
          </w:tcPr>
          <w:p w14:paraId="49D0B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692B5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94E6A6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50A70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2AD69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公务用车购置</w:t>
            </w:r>
          </w:p>
        </w:tc>
        <w:tc>
          <w:tcPr>
            <w:tcW w:w="2682" w:type="dxa"/>
            <w:gridSpan w:val="2"/>
            <w:tcBorders>
              <w:top w:val="nil"/>
              <w:left w:val="nil"/>
              <w:bottom w:val="single" w:color="000000" w:sz="4" w:space="0"/>
              <w:right w:val="single" w:color="000000" w:sz="4" w:space="0"/>
            </w:tcBorders>
            <w:shd w:val="clear" w:color="auto" w:fill="auto"/>
            <w:vAlign w:val="center"/>
          </w:tcPr>
          <w:p w14:paraId="4336A08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73A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199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3C88B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CED7D3A">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13DC2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15A16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690F78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0756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3D7D3F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其他交通工具购置</w:t>
            </w:r>
          </w:p>
        </w:tc>
        <w:tc>
          <w:tcPr>
            <w:tcW w:w="2682" w:type="dxa"/>
            <w:gridSpan w:val="2"/>
            <w:tcBorders>
              <w:top w:val="nil"/>
              <w:left w:val="nil"/>
              <w:bottom w:val="single" w:color="000000" w:sz="4" w:space="0"/>
              <w:right w:val="single" w:color="000000" w:sz="4" w:space="0"/>
            </w:tcBorders>
            <w:shd w:val="clear" w:color="auto" w:fill="auto"/>
            <w:vAlign w:val="center"/>
          </w:tcPr>
          <w:p w14:paraId="1B75676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0D8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F5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3259D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39A5520">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53.44 </w:t>
            </w:r>
          </w:p>
        </w:tc>
        <w:tc>
          <w:tcPr>
            <w:tcW w:w="1234" w:type="dxa"/>
            <w:tcBorders>
              <w:top w:val="nil"/>
              <w:left w:val="nil"/>
              <w:bottom w:val="single" w:color="000000" w:sz="4" w:space="0"/>
              <w:right w:val="single" w:color="000000" w:sz="4" w:space="0"/>
            </w:tcBorders>
            <w:shd w:val="clear" w:color="auto" w:fill="auto"/>
            <w:vAlign w:val="center"/>
          </w:tcPr>
          <w:p w14:paraId="0F9CE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00368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8042600">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18B8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34CE8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文物和陈列品购置</w:t>
            </w:r>
          </w:p>
        </w:tc>
        <w:tc>
          <w:tcPr>
            <w:tcW w:w="2682" w:type="dxa"/>
            <w:gridSpan w:val="2"/>
            <w:tcBorders>
              <w:top w:val="nil"/>
              <w:left w:val="nil"/>
              <w:bottom w:val="single" w:color="000000" w:sz="4" w:space="0"/>
              <w:right w:val="single" w:color="000000" w:sz="4" w:space="0"/>
            </w:tcBorders>
            <w:shd w:val="clear" w:color="auto" w:fill="auto"/>
            <w:vAlign w:val="center"/>
          </w:tcPr>
          <w:p w14:paraId="0308E97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46CC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DDA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51A0C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028DE5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5C61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6189EF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039DA3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F5E8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32ABF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无形资产购置</w:t>
            </w:r>
          </w:p>
        </w:tc>
        <w:tc>
          <w:tcPr>
            <w:tcW w:w="2682" w:type="dxa"/>
            <w:gridSpan w:val="2"/>
            <w:tcBorders>
              <w:top w:val="nil"/>
              <w:left w:val="nil"/>
              <w:bottom w:val="single" w:color="000000" w:sz="4" w:space="0"/>
              <w:right w:val="single" w:color="000000" w:sz="4" w:space="0"/>
            </w:tcBorders>
            <w:shd w:val="clear" w:color="auto" w:fill="auto"/>
            <w:vAlign w:val="center"/>
          </w:tcPr>
          <w:p w14:paraId="1845072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2A3D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78B0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42C77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17E0EB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0F407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55B324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F475388">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0AD51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00A88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其他资本性支出</w:t>
            </w:r>
          </w:p>
        </w:tc>
        <w:tc>
          <w:tcPr>
            <w:tcW w:w="2682" w:type="dxa"/>
            <w:gridSpan w:val="2"/>
            <w:tcBorders>
              <w:top w:val="nil"/>
              <w:left w:val="nil"/>
              <w:bottom w:val="single" w:color="000000" w:sz="4" w:space="0"/>
              <w:right w:val="single" w:color="000000" w:sz="4" w:space="0"/>
            </w:tcBorders>
            <w:shd w:val="clear" w:color="auto" w:fill="auto"/>
            <w:vAlign w:val="center"/>
          </w:tcPr>
          <w:p w14:paraId="6D3FC0A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4A71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9194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7476B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016F04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55D5A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67CB5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3E1E0C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37A0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4865F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对企业补助</w:t>
            </w:r>
          </w:p>
        </w:tc>
        <w:tc>
          <w:tcPr>
            <w:tcW w:w="2682" w:type="dxa"/>
            <w:gridSpan w:val="2"/>
            <w:tcBorders>
              <w:top w:val="nil"/>
              <w:left w:val="nil"/>
              <w:bottom w:val="single" w:color="000000" w:sz="4" w:space="0"/>
              <w:right w:val="single" w:color="000000" w:sz="4" w:space="0"/>
            </w:tcBorders>
            <w:shd w:val="clear" w:color="auto" w:fill="auto"/>
            <w:vAlign w:val="center"/>
          </w:tcPr>
          <w:p w14:paraId="58098A3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190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EB2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5BD86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5BDC18B">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4D97C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5493F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06940D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3ED4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1E5B73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资本金注入</w:t>
            </w:r>
          </w:p>
        </w:tc>
        <w:tc>
          <w:tcPr>
            <w:tcW w:w="2682" w:type="dxa"/>
            <w:gridSpan w:val="2"/>
            <w:tcBorders>
              <w:top w:val="nil"/>
              <w:left w:val="nil"/>
              <w:bottom w:val="single" w:color="000000" w:sz="4" w:space="0"/>
              <w:right w:val="single" w:color="000000" w:sz="4" w:space="0"/>
            </w:tcBorders>
            <w:shd w:val="clear" w:color="auto" w:fill="auto"/>
            <w:vAlign w:val="center"/>
          </w:tcPr>
          <w:p w14:paraId="7ED27A1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DEB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25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5BFAB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3D10CDC">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43.86 </w:t>
            </w:r>
          </w:p>
        </w:tc>
        <w:tc>
          <w:tcPr>
            <w:tcW w:w="1234" w:type="dxa"/>
            <w:tcBorders>
              <w:top w:val="nil"/>
              <w:left w:val="nil"/>
              <w:bottom w:val="single" w:color="000000" w:sz="4" w:space="0"/>
              <w:right w:val="single" w:color="000000" w:sz="4" w:space="0"/>
            </w:tcBorders>
            <w:shd w:val="clear" w:color="auto" w:fill="auto"/>
            <w:vAlign w:val="center"/>
          </w:tcPr>
          <w:p w14:paraId="17D37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05D42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FAA959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495DA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0B2A5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政府投资基金股权投资</w:t>
            </w:r>
          </w:p>
        </w:tc>
        <w:tc>
          <w:tcPr>
            <w:tcW w:w="2682" w:type="dxa"/>
            <w:gridSpan w:val="2"/>
            <w:tcBorders>
              <w:top w:val="nil"/>
              <w:left w:val="nil"/>
              <w:bottom w:val="single" w:color="000000" w:sz="4" w:space="0"/>
              <w:right w:val="single" w:color="000000" w:sz="4" w:space="0"/>
            </w:tcBorders>
            <w:shd w:val="clear" w:color="auto" w:fill="auto"/>
            <w:vAlign w:val="center"/>
          </w:tcPr>
          <w:p w14:paraId="2B35450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287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2C8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06FD3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DCE3D99">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58A4F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4A746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B1F81B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2.81 </w:t>
            </w:r>
          </w:p>
        </w:tc>
        <w:tc>
          <w:tcPr>
            <w:tcW w:w="1133" w:type="dxa"/>
            <w:tcBorders>
              <w:top w:val="nil"/>
              <w:left w:val="nil"/>
              <w:bottom w:val="single" w:color="000000" w:sz="4" w:space="0"/>
              <w:right w:val="single" w:color="000000" w:sz="4" w:space="0"/>
            </w:tcBorders>
            <w:shd w:val="clear" w:color="auto" w:fill="auto"/>
            <w:vAlign w:val="center"/>
          </w:tcPr>
          <w:p w14:paraId="3E5A4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34A5A8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费用补贴</w:t>
            </w:r>
          </w:p>
        </w:tc>
        <w:tc>
          <w:tcPr>
            <w:tcW w:w="2682" w:type="dxa"/>
            <w:gridSpan w:val="2"/>
            <w:tcBorders>
              <w:top w:val="nil"/>
              <w:left w:val="nil"/>
              <w:bottom w:val="single" w:color="000000" w:sz="4" w:space="0"/>
              <w:right w:val="single" w:color="000000" w:sz="4" w:space="0"/>
            </w:tcBorders>
            <w:shd w:val="clear" w:color="auto" w:fill="auto"/>
            <w:vAlign w:val="center"/>
          </w:tcPr>
          <w:p w14:paraId="39CFABF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34DD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163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6DB58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11718E3">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3.20 </w:t>
            </w:r>
          </w:p>
        </w:tc>
        <w:tc>
          <w:tcPr>
            <w:tcW w:w="1234" w:type="dxa"/>
            <w:tcBorders>
              <w:top w:val="nil"/>
              <w:left w:val="nil"/>
              <w:bottom w:val="single" w:color="000000" w:sz="4" w:space="0"/>
              <w:right w:val="single" w:color="000000" w:sz="4" w:space="0"/>
            </w:tcBorders>
            <w:shd w:val="clear" w:color="auto" w:fill="auto"/>
            <w:vAlign w:val="center"/>
          </w:tcPr>
          <w:p w14:paraId="520AC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03D51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F0CB4C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6.85 </w:t>
            </w:r>
          </w:p>
        </w:tc>
        <w:tc>
          <w:tcPr>
            <w:tcW w:w="1133" w:type="dxa"/>
            <w:tcBorders>
              <w:top w:val="nil"/>
              <w:left w:val="nil"/>
              <w:bottom w:val="single" w:color="000000" w:sz="4" w:space="0"/>
              <w:right w:val="single" w:color="000000" w:sz="4" w:space="0"/>
            </w:tcBorders>
            <w:shd w:val="clear" w:color="auto" w:fill="auto"/>
            <w:vAlign w:val="center"/>
          </w:tcPr>
          <w:p w14:paraId="44A1FC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27515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利息补贴</w:t>
            </w:r>
          </w:p>
        </w:tc>
        <w:tc>
          <w:tcPr>
            <w:tcW w:w="2682" w:type="dxa"/>
            <w:gridSpan w:val="2"/>
            <w:tcBorders>
              <w:top w:val="nil"/>
              <w:left w:val="nil"/>
              <w:bottom w:val="single" w:color="000000" w:sz="4" w:space="0"/>
              <w:right w:val="single" w:color="000000" w:sz="4" w:space="0"/>
            </w:tcBorders>
            <w:shd w:val="clear" w:color="auto" w:fill="auto"/>
            <w:vAlign w:val="center"/>
          </w:tcPr>
          <w:p w14:paraId="2AF1E86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3E8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B6C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2C7527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769B366">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22B11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67A45B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819F8E3">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4.55 </w:t>
            </w:r>
          </w:p>
        </w:tc>
        <w:tc>
          <w:tcPr>
            <w:tcW w:w="1133" w:type="dxa"/>
            <w:tcBorders>
              <w:top w:val="nil"/>
              <w:left w:val="nil"/>
              <w:bottom w:val="single" w:color="000000" w:sz="4" w:space="0"/>
              <w:right w:val="single" w:color="000000" w:sz="4" w:space="0"/>
            </w:tcBorders>
            <w:shd w:val="clear" w:color="auto" w:fill="auto"/>
            <w:vAlign w:val="center"/>
          </w:tcPr>
          <w:p w14:paraId="73B78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cs="宋体"/>
                <w:i w:val="0"/>
                <w:iCs w:val="0"/>
                <w:color w:val="000000" w:themeColor="text1"/>
                <w:kern w:val="0"/>
                <w:sz w:val="22"/>
                <w:szCs w:val="22"/>
                <w:u w:val="none"/>
                <w:shd w:val="clear" w:color="auto" w:fill="auto"/>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429CB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其他资本性补助</w:t>
            </w:r>
          </w:p>
        </w:tc>
        <w:tc>
          <w:tcPr>
            <w:tcW w:w="2682" w:type="dxa"/>
            <w:gridSpan w:val="2"/>
            <w:tcBorders>
              <w:top w:val="nil"/>
              <w:left w:val="nil"/>
              <w:bottom w:val="single" w:color="000000" w:sz="4" w:space="0"/>
              <w:right w:val="single" w:color="000000" w:sz="4" w:space="0"/>
            </w:tcBorders>
            <w:shd w:val="clear" w:color="auto" w:fill="auto"/>
            <w:vAlign w:val="center"/>
          </w:tcPr>
          <w:p w14:paraId="0F54DD1E">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5BCE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496F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545F3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0C06471">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6.38 </w:t>
            </w:r>
          </w:p>
        </w:tc>
        <w:tc>
          <w:tcPr>
            <w:tcW w:w="1234" w:type="dxa"/>
            <w:tcBorders>
              <w:top w:val="nil"/>
              <w:left w:val="nil"/>
              <w:bottom w:val="single" w:color="000000" w:sz="4" w:space="0"/>
              <w:right w:val="single" w:color="000000" w:sz="4" w:space="0"/>
            </w:tcBorders>
            <w:shd w:val="clear" w:color="auto" w:fill="auto"/>
            <w:vAlign w:val="center"/>
          </w:tcPr>
          <w:p w14:paraId="5A559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0D4C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59F47D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5.88 </w:t>
            </w:r>
          </w:p>
        </w:tc>
        <w:tc>
          <w:tcPr>
            <w:tcW w:w="1133" w:type="dxa"/>
            <w:tcBorders>
              <w:top w:val="nil"/>
              <w:left w:val="nil"/>
              <w:bottom w:val="single" w:color="000000" w:sz="4" w:space="0"/>
              <w:right w:val="single" w:color="000000" w:sz="4" w:space="0"/>
            </w:tcBorders>
            <w:shd w:val="clear" w:color="auto" w:fill="auto"/>
            <w:vAlign w:val="center"/>
          </w:tcPr>
          <w:p w14:paraId="661B0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18575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其他对企业补助</w:t>
            </w:r>
          </w:p>
        </w:tc>
        <w:tc>
          <w:tcPr>
            <w:tcW w:w="2682" w:type="dxa"/>
            <w:gridSpan w:val="2"/>
            <w:tcBorders>
              <w:top w:val="nil"/>
              <w:left w:val="nil"/>
              <w:bottom w:val="single" w:color="000000" w:sz="4" w:space="0"/>
              <w:right w:val="single" w:color="000000" w:sz="4" w:space="0"/>
            </w:tcBorders>
            <w:shd w:val="clear" w:color="auto" w:fill="auto"/>
            <w:vAlign w:val="center"/>
          </w:tcPr>
          <w:p w14:paraId="3EA64306">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EA6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261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635418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7AD5052">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60A36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4A34E2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3E7AB61">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5.35 </w:t>
            </w:r>
          </w:p>
        </w:tc>
        <w:tc>
          <w:tcPr>
            <w:tcW w:w="1133" w:type="dxa"/>
            <w:tcBorders>
              <w:top w:val="nil"/>
              <w:left w:val="nil"/>
              <w:bottom w:val="single" w:color="000000" w:sz="4" w:space="0"/>
              <w:right w:val="single" w:color="000000" w:sz="4" w:space="0"/>
            </w:tcBorders>
            <w:shd w:val="clear" w:color="auto" w:fill="auto"/>
            <w:vAlign w:val="center"/>
          </w:tcPr>
          <w:p w14:paraId="0AABF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38F5C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其他支出</w:t>
            </w:r>
          </w:p>
        </w:tc>
        <w:tc>
          <w:tcPr>
            <w:tcW w:w="2682" w:type="dxa"/>
            <w:gridSpan w:val="2"/>
            <w:tcBorders>
              <w:top w:val="nil"/>
              <w:left w:val="nil"/>
              <w:bottom w:val="single" w:color="000000" w:sz="4" w:space="0"/>
              <w:right w:val="single" w:color="000000" w:sz="4" w:space="0"/>
            </w:tcBorders>
            <w:shd w:val="clear" w:color="auto" w:fill="auto"/>
            <w:vAlign w:val="center"/>
          </w:tcPr>
          <w:p w14:paraId="14923F3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922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8BF6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4F091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0155E94">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5B9AC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18EBF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FEBB1FF">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26.99 </w:t>
            </w:r>
          </w:p>
        </w:tc>
        <w:tc>
          <w:tcPr>
            <w:tcW w:w="1133" w:type="dxa"/>
            <w:tcBorders>
              <w:top w:val="nil"/>
              <w:left w:val="nil"/>
              <w:bottom w:val="single" w:color="000000" w:sz="4" w:space="0"/>
              <w:right w:val="single" w:color="000000" w:sz="4" w:space="0"/>
            </w:tcBorders>
            <w:shd w:val="clear" w:color="auto" w:fill="auto"/>
            <w:vAlign w:val="center"/>
          </w:tcPr>
          <w:p w14:paraId="3C961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018E30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国家赔偿费用支出</w:t>
            </w:r>
          </w:p>
        </w:tc>
        <w:tc>
          <w:tcPr>
            <w:tcW w:w="2682" w:type="dxa"/>
            <w:gridSpan w:val="2"/>
            <w:tcBorders>
              <w:top w:val="nil"/>
              <w:left w:val="nil"/>
              <w:bottom w:val="nil"/>
              <w:right w:val="single" w:color="000000" w:sz="4" w:space="0"/>
            </w:tcBorders>
            <w:shd w:val="clear" w:color="auto" w:fill="auto"/>
            <w:vAlign w:val="center"/>
          </w:tcPr>
          <w:p w14:paraId="7B07D11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8EF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8C3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21C96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0605768">
            <w:pPr>
              <w:keepNext w:val="0"/>
              <w:keepLines w:val="0"/>
              <w:widowControl/>
              <w:suppressLineNumbers w:val="0"/>
              <w:jc w:val="right"/>
              <w:textAlignment w:val="cente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234" w:type="dxa"/>
            <w:tcBorders>
              <w:top w:val="nil"/>
              <w:left w:val="nil"/>
              <w:bottom w:val="single" w:color="000000" w:sz="4" w:space="0"/>
              <w:right w:val="single" w:color="000000" w:sz="4" w:space="0"/>
            </w:tcBorders>
            <w:shd w:val="clear" w:color="auto" w:fill="auto"/>
            <w:vAlign w:val="center"/>
          </w:tcPr>
          <w:p w14:paraId="73F6D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51888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C9BC48B">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1767B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244873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对民间非营利组织和群众性自治组织补贴</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7D01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1EA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C4F4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C646C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56CEC">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5D7B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4F240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87C4D8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10.23 </w:t>
            </w:r>
          </w:p>
        </w:tc>
        <w:tc>
          <w:tcPr>
            <w:tcW w:w="1133" w:type="dxa"/>
            <w:tcBorders>
              <w:top w:val="nil"/>
              <w:left w:val="nil"/>
              <w:bottom w:val="single" w:color="000000" w:sz="4" w:space="0"/>
              <w:right w:val="single" w:color="000000" w:sz="4" w:space="0"/>
            </w:tcBorders>
            <w:shd w:val="clear" w:color="auto" w:fill="auto"/>
            <w:vAlign w:val="center"/>
          </w:tcPr>
          <w:p w14:paraId="5E8EF7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34285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经常性赠与</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D1F3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7E0A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7260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A75A7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95273">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FDCBA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38B1E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F367987">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17C1F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0B445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资本性赠与</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5372">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0854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3D8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E1220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4CFD1">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9B3B3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32E2D7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5A5BE64">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9E25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DA8ED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其他支出</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785A">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0.00</w:t>
            </w:r>
          </w:p>
        </w:tc>
      </w:tr>
      <w:tr w14:paraId="6AB2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7EB0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B8FBF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45AF1">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6242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6E5AB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F1E74DD">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FF3C6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01EF35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91CE">
            <w:pPr>
              <w:jc w:val="right"/>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p>
        </w:tc>
      </w:tr>
      <w:tr w14:paraId="0379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6AB7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D1210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F7EFF">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2B23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5D8A0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2E111C5">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B7A9F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61107C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ABC2B">
            <w:pPr>
              <w:jc w:val="right"/>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p>
        </w:tc>
      </w:tr>
      <w:tr w14:paraId="18FE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A999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574D2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10DA9">
            <w:pPr>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18C2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484E2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6248B9">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kern w:val="0"/>
                <w:sz w:val="22"/>
                <w:szCs w:val="22"/>
                <w:u w:val="none"/>
                <w:shd w:val="clear" w:color="auto" w:fill="auto"/>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1E910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5724E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5238">
            <w:pPr>
              <w:jc w:val="right"/>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p>
        </w:tc>
      </w:tr>
      <w:tr w14:paraId="6C2F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8C527A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62BC2">
            <w:pPr>
              <w:keepNext w:val="0"/>
              <w:keepLines w:val="0"/>
              <w:widowControl/>
              <w:suppressLineNumbers w:val="0"/>
              <w:jc w:val="right"/>
              <w:textAlignment w:val="bottom"/>
              <w:rPr>
                <w:rFonts w:hint="default" w:ascii="Times New Roman" w:hAnsi="Times New Roman" w:cs="Times New Roman" w:eastAsiaTheme="minorEastAsia"/>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664.88</w:t>
            </w:r>
          </w:p>
        </w:tc>
        <w:tc>
          <w:tcPr>
            <w:tcW w:w="12067" w:type="dxa"/>
            <w:gridSpan w:val="5"/>
            <w:tcBorders>
              <w:top w:val="nil"/>
              <w:left w:val="nil"/>
              <w:bottom w:val="single" w:color="000000" w:sz="4" w:space="0"/>
              <w:right w:val="single" w:color="000000" w:sz="4" w:space="0"/>
            </w:tcBorders>
            <w:shd w:val="clear" w:color="auto" w:fill="auto"/>
            <w:vAlign w:val="center"/>
          </w:tcPr>
          <w:p w14:paraId="6B70CAD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公用经费合计</w:t>
            </w:r>
          </w:p>
        </w:tc>
        <w:tc>
          <w:tcPr>
            <w:tcW w:w="2682" w:type="dxa"/>
            <w:gridSpan w:val="2"/>
            <w:tcBorders>
              <w:top w:val="nil"/>
              <w:left w:val="nil"/>
              <w:bottom w:val="single" w:color="000000" w:sz="4" w:space="0"/>
              <w:right w:val="single" w:color="000000" w:sz="4" w:space="0"/>
            </w:tcBorders>
            <w:shd w:val="clear" w:color="auto" w:fill="auto"/>
            <w:vAlign w:val="center"/>
          </w:tcPr>
          <w:p w14:paraId="6FC4DCFC">
            <w:pPr>
              <w:keepNext w:val="0"/>
              <w:keepLines w:val="0"/>
              <w:widowControl/>
              <w:suppressLineNumbers w:val="0"/>
              <w:jc w:val="right"/>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88.07</w:t>
            </w:r>
          </w:p>
        </w:tc>
      </w:tr>
      <w:tr w14:paraId="72B4078F">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Height w:val="580" w:hRule="atLeast"/>
        </w:trPr>
        <w:tc>
          <w:tcPr>
            <w:tcW w:w="21541" w:type="dxa"/>
            <w:gridSpan w:val="9"/>
            <w:tcBorders>
              <w:top w:val="nil"/>
              <w:left w:val="nil"/>
              <w:bottom w:val="nil"/>
              <w:right w:val="nil"/>
            </w:tcBorders>
            <w:shd w:val="clear" w:color="auto" w:fill="auto"/>
            <w:tcMar>
              <w:top w:w="15" w:type="dxa"/>
              <w:left w:w="15" w:type="dxa"/>
              <w:right w:w="15" w:type="dxa"/>
            </w:tcMar>
            <w:vAlign w:val="center"/>
          </w:tcPr>
          <w:p w14:paraId="580B3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5A4F4432">
      <w:pPr>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color w:val="000000" w:themeColor="text1"/>
          <w:sz w:val="21"/>
          <w:szCs w:val="21"/>
          <w:shd w:val="clear" w:color="auto" w:fill="auto"/>
          <w14:textFill>
            <w14:solidFill>
              <w14:schemeClr w14:val="tx1"/>
            </w14:solidFill>
          </w14:textFill>
        </w:rPr>
        <w:br w:type="page"/>
      </w:r>
    </w:p>
    <w:tbl>
      <w:tblPr>
        <w:tblStyle w:val="6"/>
        <w:tblW w:w="22060" w:type="dxa"/>
        <w:tblInd w:w="0" w:type="dxa"/>
        <w:shd w:val="clear" w:color="auto" w:fill="auto"/>
        <w:tblLayout w:type="fixed"/>
        <w:tblCellMar>
          <w:top w:w="0" w:type="dxa"/>
          <w:left w:w="0" w:type="dxa"/>
          <w:bottom w:w="0" w:type="dxa"/>
          <w:right w:w="0" w:type="dxa"/>
        </w:tblCellMar>
      </w:tblPr>
      <w:tblGrid>
        <w:gridCol w:w="6365"/>
        <w:gridCol w:w="90"/>
        <w:gridCol w:w="4"/>
        <w:gridCol w:w="86"/>
        <w:gridCol w:w="5317"/>
        <w:gridCol w:w="1410"/>
        <w:gridCol w:w="1782"/>
        <w:gridCol w:w="1782"/>
        <w:gridCol w:w="1038"/>
        <w:gridCol w:w="1782"/>
        <w:gridCol w:w="2404"/>
      </w:tblGrid>
      <w:tr w14:paraId="0D8A29CC">
        <w:tblPrEx>
          <w:shd w:val="clear" w:color="auto" w:fill="auto"/>
          <w:tblCellMar>
            <w:top w:w="0" w:type="dxa"/>
            <w:left w:w="0" w:type="dxa"/>
            <w:bottom w:w="0" w:type="dxa"/>
            <w:right w:w="0" w:type="dxa"/>
          </w:tblCellMar>
        </w:tblPrEx>
        <w:trPr>
          <w:trHeight w:val="676" w:hRule="atLeast"/>
        </w:trPr>
        <w:tc>
          <w:tcPr>
            <w:tcW w:w="22060" w:type="dxa"/>
            <w:gridSpan w:val="11"/>
            <w:tcBorders>
              <w:top w:val="nil"/>
              <w:left w:val="nil"/>
              <w:bottom w:val="nil"/>
              <w:right w:val="nil"/>
            </w:tcBorders>
            <w:shd w:val="clear" w:color="auto" w:fill="auto"/>
            <w:noWrap/>
            <w:tcMar>
              <w:top w:w="15" w:type="dxa"/>
              <w:left w:w="15" w:type="dxa"/>
              <w:right w:w="15" w:type="dxa"/>
            </w:tcMar>
            <w:vAlign w:val="bottom"/>
          </w:tcPr>
          <w:p w14:paraId="07C07DA1">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1BB52114">
        <w:tblPrEx>
          <w:tblCellMar>
            <w:top w:w="0" w:type="dxa"/>
            <w:left w:w="0" w:type="dxa"/>
            <w:bottom w:w="0" w:type="dxa"/>
            <w:right w:w="0" w:type="dxa"/>
          </w:tblCellMar>
        </w:tblPrEx>
        <w:trPr>
          <w:trHeight w:val="346" w:hRule="atLeast"/>
        </w:trPr>
        <w:tc>
          <w:tcPr>
            <w:tcW w:w="6365" w:type="dxa"/>
            <w:tcBorders>
              <w:top w:val="nil"/>
              <w:left w:val="nil"/>
              <w:bottom w:val="nil"/>
              <w:right w:val="nil"/>
            </w:tcBorders>
            <w:shd w:val="clear" w:color="auto" w:fill="auto"/>
            <w:noWrap/>
            <w:tcMar>
              <w:top w:w="15" w:type="dxa"/>
              <w:left w:w="15" w:type="dxa"/>
              <w:right w:w="15" w:type="dxa"/>
            </w:tcMar>
            <w:vAlign w:val="bottom"/>
          </w:tcPr>
          <w:p w14:paraId="7D8C01CB">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40DA05AE">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3238F1F9">
            <w:pPr>
              <w:rPr>
                <w:rFonts w:hint="default" w:ascii="Arial" w:hAnsi="Arial" w:eastAsia="宋体" w:cs="Arial"/>
                <w:i w:val="0"/>
                <w:color w:val="000000"/>
                <w:sz w:val="20"/>
                <w:szCs w:val="20"/>
                <w:u w:val="none"/>
              </w:rPr>
            </w:pPr>
          </w:p>
        </w:tc>
        <w:tc>
          <w:tcPr>
            <w:tcW w:w="5317" w:type="dxa"/>
            <w:tcBorders>
              <w:top w:val="nil"/>
              <w:left w:val="nil"/>
              <w:bottom w:val="nil"/>
              <w:right w:val="nil"/>
            </w:tcBorders>
            <w:shd w:val="clear" w:color="auto" w:fill="auto"/>
            <w:noWrap/>
            <w:tcMar>
              <w:top w:w="15" w:type="dxa"/>
              <w:left w:w="15" w:type="dxa"/>
              <w:right w:w="15" w:type="dxa"/>
            </w:tcMar>
            <w:vAlign w:val="bottom"/>
          </w:tcPr>
          <w:p w14:paraId="6F9B7109">
            <w:pPr>
              <w:rPr>
                <w:rFonts w:hint="default" w:ascii="Arial" w:hAnsi="Arial" w:eastAsia="宋体"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14:paraId="12A7E6B0">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429B933F">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2F79F43C">
            <w:pPr>
              <w:rPr>
                <w:rFonts w:hint="default" w:ascii="Arial" w:hAnsi="Arial" w:eastAsia="宋体" w:cs="Arial"/>
                <w:i w:val="0"/>
                <w:color w:val="000000"/>
                <w:sz w:val="20"/>
                <w:szCs w:val="20"/>
                <w:u w:val="none"/>
              </w:rPr>
            </w:pPr>
          </w:p>
        </w:tc>
        <w:tc>
          <w:tcPr>
            <w:tcW w:w="1038" w:type="dxa"/>
            <w:tcBorders>
              <w:top w:val="nil"/>
              <w:left w:val="nil"/>
              <w:bottom w:val="nil"/>
              <w:right w:val="nil"/>
            </w:tcBorders>
            <w:shd w:val="clear" w:color="auto" w:fill="auto"/>
            <w:noWrap/>
            <w:tcMar>
              <w:top w:w="15" w:type="dxa"/>
              <w:left w:w="15" w:type="dxa"/>
              <w:right w:w="15" w:type="dxa"/>
            </w:tcMar>
            <w:vAlign w:val="bottom"/>
          </w:tcPr>
          <w:p w14:paraId="7454DD11">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7B1D0166">
            <w:pPr>
              <w:rPr>
                <w:rFonts w:hint="default" w:ascii="Arial" w:hAnsi="Arial" w:eastAsia="宋体" w:cs="Arial"/>
                <w:i w:val="0"/>
                <w:color w:val="000000"/>
                <w:sz w:val="20"/>
                <w:szCs w:val="20"/>
                <w:u w:val="none"/>
              </w:rPr>
            </w:pPr>
          </w:p>
        </w:tc>
        <w:tc>
          <w:tcPr>
            <w:tcW w:w="2404" w:type="dxa"/>
            <w:tcBorders>
              <w:top w:val="nil"/>
              <w:left w:val="nil"/>
              <w:bottom w:val="nil"/>
              <w:right w:val="nil"/>
            </w:tcBorders>
            <w:shd w:val="clear" w:color="auto" w:fill="auto"/>
            <w:noWrap/>
            <w:tcMar>
              <w:top w:w="15" w:type="dxa"/>
              <w:left w:w="15" w:type="dxa"/>
              <w:right w:w="15" w:type="dxa"/>
            </w:tcMar>
            <w:vAlign w:val="bottom"/>
          </w:tcPr>
          <w:p w14:paraId="580D819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2119A1CE">
        <w:tblPrEx>
          <w:tblCellMar>
            <w:top w:w="0" w:type="dxa"/>
            <w:left w:w="0" w:type="dxa"/>
            <w:bottom w:w="0" w:type="dxa"/>
            <w:right w:w="0" w:type="dxa"/>
          </w:tblCellMar>
        </w:tblPrEx>
        <w:trPr>
          <w:trHeight w:val="346" w:hRule="atLeast"/>
        </w:trPr>
        <w:tc>
          <w:tcPr>
            <w:tcW w:w="6365" w:type="dxa"/>
            <w:tcBorders>
              <w:top w:val="nil"/>
              <w:left w:val="nil"/>
              <w:bottom w:val="nil"/>
              <w:right w:val="nil"/>
            </w:tcBorders>
            <w:shd w:val="clear" w:color="auto" w:fill="auto"/>
            <w:noWrap/>
            <w:tcMar>
              <w:top w:w="15" w:type="dxa"/>
              <w:left w:w="15" w:type="dxa"/>
              <w:right w:w="15" w:type="dxa"/>
            </w:tcMar>
            <w:vAlign w:val="bottom"/>
          </w:tcPr>
          <w:p w14:paraId="07D65FEF">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单位：重庆市梁平区新盛镇人民政府（本级）</w:t>
            </w:r>
          </w:p>
        </w:tc>
        <w:tc>
          <w:tcPr>
            <w:tcW w:w="90" w:type="dxa"/>
            <w:tcBorders>
              <w:top w:val="nil"/>
              <w:left w:val="nil"/>
              <w:bottom w:val="nil"/>
              <w:right w:val="nil"/>
            </w:tcBorders>
            <w:shd w:val="clear" w:color="auto" w:fill="auto"/>
            <w:noWrap/>
            <w:tcMar>
              <w:top w:w="15" w:type="dxa"/>
              <w:left w:w="15" w:type="dxa"/>
              <w:right w:w="15" w:type="dxa"/>
            </w:tcMar>
            <w:vAlign w:val="bottom"/>
          </w:tcPr>
          <w:p w14:paraId="60073CA6">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4A95352D">
            <w:pPr>
              <w:rPr>
                <w:rFonts w:hint="default" w:ascii="Arial" w:hAnsi="Arial" w:eastAsia="宋体" w:cs="Arial"/>
                <w:i w:val="0"/>
                <w:color w:val="000000"/>
                <w:sz w:val="20"/>
                <w:szCs w:val="20"/>
                <w:u w:val="none"/>
              </w:rPr>
            </w:pPr>
          </w:p>
        </w:tc>
        <w:tc>
          <w:tcPr>
            <w:tcW w:w="5317" w:type="dxa"/>
            <w:tcBorders>
              <w:top w:val="nil"/>
              <w:left w:val="nil"/>
              <w:bottom w:val="nil"/>
              <w:right w:val="nil"/>
            </w:tcBorders>
            <w:shd w:val="clear" w:color="auto" w:fill="auto"/>
            <w:noWrap/>
            <w:tcMar>
              <w:top w:w="15" w:type="dxa"/>
              <w:left w:w="15" w:type="dxa"/>
              <w:right w:w="15" w:type="dxa"/>
            </w:tcMar>
            <w:vAlign w:val="bottom"/>
          </w:tcPr>
          <w:p w14:paraId="3A5B05DE">
            <w:pPr>
              <w:rPr>
                <w:rFonts w:hint="default" w:ascii="Arial" w:hAnsi="Arial" w:eastAsia="宋体"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14:paraId="5581F2FF">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217C22D3">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00C609CF">
            <w:pPr>
              <w:rPr>
                <w:rFonts w:hint="default" w:ascii="Arial" w:hAnsi="Arial" w:eastAsia="宋体" w:cs="Arial"/>
                <w:i w:val="0"/>
                <w:color w:val="000000"/>
                <w:sz w:val="20"/>
                <w:szCs w:val="20"/>
                <w:u w:val="none"/>
              </w:rPr>
            </w:pPr>
          </w:p>
        </w:tc>
        <w:tc>
          <w:tcPr>
            <w:tcW w:w="1038" w:type="dxa"/>
            <w:tcBorders>
              <w:top w:val="nil"/>
              <w:left w:val="nil"/>
              <w:bottom w:val="nil"/>
              <w:right w:val="nil"/>
            </w:tcBorders>
            <w:shd w:val="clear" w:color="auto" w:fill="auto"/>
            <w:noWrap/>
            <w:tcMar>
              <w:top w:w="15" w:type="dxa"/>
              <w:left w:w="15" w:type="dxa"/>
              <w:right w:w="15" w:type="dxa"/>
            </w:tcMar>
            <w:vAlign w:val="bottom"/>
          </w:tcPr>
          <w:p w14:paraId="425C74DC">
            <w:pPr>
              <w:rPr>
                <w:rFonts w:hint="default" w:ascii="Arial" w:hAnsi="Arial" w:eastAsia="宋体" w:cs="Arial"/>
                <w:i w:val="0"/>
                <w:color w:val="000000"/>
                <w:sz w:val="20"/>
                <w:szCs w:val="20"/>
                <w:u w:val="none"/>
              </w:rPr>
            </w:pPr>
          </w:p>
        </w:tc>
        <w:tc>
          <w:tcPr>
            <w:tcW w:w="1782" w:type="dxa"/>
            <w:tcBorders>
              <w:top w:val="nil"/>
              <w:left w:val="nil"/>
              <w:bottom w:val="nil"/>
              <w:right w:val="nil"/>
            </w:tcBorders>
            <w:shd w:val="clear" w:color="auto" w:fill="auto"/>
            <w:noWrap/>
            <w:tcMar>
              <w:top w:w="15" w:type="dxa"/>
              <w:left w:w="15" w:type="dxa"/>
              <w:right w:w="15" w:type="dxa"/>
            </w:tcMar>
            <w:vAlign w:val="bottom"/>
          </w:tcPr>
          <w:p w14:paraId="5A781969">
            <w:pPr>
              <w:rPr>
                <w:rFonts w:hint="default" w:ascii="Arial" w:hAnsi="Arial" w:eastAsia="宋体" w:cs="Arial"/>
                <w:i w:val="0"/>
                <w:color w:val="000000"/>
                <w:sz w:val="20"/>
                <w:szCs w:val="20"/>
                <w:u w:val="none"/>
              </w:rPr>
            </w:pPr>
          </w:p>
        </w:tc>
        <w:tc>
          <w:tcPr>
            <w:tcW w:w="2404" w:type="dxa"/>
            <w:tcBorders>
              <w:top w:val="nil"/>
              <w:left w:val="nil"/>
              <w:bottom w:val="nil"/>
              <w:right w:val="nil"/>
            </w:tcBorders>
            <w:shd w:val="clear" w:color="auto" w:fill="auto"/>
            <w:noWrap/>
            <w:tcMar>
              <w:top w:w="15" w:type="dxa"/>
              <w:left w:w="15" w:type="dxa"/>
              <w:right w:w="15" w:type="dxa"/>
            </w:tcMar>
            <w:vAlign w:val="bottom"/>
          </w:tcPr>
          <w:p w14:paraId="52B7FDA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F9499AD">
        <w:tblPrEx>
          <w:tblCellMar>
            <w:top w:w="0" w:type="dxa"/>
            <w:left w:w="0" w:type="dxa"/>
            <w:bottom w:w="0" w:type="dxa"/>
            <w:right w:w="0" w:type="dxa"/>
          </w:tblCellMar>
        </w:tblPrEx>
        <w:trPr>
          <w:trHeight w:val="356" w:hRule="atLeast"/>
        </w:trPr>
        <w:tc>
          <w:tcPr>
            <w:tcW w:w="118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E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CE36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38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460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5C6B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05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09FB17EF">
        <w:tblPrEx>
          <w:tblCellMar>
            <w:top w:w="0" w:type="dxa"/>
            <w:left w:w="0" w:type="dxa"/>
            <w:bottom w:w="0" w:type="dxa"/>
            <w:right w:w="0" w:type="dxa"/>
          </w:tblCellMar>
        </w:tblPrEx>
        <w:trPr>
          <w:trHeight w:val="352" w:hRule="atLeast"/>
        </w:trPr>
        <w:tc>
          <w:tcPr>
            <w:tcW w:w="64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DB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4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0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FCDD5">
            <w:pPr>
              <w:jc w:val="center"/>
              <w:rPr>
                <w:rFonts w:hint="eastAsia" w:ascii="宋体" w:hAnsi="宋体" w:eastAsia="宋体" w:cs="宋体"/>
                <w:b/>
                <w:i w:val="0"/>
                <w:color w:val="000000"/>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58869">
            <w:pPr>
              <w:jc w:val="center"/>
              <w:rPr>
                <w:rFonts w:hint="eastAsia" w:ascii="宋体" w:hAnsi="宋体" w:eastAsia="宋体" w:cs="宋体"/>
                <w:b/>
                <w:i w:val="0"/>
                <w:color w:val="000000"/>
                <w:sz w:val="22"/>
                <w:szCs w:val="22"/>
                <w:u w:val="none"/>
              </w:rPr>
            </w:pPr>
          </w:p>
        </w:tc>
        <w:tc>
          <w:tcPr>
            <w:tcW w:w="17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E5B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466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7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DA3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2DC5">
            <w:pPr>
              <w:jc w:val="center"/>
              <w:rPr>
                <w:rFonts w:hint="eastAsia" w:ascii="宋体" w:hAnsi="宋体" w:eastAsia="宋体" w:cs="宋体"/>
                <w:b/>
                <w:i w:val="0"/>
                <w:color w:val="000000"/>
                <w:sz w:val="22"/>
                <w:szCs w:val="22"/>
                <w:u w:val="none"/>
              </w:rPr>
            </w:pPr>
          </w:p>
        </w:tc>
      </w:tr>
      <w:tr w14:paraId="0305F489">
        <w:tblPrEx>
          <w:tblCellMar>
            <w:top w:w="0" w:type="dxa"/>
            <w:left w:w="0" w:type="dxa"/>
            <w:bottom w:w="0" w:type="dxa"/>
            <w:right w:w="0" w:type="dxa"/>
          </w:tblCellMar>
        </w:tblPrEx>
        <w:trPr>
          <w:trHeight w:val="352" w:hRule="atLeast"/>
        </w:trPr>
        <w:tc>
          <w:tcPr>
            <w:tcW w:w="64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54F1">
            <w:pPr>
              <w:jc w:val="center"/>
              <w:rPr>
                <w:rFonts w:hint="eastAsia" w:ascii="宋体" w:hAnsi="宋体" w:eastAsia="宋体" w:cs="宋体"/>
                <w:b/>
                <w:i w:val="0"/>
                <w:color w:val="000000"/>
                <w:sz w:val="22"/>
                <w:szCs w:val="22"/>
                <w:u w:val="none"/>
              </w:rPr>
            </w:pPr>
          </w:p>
        </w:tc>
        <w:tc>
          <w:tcPr>
            <w:tcW w:w="54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8CF6">
            <w:pPr>
              <w:jc w:val="center"/>
              <w:rPr>
                <w:rFonts w:hint="eastAsia" w:ascii="宋体" w:hAnsi="宋体" w:eastAsia="宋体" w:cs="宋体"/>
                <w:b/>
                <w:i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EC3D6">
            <w:pPr>
              <w:jc w:val="center"/>
              <w:rPr>
                <w:rFonts w:hint="eastAsia" w:ascii="宋体" w:hAnsi="宋体" w:eastAsia="宋体" w:cs="宋体"/>
                <w:b/>
                <w:i w:val="0"/>
                <w:color w:val="000000"/>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74FF">
            <w:pPr>
              <w:jc w:val="center"/>
              <w:rPr>
                <w:rFonts w:hint="eastAsia" w:ascii="宋体" w:hAnsi="宋体" w:eastAsia="宋体" w:cs="宋体"/>
                <w:b/>
                <w:i w:val="0"/>
                <w:color w:val="000000"/>
                <w:sz w:val="22"/>
                <w:szCs w:val="22"/>
                <w:u w:val="none"/>
              </w:rPr>
            </w:pPr>
          </w:p>
        </w:tc>
        <w:tc>
          <w:tcPr>
            <w:tcW w:w="17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38922">
            <w:pPr>
              <w:jc w:val="center"/>
              <w:rPr>
                <w:rFonts w:hint="eastAsia" w:ascii="宋体" w:hAnsi="宋体" w:eastAsia="宋体" w:cs="宋体"/>
                <w:b/>
                <w:i w:val="0"/>
                <w:color w:val="000000"/>
                <w:sz w:val="22"/>
                <w:szCs w:val="22"/>
                <w:u w:val="none"/>
              </w:rPr>
            </w:pPr>
          </w:p>
        </w:tc>
        <w:tc>
          <w:tcPr>
            <w:tcW w:w="10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96053">
            <w:pPr>
              <w:jc w:val="center"/>
              <w:rPr>
                <w:rFonts w:hint="eastAsia" w:ascii="宋体" w:hAnsi="宋体" w:eastAsia="宋体" w:cs="宋体"/>
                <w:b/>
                <w:i w:val="0"/>
                <w:color w:val="000000"/>
                <w:sz w:val="22"/>
                <w:szCs w:val="22"/>
                <w:u w:val="none"/>
              </w:rPr>
            </w:pPr>
          </w:p>
        </w:tc>
        <w:tc>
          <w:tcPr>
            <w:tcW w:w="17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6A833">
            <w:pPr>
              <w:jc w:val="center"/>
              <w:rPr>
                <w:rFonts w:hint="eastAsia" w:ascii="宋体" w:hAnsi="宋体" w:eastAsia="宋体" w:cs="宋体"/>
                <w:b/>
                <w:i w:val="0"/>
                <w:color w:val="000000"/>
                <w:sz w:val="22"/>
                <w:szCs w:val="22"/>
                <w:u w:val="none"/>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C9E9">
            <w:pPr>
              <w:jc w:val="center"/>
              <w:rPr>
                <w:rFonts w:hint="eastAsia" w:ascii="宋体" w:hAnsi="宋体" w:eastAsia="宋体" w:cs="宋体"/>
                <w:b/>
                <w:i w:val="0"/>
                <w:color w:val="000000"/>
                <w:sz w:val="22"/>
                <w:szCs w:val="22"/>
                <w:u w:val="none"/>
              </w:rPr>
            </w:pPr>
          </w:p>
        </w:tc>
      </w:tr>
      <w:tr w14:paraId="1C198D14">
        <w:tblPrEx>
          <w:tblCellMar>
            <w:top w:w="0" w:type="dxa"/>
            <w:left w:w="0" w:type="dxa"/>
            <w:bottom w:w="0" w:type="dxa"/>
            <w:right w:w="0" w:type="dxa"/>
          </w:tblCellMar>
        </w:tblPrEx>
        <w:trPr>
          <w:trHeight w:val="677" w:hRule="atLeast"/>
        </w:trPr>
        <w:tc>
          <w:tcPr>
            <w:tcW w:w="64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A665">
            <w:pPr>
              <w:jc w:val="center"/>
              <w:rPr>
                <w:rFonts w:hint="eastAsia" w:ascii="宋体" w:hAnsi="宋体" w:eastAsia="宋体" w:cs="宋体"/>
                <w:b/>
                <w:i w:val="0"/>
                <w:color w:val="000000"/>
                <w:sz w:val="22"/>
                <w:szCs w:val="22"/>
                <w:u w:val="none"/>
              </w:rPr>
            </w:pPr>
          </w:p>
        </w:tc>
        <w:tc>
          <w:tcPr>
            <w:tcW w:w="54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4AC3">
            <w:pPr>
              <w:jc w:val="center"/>
              <w:rPr>
                <w:rFonts w:hint="eastAsia" w:ascii="宋体" w:hAnsi="宋体" w:eastAsia="宋体" w:cs="宋体"/>
                <w:b/>
                <w:i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3BD8D">
            <w:pPr>
              <w:jc w:val="center"/>
              <w:rPr>
                <w:rFonts w:hint="eastAsia" w:ascii="宋体" w:hAnsi="宋体" w:eastAsia="宋体" w:cs="宋体"/>
                <w:b/>
                <w:i w:val="0"/>
                <w:color w:val="000000"/>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46F8">
            <w:pPr>
              <w:jc w:val="center"/>
              <w:rPr>
                <w:rFonts w:hint="eastAsia" w:ascii="宋体" w:hAnsi="宋体" w:eastAsia="宋体" w:cs="宋体"/>
                <w:b/>
                <w:i w:val="0"/>
                <w:color w:val="000000"/>
                <w:sz w:val="22"/>
                <w:szCs w:val="22"/>
                <w:u w:val="none"/>
              </w:rPr>
            </w:pPr>
          </w:p>
        </w:tc>
        <w:tc>
          <w:tcPr>
            <w:tcW w:w="17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3F774">
            <w:pPr>
              <w:jc w:val="center"/>
              <w:rPr>
                <w:rFonts w:hint="eastAsia" w:ascii="宋体" w:hAnsi="宋体" w:eastAsia="宋体" w:cs="宋体"/>
                <w:b/>
                <w:i w:val="0"/>
                <w:color w:val="000000"/>
                <w:sz w:val="22"/>
                <w:szCs w:val="22"/>
                <w:u w:val="none"/>
              </w:rPr>
            </w:pPr>
          </w:p>
        </w:tc>
        <w:tc>
          <w:tcPr>
            <w:tcW w:w="10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B6126">
            <w:pPr>
              <w:jc w:val="center"/>
              <w:rPr>
                <w:rFonts w:hint="eastAsia" w:ascii="宋体" w:hAnsi="宋体" w:eastAsia="宋体" w:cs="宋体"/>
                <w:b/>
                <w:i w:val="0"/>
                <w:color w:val="000000"/>
                <w:sz w:val="22"/>
                <w:szCs w:val="22"/>
                <w:u w:val="none"/>
              </w:rPr>
            </w:pPr>
          </w:p>
        </w:tc>
        <w:tc>
          <w:tcPr>
            <w:tcW w:w="17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13B60">
            <w:pPr>
              <w:jc w:val="center"/>
              <w:rPr>
                <w:rFonts w:hint="eastAsia" w:ascii="宋体" w:hAnsi="宋体" w:eastAsia="宋体" w:cs="宋体"/>
                <w:b/>
                <w:i w:val="0"/>
                <w:color w:val="000000"/>
                <w:sz w:val="22"/>
                <w:szCs w:val="22"/>
                <w:u w:val="none"/>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EBE3">
            <w:pPr>
              <w:jc w:val="center"/>
              <w:rPr>
                <w:rFonts w:hint="eastAsia" w:ascii="宋体" w:hAnsi="宋体" w:eastAsia="宋体" w:cs="宋体"/>
                <w:b/>
                <w:i w:val="0"/>
                <w:color w:val="000000"/>
                <w:sz w:val="22"/>
                <w:szCs w:val="22"/>
                <w:u w:val="none"/>
              </w:rPr>
            </w:pPr>
          </w:p>
        </w:tc>
      </w:tr>
      <w:tr w14:paraId="109EFC42">
        <w:tblPrEx>
          <w:tblCellMar>
            <w:top w:w="0" w:type="dxa"/>
            <w:left w:w="0" w:type="dxa"/>
            <w:bottom w:w="0" w:type="dxa"/>
            <w:right w:w="0" w:type="dxa"/>
          </w:tblCellMar>
        </w:tblPrEx>
        <w:trPr>
          <w:trHeight w:val="356" w:hRule="atLeast"/>
        </w:trPr>
        <w:tc>
          <w:tcPr>
            <w:tcW w:w="11862"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E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059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FC5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127.36</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F1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127.36</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4D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E2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127.36</w:t>
            </w:r>
          </w:p>
        </w:tc>
        <w:tc>
          <w:tcPr>
            <w:tcW w:w="2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5CC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787527E2">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27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540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6EA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4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AE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B0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08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19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54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24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FE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20479D5A">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86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540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1B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4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CD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41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58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2E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88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120.16</w:t>
            </w:r>
          </w:p>
        </w:tc>
        <w:tc>
          <w:tcPr>
            <w:tcW w:w="24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9B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514197F0">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0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540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5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2F1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6E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79.77</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3D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79.77</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1BC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F8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79.77</w:t>
            </w:r>
          </w:p>
        </w:tc>
        <w:tc>
          <w:tcPr>
            <w:tcW w:w="2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AD0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0A8F36C8">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91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2120814</w:t>
            </w:r>
          </w:p>
        </w:tc>
        <w:tc>
          <w:tcPr>
            <w:tcW w:w="540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5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农业生产发展支出</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89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E52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28.99</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0A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28.99</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66D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76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28.99</w:t>
            </w:r>
          </w:p>
        </w:tc>
        <w:tc>
          <w:tcPr>
            <w:tcW w:w="2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442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5DE83CC7">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0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540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DCF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88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676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547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A7B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896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11.4</w:t>
            </w:r>
          </w:p>
        </w:tc>
        <w:tc>
          <w:tcPr>
            <w:tcW w:w="2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46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7BDBDB32">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DD9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540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89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4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B7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32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E7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AF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DE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24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10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6283D71B">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4A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21372</w:t>
            </w:r>
          </w:p>
        </w:tc>
        <w:tc>
          <w:tcPr>
            <w:tcW w:w="540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E5E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大中型水库移民后期扶持基金支出</w:t>
            </w:r>
          </w:p>
        </w:tc>
        <w:tc>
          <w:tcPr>
            <w:tcW w:w="14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C3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15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77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0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5E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5D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24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08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00CED962">
        <w:tblPrEx>
          <w:tblCellMar>
            <w:top w:w="0" w:type="dxa"/>
            <w:left w:w="0" w:type="dxa"/>
            <w:bottom w:w="0" w:type="dxa"/>
            <w:right w:w="0" w:type="dxa"/>
          </w:tblCellMar>
        </w:tblPrEx>
        <w:trPr>
          <w:trHeight w:val="356" w:hRule="atLeast"/>
        </w:trPr>
        <w:tc>
          <w:tcPr>
            <w:tcW w:w="645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B5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540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72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BF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C8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66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10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AD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2C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2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94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r>
      <w:tr w14:paraId="14A0A37E">
        <w:tblPrEx>
          <w:tblCellMar>
            <w:top w:w="0" w:type="dxa"/>
            <w:left w:w="0" w:type="dxa"/>
            <w:bottom w:w="0" w:type="dxa"/>
            <w:right w:w="0" w:type="dxa"/>
          </w:tblCellMar>
        </w:tblPrEx>
        <w:trPr>
          <w:trHeight w:val="725" w:hRule="atLeast"/>
        </w:trPr>
        <w:tc>
          <w:tcPr>
            <w:tcW w:w="22060" w:type="dxa"/>
            <w:gridSpan w:val="11"/>
            <w:tcBorders>
              <w:top w:val="nil"/>
              <w:left w:val="nil"/>
              <w:bottom w:val="nil"/>
              <w:right w:val="nil"/>
            </w:tcBorders>
            <w:shd w:val="clear" w:color="auto" w:fill="auto"/>
            <w:tcMar>
              <w:top w:w="15" w:type="dxa"/>
              <w:left w:w="15" w:type="dxa"/>
              <w:right w:w="15" w:type="dxa"/>
            </w:tcMar>
            <w:vAlign w:val="center"/>
          </w:tcPr>
          <w:p w14:paraId="087FD7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备注：1.本表反映部门本年度政府性基金预算财政拨款收入支出及结转和结余情况。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1914071C">
      <w:pPr>
        <w:numPr>
          <w:ilvl w:val="0"/>
          <w:numId w:val="0"/>
        </w:numP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449"/>
        <w:gridCol w:w="2033"/>
        <w:gridCol w:w="2400"/>
        <w:gridCol w:w="2307"/>
        <w:gridCol w:w="2287"/>
        <w:gridCol w:w="196"/>
        <w:gridCol w:w="2116"/>
      </w:tblGrid>
      <w:tr w14:paraId="1A72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4"/>
            <w:tcBorders>
              <w:top w:val="nil"/>
              <w:left w:val="nil"/>
              <w:bottom w:val="nil"/>
              <w:right w:val="nil"/>
            </w:tcBorders>
            <w:shd w:val="clear" w:color="auto" w:fill="auto"/>
            <w:vAlign w:val="bottom"/>
          </w:tcPr>
          <w:p w14:paraId="649EE51C">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30"/>
                <w:szCs w:val="30"/>
                <w:u w:val="none"/>
                <w:shd w:val="clear" w:color="auto" w:fill="auto"/>
                <w:lang w:val="en-US" w:eastAsia="zh-CN" w:bidi="ar"/>
                <w14:textFill>
                  <w14:solidFill>
                    <w14:schemeClr w14:val="tx1"/>
                  </w14:solidFill>
                </w14:textFill>
              </w:rPr>
              <w:t>国有资本经营预算财政拨款收入支出决算表</w:t>
            </w:r>
          </w:p>
        </w:tc>
      </w:tr>
      <w:tr w14:paraId="719B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3"/>
            <w:vMerge w:val="restart"/>
            <w:tcBorders>
              <w:top w:val="nil"/>
              <w:left w:val="nil"/>
              <w:right w:val="nil"/>
            </w:tcBorders>
            <w:shd w:val="clear" w:color="auto" w:fill="auto"/>
            <w:vAlign w:val="bottom"/>
          </w:tcPr>
          <w:p w14:paraId="623834A8">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r>
              <w:rPr>
                <w:rFonts w:hint="eastAsia" w:cs="宋体"/>
                <w:color w:val="000000" w:themeColor="text1"/>
                <w:sz w:val="20"/>
                <w:szCs w:val="20"/>
                <w:shd w:val="clear" w:color="auto" w:fill="auto"/>
                <w:lang w:eastAsia="zh-CN"/>
                <w14:textFill>
                  <w14:solidFill>
                    <w14:schemeClr w14:val="tx1"/>
                  </w14:solidFill>
                </w14:textFill>
              </w:rPr>
              <w:t>单位</w:t>
            </w:r>
            <w:r>
              <w:rPr>
                <w:rFonts w:cs="宋体"/>
                <w:color w:val="000000" w:themeColor="text1"/>
                <w:sz w:val="20"/>
                <w:szCs w:val="20"/>
                <w:shd w:val="clear" w:color="auto" w:fill="auto"/>
                <w14:textFill>
                  <w14:solidFill>
                    <w14:schemeClr w14:val="tx1"/>
                  </w14:solidFill>
                </w14:textFill>
              </w:rPr>
              <w:t>：</w:t>
            </w:r>
            <w:r>
              <w:rPr>
                <w:color w:val="000000" w:themeColor="text1"/>
                <w:sz w:val="20"/>
                <w:u w:color="auto"/>
                <w:shd w:val="clear" w:color="auto" w:fill="auto"/>
                <w14:textFill>
                  <w14:solidFill>
                    <w14:schemeClr w14:val="tx1"/>
                  </w14:solidFill>
                </w14:textFill>
              </w:rPr>
              <w:t>重庆市梁平区新盛镇人民政府（本级）</w:t>
            </w:r>
          </w:p>
        </w:tc>
        <w:tc>
          <w:tcPr>
            <w:tcW w:w="2116" w:type="dxa"/>
            <w:tcBorders>
              <w:top w:val="nil"/>
              <w:left w:val="nil"/>
              <w:bottom w:val="nil"/>
              <w:right w:val="nil"/>
            </w:tcBorders>
            <w:shd w:val="clear" w:color="auto" w:fill="auto"/>
            <w:vAlign w:val="bottom"/>
          </w:tcPr>
          <w:p w14:paraId="34D08FE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08表</w:t>
            </w:r>
          </w:p>
        </w:tc>
      </w:tr>
      <w:tr w14:paraId="4D3B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3"/>
            <w:vMerge w:val="continue"/>
            <w:tcBorders>
              <w:left w:val="nil"/>
              <w:bottom w:val="nil"/>
              <w:right w:val="nil"/>
            </w:tcBorders>
            <w:shd w:val="clear" w:color="auto" w:fill="auto"/>
            <w:vAlign w:val="bottom"/>
          </w:tcPr>
          <w:p w14:paraId="0E9611EF">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c>
          <w:tcPr>
            <w:tcW w:w="2116" w:type="dxa"/>
            <w:tcBorders>
              <w:top w:val="nil"/>
              <w:left w:val="nil"/>
              <w:bottom w:val="nil"/>
              <w:right w:val="nil"/>
            </w:tcBorders>
            <w:shd w:val="clear" w:color="auto" w:fill="auto"/>
            <w:vAlign w:val="bottom"/>
          </w:tcPr>
          <w:p w14:paraId="0616F34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单位：</w:t>
            </w:r>
            <w:r>
              <w:rPr>
                <w:rFonts w:hint="eastAsia" w:cs="宋体"/>
                <w:i w:val="0"/>
                <w:iCs w:val="0"/>
                <w:color w:val="000000" w:themeColor="text1"/>
                <w:kern w:val="0"/>
                <w:sz w:val="20"/>
                <w:szCs w:val="20"/>
                <w:u w:val="none"/>
                <w:shd w:val="clear" w:color="auto" w:fill="auto"/>
                <w:lang w:val="en-US" w:eastAsia="zh-CN" w:bidi="ar"/>
                <w14:textFill>
                  <w14:solidFill>
                    <w14:schemeClr w14:val="tx1"/>
                  </w14:solidFill>
                </w14:textFill>
              </w:rPr>
              <w:t>元</w:t>
            </w:r>
          </w:p>
        </w:tc>
      </w:tr>
      <w:tr w14:paraId="50F6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169D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54D064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3DFC03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年初结转和结余</w:t>
            </w:r>
          </w:p>
        </w:tc>
        <w:tc>
          <w:tcPr>
            <w:tcW w:w="248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D416D1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170CB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1AB9BB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年末结转和结余</w:t>
            </w:r>
          </w:p>
        </w:tc>
      </w:tr>
      <w:tr w14:paraId="447F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D26A">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8F58D8">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9781F4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88C6A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6D67E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结余</w:t>
            </w: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8073CE7">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90466B">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EB26E9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962648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0CD3C5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结余</w:t>
            </w:r>
          </w:p>
        </w:tc>
      </w:tr>
      <w:tr w14:paraId="5B8E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7B2D">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F2C1E3">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A56D80">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943812B">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DAD08CD">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5C385F8">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40CC6C">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495860">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74E3DB">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43B6CDA">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r>
      <w:tr w14:paraId="1113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E6CD">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6F80D14">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E27144E">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4BEF690">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F4EDC1">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545876C">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D25E7B2">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EEEAFE7">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B386B05">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D60990">
            <w:pPr>
              <w:jc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r>
      <w:tr w14:paraId="2C24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3B75B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701F0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F107F7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52A4C40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6AE4CAA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2F8273A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16004B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2482" w:type="dxa"/>
            <w:gridSpan w:val="2"/>
            <w:tcBorders>
              <w:top w:val="nil"/>
              <w:left w:val="nil"/>
              <w:bottom w:val="single" w:color="000000" w:sz="4" w:space="0"/>
              <w:right w:val="single" w:color="000000" w:sz="4" w:space="0"/>
            </w:tcBorders>
            <w:shd w:val="clear" w:color="auto" w:fill="auto"/>
            <w:vAlign w:val="center"/>
          </w:tcPr>
          <w:p w14:paraId="49E63E4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36136A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45B9A73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3FB4761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88651E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r>
      <w:tr w14:paraId="6C47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BDEBEBD">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2D71985">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D80EF7D">
            <w:pPr>
              <w:jc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97AAA2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1DE258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E8C9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35F67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5E49A6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FC54AE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DA9E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79EB7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8C6BC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bCs/>
                <w:color w:val="000000" w:themeColor="text1"/>
                <w:sz w:val="22"/>
                <w:szCs w:val="22"/>
                <w:shd w:val="clear" w:color="auto" w:fill="auto"/>
                <w14:textFill>
                  <w14:solidFill>
                    <w14:schemeClr w14:val="tx1"/>
                  </w14:solidFill>
                </w14:textFill>
              </w:rPr>
              <w:t xml:space="preserve">0.00 </w:t>
            </w:r>
          </w:p>
        </w:tc>
      </w:tr>
      <w:tr w14:paraId="5376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4ECF8B2">
            <w:pP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93BFFF7">
            <w:pP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570058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23EC5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0039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753C43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1D7D5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7D27B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EBE3D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31750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shd w:val="clear" w:color="auto" w:fill="auto"/>
                <w14:textFill>
                  <w14:solidFill>
                    <w14:schemeClr w14:val="tx1"/>
                  </w14:solidFill>
                </w14:textFill>
              </w:rPr>
            </w:pPr>
            <w:r>
              <w:rPr>
                <w:rFonts w:hint="default" w:ascii="Times New Roman" w:hAnsi="Times New Roman" w:cs="Times New Roman"/>
                <w:b w:val="0"/>
                <w:bCs w:val="0"/>
                <w:color w:val="000000" w:themeColor="text1"/>
                <w:sz w:val="22"/>
                <w:szCs w:val="22"/>
                <w:shd w:val="clear" w:color="auto" w:fill="auto"/>
                <w14:textFill>
                  <w14:solidFill>
                    <w14:schemeClr w14:val="tx1"/>
                  </w14:solidFill>
                </w14:textFill>
              </w:rPr>
              <w:t xml:space="preserve">0.00 </w:t>
            </w:r>
          </w:p>
        </w:tc>
      </w:tr>
      <w:tr w14:paraId="638CC563">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6"/>
          <w:trHeight w:val="760" w:hRule="atLeast"/>
        </w:trPr>
        <w:tc>
          <w:tcPr>
            <w:tcW w:w="10800" w:type="dxa"/>
            <w:gridSpan w:val="8"/>
            <w:tcBorders>
              <w:top w:val="nil"/>
              <w:left w:val="nil"/>
              <w:bottom w:val="nil"/>
              <w:right w:val="nil"/>
            </w:tcBorders>
            <w:shd w:val="clear" w:color="auto" w:fill="auto"/>
            <w:tcMar>
              <w:top w:w="15" w:type="dxa"/>
              <w:left w:w="15" w:type="dxa"/>
              <w:right w:w="15" w:type="dxa"/>
            </w:tcMar>
            <w:vAlign w:val="center"/>
          </w:tcPr>
          <w:p w14:paraId="6D3C65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0A41F245">
      <w:pPr>
        <w:numPr>
          <w:ilvl w:val="0"/>
          <w:numId w:val="0"/>
        </w:numPr>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color w:val="000000" w:themeColor="text1"/>
          <w:sz w:val="21"/>
          <w:szCs w:val="21"/>
          <w:shd w:val="clear" w:color="auto" w:fill="auto"/>
          <w14:textFill>
            <w14:solidFill>
              <w14:schemeClr w14:val="tx1"/>
            </w14:solidFill>
          </w14:textFill>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2593"/>
        <w:gridCol w:w="1541"/>
      </w:tblGrid>
      <w:tr w14:paraId="526F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7"/>
            <w:tcBorders>
              <w:top w:val="nil"/>
              <w:left w:val="nil"/>
              <w:bottom w:val="nil"/>
              <w:right w:val="nil"/>
            </w:tcBorders>
            <w:shd w:val="clear" w:color="auto" w:fill="auto"/>
            <w:vAlign w:val="bottom"/>
          </w:tcPr>
          <w:p w14:paraId="143A7332">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30"/>
                <w:szCs w:val="30"/>
                <w:u w:val="none"/>
                <w:shd w:val="clear" w:color="auto" w:fill="auto"/>
                <w:lang w:val="en-US" w:eastAsia="zh-CN" w:bidi="ar"/>
                <w14:textFill>
                  <w14:solidFill>
                    <w14:schemeClr w14:val="tx1"/>
                  </w14:solidFill>
                </w14:textFill>
              </w:rPr>
              <w:t>机构运行信息决算表</w:t>
            </w:r>
          </w:p>
        </w:tc>
      </w:tr>
      <w:tr w14:paraId="79A6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896FE86">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r>
              <w:rPr>
                <w:rFonts w:hint="eastAsia" w:cs="宋体"/>
                <w:color w:val="000000" w:themeColor="text1"/>
                <w:sz w:val="20"/>
                <w:szCs w:val="20"/>
                <w:shd w:val="clear" w:color="auto" w:fill="auto"/>
                <w:lang w:eastAsia="zh-CN"/>
                <w14:textFill>
                  <w14:solidFill>
                    <w14:schemeClr w14:val="tx1"/>
                  </w14:solidFill>
                </w14:textFill>
              </w:rPr>
              <w:t>单位</w:t>
            </w:r>
            <w:r>
              <w:rPr>
                <w:rFonts w:cs="宋体"/>
                <w:color w:val="000000" w:themeColor="text1"/>
                <w:sz w:val="20"/>
                <w:szCs w:val="20"/>
                <w:shd w:val="clear" w:color="auto" w:fill="auto"/>
                <w14:textFill>
                  <w14:solidFill>
                    <w14:schemeClr w14:val="tx1"/>
                  </w14:solidFill>
                </w14:textFill>
              </w:rPr>
              <w:t>：</w:t>
            </w:r>
            <w:r>
              <w:rPr>
                <w:color w:val="000000" w:themeColor="text1"/>
                <w:sz w:val="20"/>
                <w:u w:color="auto"/>
                <w:shd w:val="clear" w:color="auto" w:fill="auto"/>
                <w14:textFill>
                  <w14:solidFill>
                    <w14:schemeClr w14:val="tx1"/>
                  </w14:solidFill>
                </w14:textFill>
              </w:rPr>
              <w:t>重庆市梁平区新盛镇人民政府（本级）</w:t>
            </w:r>
          </w:p>
        </w:tc>
        <w:tc>
          <w:tcPr>
            <w:tcW w:w="4134" w:type="dxa"/>
            <w:gridSpan w:val="2"/>
            <w:tcBorders>
              <w:top w:val="nil"/>
              <w:left w:val="nil"/>
              <w:bottom w:val="nil"/>
              <w:right w:val="nil"/>
            </w:tcBorders>
            <w:shd w:val="clear" w:color="auto" w:fill="auto"/>
            <w:vAlign w:val="bottom"/>
          </w:tcPr>
          <w:p w14:paraId="130B31A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09表</w:t>
            </w:r>
          </w:p>
        </w:tc>
      </w:tr>
      <w:tr w14:paraId="5FA6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B4BFB86">
            <w:pPr>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c>
          <w:tcPr>
            <w:tcW w:w="4134" w:type="dxa"/>
            <w:gridSpan w:val="2"/>
            <w:tcBorders>
              <w:top w:val="nil"/>
              <w:left w:val="nil"/>
              <w:bottom w:val="nil"/>
              <w:right w:val="nil"/>
            </w:tcBorders>
            <w:shd w:val="clear" w:color="auto" w:fill="auto"/>
            <w:vAlign w:val="bottom"/>
          </w:tcPr>
          <w:p w14:paraId="2B5EED34">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0"/>
                <w:szCs w:val="20"/>
                <w:u w:val="none"/>
                <w:shd w:val="clear" w:color="auto" w:fill="auto"/>
                <w:lang w:val="en-US" w:eastAsia="zh-CN" w:bidi="ar"/>
                <w14:textFill>
                  <w14:solidFill>
                    <w14:schemeClr w14:val="tx1"/>
                  </w14:solidFill>
                </w14:textFill>
              </w:rPr>
              <w:t>单位：</w:t>
            </w:r>
            <w:r>
              <w:rPr>
                <w:rFonts w:hint="eastAsia" w:cs="宋体"/>
                <w:i w:val="0"/>
                <w:iCs w:val="0"/>
                <w:color w:val="000000" w:themeColor="text1"/>
                <w:kern w:val="0"/>
                <w:sz w:val="20"/>
                <w:szCs w:val="20"/>
                <w:u w:val="none"/>
                <w:shd w:val="clear" w:color="auto" w:fill="auto"/>
                <w:lang w:val="en-US" w:eastAsia="zh-CN" w:bidi="ar"/>
                <w14:textFill>
                  <w14:solidFill>
                    <w14:schemeClr w14:val="tx1"/>
                  </w14:solidFill>
                </w14:textFill>
              </w:rPr>
              <w:t>元</w:t>
            </w:r>
          </w:p>
        </w:tc>
      </w:tr>
      <w:tr w14:paraId="377C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FDB3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14:paraId="53F81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E504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E72D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行次</w:t>
            </w:r>
          </w:p>
        </w:tc>
        <w:tc>
          <w:tcPr>
            <w:tcW w:w="4134" w:type="dxa"/>
            <w:gridSpan w:val="2"/>
            <w:tcBorders>
              <w:top w:val="single" w:color="000000" w:sz="4" w:space="0"/>
              <w:left w:val="nil"/>
              <w:bottom w:val="nil"/>
              <w:right w:val="single" w:color="000000" w:sz="4" w:space="0"/>
            </w:tcBorders>
            <w:shd w:val="clear" w:color="auto" w:fill="auto"/>
            <w:vAlign w:val="center"/>
          </w:tcPr>
          <w:p w14:paraId="7DB64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决算数</w:t>
            </w:r>
          </w:p>
        </w:tc>
      </w:tr>
      <w:tr w14:paraId="1631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AF4B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一、“三公”经费支出</w:t>
            </w:r>
          </w:p>
        </w:tc>
        <w:tc>
          <w:tcPr>
            <w:tcW w:w="1017" w:type="dxa"/>
            <w:tcBorders>
              <w:top w:val="nil"/>
              <w:left w:val="nil"/>
              <w:bottom w:val="single" w:color="000000" w:sz="4" w:space="0"/>
              <w:right w:val="nil"/>
            </w:tcBorders>
            <w:shd w:val="clear" w:color="auto" w:fill="auto"/>
            <w:vAlign w:val="center"/>
          </w:tcPr>
          <w:p w14:paraId="5151C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DDD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100260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14:paraId="3DA48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AB2EAE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88.06</w:t>
            </w:r>
          </w:p>
        </w:tc>
      </w:tr>
      <w:tr w14:paraId="1327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1117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14:paraId="36B5D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E83C4">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6D830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14:paraId="67119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26</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9CFADF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88.06</w:t>
            </w:r>
          </w:p>
        </w:tc>
      </w:tr>
      <w:tr w14:paraId="32FC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1C26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14:paraId="0FB32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FF82D">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3DE82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1B097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27</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5CE5B6B">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r>
      <w:tr w14:paraId="52E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9FB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2F1CC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EB6F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28833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14:paraId="4241B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28</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97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w:t>
            </w:r>
          </w:p>
        </w:tc>
      </w:tr>
      <w:tr w14:paraId="7EA5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63B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14:paraId="5F2B0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95EB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786388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14:paraId="12B3E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29</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49D7FE6">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4</w:t>
            </w:r>
          </w:p>
        </w:tc>
      </w:tr>
      <w:tr w14:paraId="5827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1E3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5DBA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BC9BC2">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5.35</w:t>
            </w:r>
          </w:p>
        </w:tc>
        <w:tc>
          <w:tcPr>
            <w:tcW w:w="5416" w:type="dxa"/>
            <w:tcBorders>
              <w:top w:val="nil"/>
              <w:left w:val="nil"/>
              <w:bottom w:val="single" w:color="000000" w:sz="4" w:space="0"/>
              <w:right w:val="single" w:color="000000" w:sz="4" w:space="0"/>
            </w:tcBorders>
            <w:shd w:val="clear" w:color="auto" w:fill="auto"/>
            <w:vAlign w:val="center"/>
          </w:tcPr>
          <w:p w14:paraId="3AEA92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27B3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30</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9976DC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696B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DC3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14:paraId="613CC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530C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2AA532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14:paraId="48992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31</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CDF8792">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1BDD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4907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14:paraId="2A239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F9D7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669C6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14:paraId="6729C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32</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E1FFE1">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1</w:t>
            </w:r>
          </w:p>
        </w:tc>
      </w:tr>
      <w:tr w14:paraId="592D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F43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14:paraId="122DC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4B7A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69DCD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14:paraId="63B0B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33</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D0C4453">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2</w:t>
            </w:r>
          </w:p>
        </w:tc>
      </w:tr>
      <w:tr w14:paraId="6213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7D7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14:paraId="0AC4E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09CB7F">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nil"/>
              <w:left w:val="nil"/>
              <w:bottom w:val="single" w:color="000000" w:sz="4" w:space="0"/>
              <w:right w:val="single" w:color="000000" w:sz="4" w:space="0"/>
            </w:tcBorders>
            <w:shd w:val="clear" w:color="auto" w:fill="auto"/>
            <w:vAlign w:val="center"/>
          </w:tcPr>
          <w:p w14:paraId="1559A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14:paraId="4D4D0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34</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CA0FA2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607B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395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14:paraId="7E67C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7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6278FE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14:paraId="24F75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34BC8E2">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1</w:t>
            </w:r>
          </w:p>
        </w:tc>
      </w:tr>
      <w:tr w14:paraId="1A74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7281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84C7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2377B">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E0E2E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14:paraId="31CC2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36</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39E29D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5A5D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66B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0216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344BF">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6740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14:paraId="11028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37</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91D1CB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6534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B065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14:paraId="59F82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B231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5B30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C6E9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38</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5C91AD4">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r>
      <w:tr w14:paraId="62AC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FE4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14:paraId="6DBE3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95B92">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4</w:t>
            </w:r>
          </w:p>
        </w:tc>
        <w:tc>
          <w:tcPr>
            <w:tcW w:w="5416" w:type="dxa"/>
            <w:tcBorders>
              <w:top w:val="nil"/>
              <w:left w:val="nil"/>
              <w:bottom w:val="single" w:color="000000" w:sz="4" w:space="0"/>
              <w:right w:val="single" w:color="000000" w:sz="4" w:space="0"/>
            </w:tcBorders>
            <w:shd w:val="clear" w:color="auto" w:fill="auto"/>
            <w:vAlign w:val="center"/>
          </w:tcPr>
          <w:p w14:paraId="4B47D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14:paraId="2B63C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39</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EC7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i w:val="0"/>
                <w:color w:val="000000" w:themeColor="text1"/>
                <w:kern w:val="0"/>
                <w:sz w:val="22"/>
                <w:szCs w:val="22"/>
                <w:u w:val="none"/>
                <w:shd w:val="clear" w:color="auto" w:fill="auto"/>
                <w:lang w:val="en-US" w:eastAsia="zh-CN" w:bidi="ar"/>
                <w14:textFill>
                  <w14:solidFill>
                    <w14:schemeClr w14:val="tx1"/>
                  </w14:solidFill>
                </w14:textFill>
              </w:rPr>
              <w:t>—</w:t>
            </w:r>
          </w:p>
        </w:tc>
      </w:tr>
      <w:tr w14:paraId="497C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5594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9FB7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36FA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4598E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E27B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40</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0A9E6A">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0.66</w:t>
            </w:r>
          </w:p>
        </w:tc>
      </w:tr>
      <w:tr w14:paraId="27FF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B34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1A58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FF1DD">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3CC68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14:paraId="388C6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41</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139337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0.66</w:t>
            </w:r>
          </w:p>
        </w:tc>
      </w:tr>
      <w:tr w14:paraId="7D90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D36B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04270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351FA">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1BF3B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14:paraId="0C915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42</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E0EC87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r>
      <w:tr w14:paraId="159D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248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B49B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C27F8">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019C3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14:paraId="2EB59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43</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B9EA857">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r>
      <w:tr w14:paraId="1577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014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326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A259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0590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9382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44</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C851860">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0.66</w:t>
            </w:r>
          </w:p>
        </w:tc>
      </w:tr>
      <w:tr w14:paraId="3896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3B00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7ACB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81F4A">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w:t>
            </w:r>
          </w:p>
        </w:tc>
        <w:tc>
          <w:tcPr>
            <w:tcW w:w="5416" w:type="dxa"/>
            <w:tcBorders>
              <w:top w:val="nil"/>
              <w:left w:val="nil"/>
              <w:bottom w:val="single" w:color="000000" w:sz="4" w:space="0"/>
              <w:right w:val="single" w:color="000000" w:sz="4" w:space="0"/>
            </w:tcBorders>
            <w:shd w:val="clear" w:color="auto" w:fill="auto"/>
            <w:vAlign w:val="center"/>
          </w:tcPr>
          <w:p w14:paraId="213593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67E7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45</w:t>
            </w: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A400B5">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0.16</w:t>
            </w:r>
          </w:p>
        </w:tc>
      </w:tr>
      <w:tr w14:paraId="7001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395C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14:paraId="7CEF4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74E94AE">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1.11</w:t>
            </w:r>
          </w:p>
        </w:tc>
        <w:tc>
          <w:tcPr>
            <w:tcW w:w="5416" w:type="dxa"/>
            <w:tcBorders>
              <w:top w:val="nil"/>
              <w:left w:val="nil"/>
              <w:bottom w:val="single" w:color="auto" w:sz="4" w:space="0"/>
              <w:right w:val="single" w:color="000000" w:sz="4" w:space="0"/>
            </w:tcBorders>
            <w:shd w:val="clear" w:color="auto" w:fill="auto"/>
            <w:vAlign w:val="center"/>
          </w:tcPr>
          <w:p w14:paraId="2F5948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14:paraId="5B506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13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F85B9A5">
            <w:pPr>
              <w:jc w:val="right"/>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r>
      <w:tr w14:paraId="5C1D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28D2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FE2E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shd w:val="clear" w:color="auto" w:fill="auto"/>
                <w14:textFill>
                  <w14:solidFill>
                    <w14:schemeClr w14:val="tx1"/>
                  </w14:solidFill>
                </w14:textFill>
              </w:rPr>
            </w:pPr>
            <w:r>
              <w:rPr>
                <w:rFonts w:hint="eastAsia" w:ascii="宋体" w:hAnsi="宋体" w:eastAsia="宋体" w:cs="宋体"/>
                <w:b/>
                <w:bCs/>
                <w:i w:val="0"/>
                <w:iCs w:val="0"/>
                <w:color w:val="000000" w:themeColor="text1"/>
                <w:kern w:val="0"/>
                <w:sz w:val="22"/>
                <w:szCs w:val="22"/>
                <w:u w:val="none"/>
                <w:shd w:val="clear" w:color="auto" w:fill="auto"/>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52989AC">
            <w:pPr>
              <w:keepNext w:val="0"/>
              <w:keepLines w:val="0"/>
              <w:widowControl/>
              <w:suppressLineNumbers w:val="0"/>
              <w:jc w:val="right"/>
              <w:textAlignment w:val="bottom"/>
              <w:rPr>
                <w:rFonts w:hint="default" w:ascii="Times New Roman" w:hAnsi="Times New Roman" w:eastAsia="宋体" w:cs="Times New Roman"/>
                <w:i w:val="0"/>
                <w:iCs w:val="0"/>
                <w:color w:val="000000" w:themeColor="text1"/>
                <w:sz w:val="22"/>
                <w:szCs w:val="22"/>
                <w:u w:val="none"/>
                <w:shd w:val="clear" w:color="auto" w:fill="auto"/>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84DE9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221F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4134" w:type="dxa"/>
            <w:gridSpan w:val="2"/>
            <w:tcBorders>
              <w:top w:val="single" w:color="000000" w:sz="4" w:space="0"/>
              <w:left w:val="single" w:color="auto" w:sz="4" w:space="0"/>
              <w:bottom w:val="single" w:color="000000" w:sz="4" w:space="0"/>
              <w:right w:val="single" w:color="000000" w:sz="4" w:space="0"/>
            </w:tcBorders>
            <w:shd w:val="clear" w:color="auto" w:fill="auto"/>
            <w:vAlign w:val="bottom"/>
          </w:tcPr>
          <w:p w14:paraId="390DA853">
            <w:pPr>
              <w:jc w:val="right"/>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r>
      <w:tr w14:paraId="4A54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C08F9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themeColor="text1"/>
                <w:kern w:val="2"/>
                <w:sz w:val="22"/>
                <w:szCs w:val="22"/>
                <w:u w:val="none"/>
                <w:shd w:val="clear" w:color="auto" w:fill="auto"/>
                <w:lang w:val="en-US" w:eastAsia="zh-CN" w:bidi="ar-SA"/>
                <w14:textFill>
                  <w14:solidFill>
                    <w14:schemeClr w14:val="tx1"/>
                  </w14:solidFill>
                </w14:textFill>
              </w:rPr>
            </w:pPr>
            <w:r>
              <w:rPr>
                <w:rFonts w:hint="eastAsia" w:ascii="宋体" w:hAnsi="宋体" w:eastAsia="宋体" w:cs="宋体"/>
                <w:b/>
                <w:i w:val="0"/>
                <w:color w:val="000000" w:themeColor="text1"/>
                <w:kern w:val="0"/>
                <w:sz w:val="22"/>
                <w:szCs w:val="22"/>
                <w:u w:val="none"/>
                <w:shd w:val="clear" w:color="auto" w:fill="auto"/>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C8A1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shd w:val="clear" w:color="auto" w:fill="auto"/>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shd w:val="clear" w:color="auto" w:fill="auto"/>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404EA82">
            <w:pPr>
              <w:keepNext w:val="0"/>
              <w:keepLines w:val="0"/>
              <w:widowControl/>
              <w:suppressLineNumbers w:val="0"/>
              <w:jc w:val="right"/>
              <w:textAlignment w:val="bottom"/>
              <w:rPr>
                <w:rFonts w:hint="default" w:ascii="Times New Roman" w:hAnsi="Times New Roman" w:eastAsia="宋体" w:cs="Times New Roman"/>
                <w:i w:val="0"/>
                <w:color w:val="000000" w:themeColor="text1"/>
                <w:kern w:val="2"/>
                <w:sz w:val="22"/>
                <w:szCs w:val="22"/>
                <w:u w:val="none"/>
                <w:shd w:val="clear" w:color="auto" w:fill="auto"/>
                <w:lang w:val="en-US" w:eastAsia="zh-CN" w:bidi="ar-SA"/>
                <w14:textFill>
                  <w14:solidFill>
                    <w14:schemeClr w14:val="tx1"/>
                  </w14:solidFill>
                </w14:textFill>
              </w:rPr>
            </w:pPr>
            <w:r>
              <w:rPr>
                <w:rFonts w:hint="default" w:ascii="Arial" w:hAnsi="Arial" w:eastAsia="宋体" w:cs="Arial"/>
                <w:i w:val="0"/>
                <w:color w:val="000000" w:themeColor="text1"/>
                <w:kern w:val="0"/>
                <w:sz w:val="20"/>
                <w:szCs w:val="20"/>
                <w:u w:val="none"/>
                <w:shd w:val="clear" w:color="auto" w:fill="auto"/>
                <w:lang w:val="en-US" w:eastAsia="zh-CN" w:bidi="ar"/>
                <w14:textFill>
                  <w14:solidFill>
                    <w14:schemeClr w14:val="tx1"/>
                  </w14:solidFill>
                </w14:textFill>
              </w:rPr>
              <w:t>15.34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D2922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shd w:val="clear" w:color="auto" w:fill="auto"/>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437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shd w:val="clear" w:color="auto" w:fill="auto"/>
                <w:lang w:val="en-US" w:eastAsia="zh-CN" w:bidi="ar"/>
                <w14:textFill>
                  <w14:solidFill>
                    <w14:schemeClr w14:val="tx1"/>
                  </w14:solidFill>
                </w14:textFill>
              </w:rPr>
            </w:pPr>
          </w:p>
        </w:tc>
        <w:tc>
          <w:tcPr>
            <w:tcW w:w="4134" w:type="dxa"/>
            <w:gridSpan w:val="2"/>
            <w:tcBorders>
              <w:top w:val="single" w:color="000000" w:sz="4" w:space="0"/>
              <w:left w:val="single" w:color="auto" w:sz="4" w:space="0"/>
              <w:bottom w:val="single" w:color="000000" w:sz="4" w:space="0"/>
              <w:right w:val="single" w:color="000000" w:sz="4" w:space="0"/>
            </w:tcBorders>
            <w:shd w:val="clear" w:color="auto" w:fill="auto"/>
            <w:vAlign w:val="bottom"/>
          </w:tcPr>
          <w:p w14:paraId="0009A969">
            <w:pPr>
              <w:jc w:val="right"/>
              <w:rPr>
                <w:rFonts w:hint="default" w:ascii="Arial" w:hAnsi="Arial" w:eastAsia="宋体" w:cs="Arial"/>
                <w:i w:val="0"/>
                <w:iCs w:val="0"/>
                <w:color w:val="000000" w:themeColor="text1"/>
                <w:sz w:val="20"/>
                <w:szCs w:val="20"/>
                <w:u w:val="none"/>
                <w:shd w:val="clear" w:color="auto" w:fill="auto"/>
                <w14:textFill>
                  <w14:solidFill>
                    <w14:schemeClr w14:val="tx1"/>
                  </w14:solidFill>
                </w14:textFill>
              </w:rPr>
            </w:pPr>
          </w:p>
        </w:tc>
      </w:tr>
      <w:tr w14:paraId="261E4A05">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Height w:val="920" w:hRule="atLeast"/>
        </w:trPr>
        <w:tc>
          <w:tcPr>
            <w:tcW w:w="18510" w:type="dxa"/>
            <w:gridSpan w:val="6"/>
            <w:tcBorders>
              <w:top w:val="nil"/>
              <w:left w:val="nil"/>
              <w:bottom w:val="nil"/>
              <w:right w:val="nil"/>
            </w:tcBorders>
            <w:shd w:val="clear" w:color="auto" w:fill="auto"/>
            <w:tcMar>
              <w:top w:w="15" w:type="dxa"/>
              <w:left w:w="15" w:type="dxa"/>
              <w:right w:w="15" w:type="dxa"/>
            </w:tcMar>
            <w:vAlign w:val="center"/>
          </w:tcPr>
          <w:p w14:paraId="106C2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p>
        </w:tc>
      </w:tr>
    </w:tbl>
    <w:p w14:paraId="48C384BB">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25B5F1C2">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069955EA">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324F7045">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56F742CF">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56D036E0">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143FAE98">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0EC2373C">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212D10B9">
      <w:pPr>
        <w:rPr>
          <w:rFonts w:hint="eastAsia" w:ascii="宋体" w:hAnsi="宋体" w:eastAsia="宋体" w:cs="宋体"/>
          <w:color w:val="000000" w:themeColor="text1"/>
          <w:sz w:val="21"/>
          <w:szCs w:val="21"/>
          <w:shd w:val="clear" w:color="auto" w:fill="auto"/>
          <w:lang w:bidi="ar"/>
          <w14:textFill>
            <w14:solidFill>
              <w14:schemeClr w14:val="tx1"/>
            </w14:solidFill>
          </w14:textFill>
        </w:rPr>
      </w:pPr>
    </w:p>
    <w:p w14:paraId="045ECE7C">
      <w:pPr>
        <w:pStyle w:val="9"/>
        <w:autoSpaceDE w:val="0"/>
        <w:ind w:firstLine="0" w:firstLineChars="0"/>
        <w:rPr>
          <w:rFonts w:hint="default" w:ascii="宋体" w:hAnsi="宋体" w:eastAsia="宋体" w:cs="宋体"/>
          <w:color w:val="000000" w:themeColor="text1"/>
          <w:sz w:val="21"/>
          <w:szCs w:val="21"/>
          <w:shd w:val="clear" w:color="auto" w:fill="auto"/>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091F">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868BB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868BB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2E82E2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2E82E2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538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1354DE"/>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250B5F"/>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466D6"/>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D1148"/>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4F43574"/>
    <w:rsid w:val="45A30364"/>
    <w:rsid w:val="460A319A"/>
    <w:rsid w:val="465B470D"/>
    <w:rsid w:val="469D6AD4"/>
    <w:rsid w:val="47674801"/>
    <w:rsid w:val="48225EF7"/>
    <w:rsid w:val="48A36D47"/>
    <w:rsid w:val="495C4A24"/>
    <w:rsid w:val="49A21DF3"/>
    <w:rsid w:val="49C811E4"/>
    <w:rsid w:val="4A216E30"/>
    <w:rsid w:val="4B5A3832"/>
    <w:rsid w:val="4B7951CB"/>
    <w:rsid w:val="4B7C315C"/>
    <w:rsid w:val="4B9300D7"/>
    <w:rsid w:val="4BAB7F90"/>
    <w:rsid w:val="4BD53EDA"/>
    <w:rsid w:val="4BE11807"/>
    <w:rsid w:val="4C484CE5"/>
    <w:rsid w:val="4DAC4ACA"/>
    <w:rsid w:val="4DD06F63"/>
    <w:rsid w:val="4E043596"/>
    <w:rsid w:val="4EA8523F"/>
    <w:rsid w:val="4F186D58"/>
    <w:rsid w:val="4F224836"/>
    <w:rsid w:val="4FB7149C"/>
    <w:rsid w:val="50BF1778"/>
    <w:rsid w:val="50C90365"/>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913B6A"/>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B105CB"/>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85DB6"/>
    <w:rsid w:val="687E45FE"/>
    <w:rsid w:val="692172FD"/>
    <w:rsid w:val="699E5C54"/>
    <w:rsid w:val="6A3829EE"/>
    <w:rsid w:val="6A924CB7"/>
    <w:rsid w:val="6AE0292E"/>
    <w:rsid w:val="6B474EF5"/>
    <w:rsid w:val="6BC27679"/>
    <w:rsid w:val="6BC54EFE"/>
    <w:rsid w:val="6C560CAE"/>
    <w:rsid w:val="6CD15296"/>
    <w:rsid w:val="6D903FF5"/>
    <w:rsid w:val="6DA955B8"/>
    <w:rsid w:val="6DE346AB"/>
    <w:rsid w:val="6FD66998"/>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8442E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7711</Words>
  <Characters>21008</Characters>
  <Lines>161</Lines>
  <Paragraphs>45</Paragraphs>
  <TotalTime>10</TotalTime>
  <ScaleCrop>false</ScaleCrop>
  <LinksUpToDate>false</LinksUpToDate>
  <CharactersWithSpaces>21460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