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重庆市梁平区新盛镇退役军人服务站</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rPr>
        <w:t>24年预算情况说明</w:t>
      </w:r>
    </w:p>
    <w:p>
      <w:pPr>
        <w:keepNext w:val="0"/>
        <w:keepLines w:val="0"/>
        <w:pageBreakBefore w:val="0"/>
        <w:widowControl/>
        <w:kinsoku/>
        <w:wordWrap/>
        <w:overflowPunct/>
        <w:topLinePunct w:val="0"/>
        <w:autoSpaceDE/>
        <w:autoSpaceDN/>
        <w:bidi w:val="0"/>
        <w:adjustRightInd/>
        <w:snapToGrid/>
        <w:spacing w:after="0" w:line="240" w:lineRule="auto"/>
        <w:textAlignment w:val="auto"/>
      </w:pPr>
    </w:p>
    <w:p>
      <w:pPr>
        <w:pStyle w:val="8"/>
        <w:keepNext w:val="0"/>
        <w:keepLines w:val="0"/>
        <w:pageBreakBefore w:val="0"/>
        <w:widowControl/>
        <w:numPr>
          <w:numId w:val="0"/>
        </w:numPr>
        <w:kinsoku/>
        <w:wordWrap/>
        <w:overflowPunct/>
        <w:topLinePunct w:val="0"/>
        <w:autoSpaceDE/>
        <w:autoSpaceDN/>
        <w:bidi w:val="0"/>
        <w:adjustRightInd/>
        <w:snapToGrid/>
        <w:spacing w:after="0" w:line="240"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单位基本情况</w:t>
      </w:r>
    </w:p>
    <w:p>
      <w:pPr>
        <w:pStyle w:val="8"/>
        <w:keepNext w:val="0"/>
        <w:keepLines w:val="0"/>
        <w:pageBreakBefore w:val="0"/>
        <w:widowControl/>
        <w:numPr>
          <w:numId w:val="0"/>
        </w:numPr>
        <w:kinsoku/>
        <w:wordWrap/>
        <w:overflowPunct/>
        <w:topLinePunct w:val="0"/>
        <w:autoSpaceDE/>
        <w:autoSpaceDN/>
        <w:bidi w:val="0"/>
        <w:adjustRightInd/>
        <w:snapToGrid/>
        <w:spacing w:after="0" w:line="240" w:lineRule="auto"/>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（一）职能职责</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重庆市梁平区新盛镇退役军人服务站的主要职能为退役军人提供服务，负责辖区内退役军人保障服务工作、做好关系转接、信息采集、情况反映、慰问帮扶等工作。</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2"/>
          <w:szCs w:val="32"/>
          <w:lang w:val="en-US" w:eastAsia="zh-CN" w:bidi="ar-SA"/>
        </w:rPr>
        <w:t>（二）单位构成</w:t>
      </w:r>
    </w:p>
    <w:p>
      <w:pPr>
        <w:keepNext w:val="0"/>
        <w:keepLines w:val="0"/>
        <w:pageBreakBefore w:val="0"/>
        <w:widowControl/>
        <w:kinsoku/>
        <w:wordWrap/>
        <w:overflowPunct/>
        <w:topLinePunct w:val="0"/>
        <w:autoSpaceDE/>
        <w:autoSpaceDN/>
        <w:bidi w:val="0"/>
        <w:adjustRightInd/>
        <w:snapToGrid/>
        <w:spacing w:after="0" w:line="240" w:lineRule="auto"/>
        <w:ind w:right="42" w:rightChars="19"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重庆市梁平区新盛镇退役军人服务站的主管单位为重庆市梁平区新盛镇人民政府。本年预算与上年一样,为本级及下属5个事业单位单独编报。</w:t>
      </w:r>
    </w:p>
    <w:p>
      <w:pPr>
        <w:keepNext w:val="0"/>
        <w:keepLines w:val="0"/>
        <w:pageBreakBefore w:val="0"/>
        <w:widowControl/>
        <w:kinsoku/>
        <w:wordWrap/>
        <w:overflowPunct/>
        <w:topLinePunct w:val="0"/>
        <w:autoSpaceDE/>
        <w:autoSpaceDN/>
        <w:bidi w:val="0"/>
        <w:adjustRightInd/>
        <w:snapToGrid/>
        <w:spacing w:after="0" w:line="240" w:lineRule="auto"/>
        <w:ind w:right="42" w:rightChars="19" w:firstLine="640" w:firstLineChars="200"/>
        <w:textAlignment w:val="auto"/>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二、部门预算情况说明</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年单位预算收入39.94万元，比上年增加0.21万元，主要原因为人员经费增加。其中：一般公共预算拨款39.94万元。主要用于保障各单位在职人员工资福利及社会保险缴费，离退休人员离退休费及生活补助，保障单位正常运转的各项商品服务支出。</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年单位预算支出39.94万元，其中：社会保障和就业支出预算36.27万元，卫生健康支出预算1.80万元，住房保障支出预算1.87万元。主要用于保障各单位在职人员工资福利及社会保险缴费，离退休人员离退休费及生活补助，保障单位正常运转的各项商品服务支出。</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本年没有使用政府性基金预算拨款安排的收入支出，与上年一致。</w:t>
      </w:r>
    </w:p>
    <w:p>
      <w:pPr>
        <w:keepNext w:val="0"/>
        <w:keepLines w:val="0"/>
        <w:pageBreakBefore w:val="0"/>
        <w:widowControl/>
        <w:kinsoku/>
        <w:wordWrap/>
        <w:overflowPunct/>
        <w:topLinePunct w:val="0"/>
        <w:autoSpaceDE/>
        <w:autoSpaceDN/>
        <w:bidi w:val="0"/>
        <w:adjustRightInd/>
        <w:snapToGrid/>
        <w:spacing w:after="0" w:line="240" w:lineRule="auto"/>
        <w:ind w:right="42" w:rightChars="19" w:firstLine="640" w:firstLineChars="200"/>
        <w:textAlignment w:val="auto"/>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三、“三公”经费情况说明</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本年“三公”经费预算0万元，与上年一致。</w:t>
      </w:r>
    </w:p>
    <w:p>
      <w:pPr>
        <w:keepNext w:val="0"/>
        <w:keepLines w:val="0"/>
        <w:pageBreakBefore w:val="0"/>
        <w:widowControl/>
        <w:kinsoku/>
        <w:wordWrap/>
        <w:overflowPunct/>
        <w:topLinePunct w:val="0"/>
        <w:autoSpaceDE/>
        <w:autoSpaceDN/>
        <w:bidi w:val="0"/>
        <w:adjustRightInd/>
        <w:snapToGrid/>
        <w:spacing w:after="0" w:line="240" w:lineRule="auto"/>
        <w:ind w:right="42" w:rightChars="19" w:firstLine="640" w:firstLineChars="200"/>
        <w:textAlignment w:val="auto"/>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四、其他重要事项的情况说明</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1、部门运行经费（即公用经费）。我单位为事业单位，不在机关运行经费统计范围之内。</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2、绩效目标设置情况。本年项目支出均实行了绩效目标管理。</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3、政府采购情况。预算单位政府采购预算总额0万元。</w:t>
      </w:r>
    </w:p>
    <w:p>
      <w:pPr>
        <w:keepNext w:val="0"/>
        <w:keepLines w:val="0"/>
        <w:pageBreakBefore w:val="0"/>
        <w:widowControl/>
        <w:kinsoku/>
        <w:wordWrap/>
        <w:overflowPunct/>
        <w:topLinePunct w:val="0"/>
        <w:autoSpaceDE/>
        <w:autoSpaceDN/>
        <w:bidi w:val="0"/>
        <w:adjustRightInd/>
        <w:snapToGrid/>
        <w:spacing w:after="0" w:line="240" w:lineRule="auto"/>
        <w:ind w:right="42" w:rightChars="19" w:firstLine="640" w:firstLineChars="200"/>
        <w:textAlignment w:val="auto"/>
        <w:rPr>
          <w:rFonts w:hint="eastAsia" w:ascii="方正黑体_GBK" w:hAnsi="方正黑体_GBK" w:eastAsia="方正黑体_GBK" w:cs="方正黑体_GBK"/>
          <w:sz w:val="32"/>
          <w:szCs w:val="32"/>
          <w:lang w:val="en-US" w:eastAsia="zh-CN" w:bidi="ar-SA"/>
        </w:rPr>
      </w:pPr>
      <w:r>
        <w:rPr>
          <w:rFonts w:hint="eastAsia" w:ascii="方正黑体_GBK" w:hAnsi="方正黑体_GBK" w:eastAsia="方正黑体_GBK" w:cs="方正黑体_GBK"/>
          <w:sz w:val="32"/>
          <w:szCs w:val="32"/>
          <w:lang w:val="en-US" w:eastAsia="zh-CN" w:bidi="ar-SA"/>
        </w:rPr>
        <w:t>五、专业性名称解释</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（二）其他收入：指单位取得的除“财政拨款收入”、“事业收入”、“经营收入”等以外的收入。</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（三）基本支出：指为保障机构正常运转、完成日常工作任务而发生的人员经费和公用经费。</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bookmarkStart w:id="0" w:name="_GoBack"/>
      <w:r>
        <w:rPr>
          <w:rFonts w:hint="eastAsia" w:ascii="方正仿宋_GBK" w:hAnsi="方正仿宋_GBK" w:eastAsia="方正仿宋_GBK" w:cs="方正仿宋_GBK"/>
          <w:sz w:val="30"/>
          <w:szCs w:val="30"/>
        </w:rPr>
        <w:t>部门（单位）预算公开联系人：潘文兵</w:t>
      </w:r>
    </w:p>
    <w:p>
      <w:pPr>
        <w:keepNext w:val="0"/>
        <w:keepLines w:val="0"/>
        <w:pageBreakBefore w:val="0"/>
        <w:widowControl/>
        <w:kinsoku/>
        <w:wordWrap/>
        <w:overflowPunct/>
        <w:topLinePunct w:val="0"/>
        <w:autoSpaceDE/>
        <w:autoSpaceDN/>
        <w:bidi w:val="0"/>
        <w:adjustRightInd/>
        <w:snapToGrid/>
        <w:spacing w:after="0" w:line="240" w:lineRule="auto"/>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联系方式：023-53664101</w:t>
      </w:r>
    </w:p>
    <w:bookmarkEnd w:id="0"/>
    <w:p>
      <w:pPr>
        <w:keepNext w:val="0"/>
        <w:keepLines w:val="0"/>
        <w:pageBreakBefore w:val="0"/>
        <w:widowControl/>
        <w:kinsoku/>
        <w:wordWrap/>
        <w:overflowPunct/>
        <w:topLinePunct w:val="0"/>
        <w:autoSpaceDE/>
        <w:autoSpaceDN/>
        <w:bidi w:val="0"/>
        <w:adjustRightInd/>
        <w:snapToGrid/>
        <w:spacing w:after="0" w:line="240" w:lineRule="auto"/>
        <w:ind w:firstLine="585"/>
        <w:textAlignment w:val="auto"/>
        <w:rPr>
          <w:rFonts w:ascii="宋体" w:hAnsi="宋体" w:eastAsia="宋体"/>
          <w:sz w:val="30"/>
          <w:szCs w:val="30"/>
        </w:rPr>
      </w:pPr>
    </w:p>
    <w:p>
      <w:pPr>
        <w:keepNext w:val="0"/>
        <w:keepLines w:val="0"/>
        <w:pageBreakBefore w:val="0"/>
        <w:widowControl/>
        <w:kinsoku/>
        <w:wordWrap/>
        <w:overflowPunct/>
        <w:topLinePunct w:val="0"/>
        <w:autoSpaceDE/>
        <w:autoSpaceDN/>
        <w:bidi w:val="0"/>
        <w:adjustRightInd/>
        <w:snapToGrid/>
        <w:spacing w:after="0" w:line="240" w:lineRule="auto"/>
        <w:ind w:firstLine="585"/>
        <w:textAlignment w:val="auto"/>
        <w:rPr>
          <w:rFonts w:ascii="宋体" w:hAnsi="宋体" w:eastAsia="宋体"/>
          <w:sz w:val="30"/>
          <w:szCs w:val="30"/>
        </w:rPr>
      </w:pPr>
    </w:p>
    <w:p>
      <w:pPr>
        <w:keepNext w:val="0"/>
        <w:keepLines w:val="0"/>
        <w:pageBreakBefore w:val="0"/>
        <w:widowControl/>
        <w:kinsoku/>
        <w:wordWrap/>
        <w:overflowPunct/>
        <w:topLinePunct w:val="0"/>
        <w:autoSpaceDE/>
        <w:autoSpaceDN/>
        <w:bidi w:val="0"/>
        <w:adjustRightInd/>
        <w:snapToGrid/>
        <w:spacing w:after="0" w:line="240" w:lineRule="auto"/>
        <w:ind w:firstLine="585"/>
        <w:jc w:val="both"/>
        <w:textAlignment w:val="auto"/>
        <w:rPr>
          <w:rFonts w:ascii="宋体" w:hAnsi="宋体" w:eastAsia="宋体"/>
          <w:sz w:val="30"/>
          <w:szCs w:val="30"/>
        </w:rPr>
      </w:pPr>
    </w:p>
    <w:sectPr>
      <w:pgSz w:w="11906" w:h="16838"/>
      <w:pgMar w:top="2098" w:right="1531" w:bottom="1984" w:left="1531" w:header="708" w:footer="709" w:gutter="0"/>
      <w:paperSrc/>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220"/>
  <w:drawingGridVerticalSpacing w:val="290"/>
  <w:displayHorizontalDrawingGridEvery w:val="1"/>
  <w:displayVerticalDrawingGridEvery w:val="2"/>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Y5NTk1YWJjNDM4NThkY2JiYTBlMjgyNjJjZDVmMjIifQ=="/>
  </w:docVars>
  <w:rsids>
    <w:rsidRoot w:val="00D31D50"/>
    <w:rsid w:val="00024102"/>
    <w:rsid w:val="00041419"/>
    <w:rsid w:val="000461CF"/>
    <w:rsid w:val="000518F9"/>
    <w:rsid w:val="000575B1"/>
    <w:rsid w:val="00073806"/>
    <w:rsid w:val="00076FC9"/>
    <w:rsid w:val="000A2278"/>
    <w:rsid w:val="000B0150"/>
    <w:rsid w:val="000C6FD2"/>
    <w:rsid w:val="000E27D7"/>
    <w:rsid w:val="000F209B"/>
    <w:rsid w:val="00110A38"/>
    <w:rsid w:val="00112C1D"/>
    <w:rsid w:val="001364B3"/>
    <w:rsid w:val="001532DA"/>
    <w:rsid w:val="001C7523"/>
    <w:rsid w:val="00217756"/>
    <w:rsid w:val="0022016B"/>
    <w:rsid w:val="00223A46"/>
    <w:rsid w:val="00237648"/>
    <w:rsid w:val="00240480"/>
    <w:rsid w:val="00241312"/>
    <w:rsid w:val="00261286"/>
    <w:rsid w:val="00271816"/>
    <w:rsid w:val="00296B19"/>
    <w:rsid w:val="002979B9"/>
    <w:rsid w:val="002D515E"/>
    <w:rsid w:val="00321253"/>
    <w:rsid w:val="00323B43"/>
    <w:rsid w:val="00331400"/>
    <w:rsid w:val="00344F22"/>
    <w:rsid w:val="00355371"/>
    <w:rsid w:val="0036669F"/>
    <w:rsid w:val="00377EBB"/>
    <w:rsid w:val="003A34D8"/>
    <w:rsid w:val="003A43F8"/>
    <w:rsid w:val="003C386F"/>
    <w:rsid w:val="003D37D8"/>
    <w:rsid w:val="003E36F5"/>
    <w:rsid w:val="00426133"/>
    <w:rsid w:val="004358AB"/>
    <w:rsid w:val="004443F6"/>
    <w:rsid w:val="004A003C"/>
    <w:rsid w:val="004A1BE1"/>
    <w:rsid w:val="004B6835"/>
    <w:rsid w:val="004B7D44"/>
    <w:rsid w:val="004E7A9E"/>
    <w:rsid w:val="00510B9A"/>
    <w:rsid w:val="00523A5B"/>
    <w:rsid w:val="00560610"/>
    <w:rsid w:val="005C67F1"/>
    <w:rsid w:val="00600E94"/>
    <w:rsid w:val="00604C40"/>
    <w:rsid w:val="00617EFD"/>
    <w:rsid w:val="00622CAD"/>
    <w:rsid w:val="00681AB2"/>
    <w:rsid w:val="006B12E6"/>
    <w:rsid w:val="006E6F3B"/>
    <w:rsid w:val="00722A5E"/>
    <w:rsid w:val="00727D15"/>
    <w:rsid w:val="00790791"/>
    <w:rsid w:val="00794B1D"/>
    <w:rsid w:val="007F2F4E"/>
    <w:rsid w:val="008546FC"/>
    <w:rsid w:val="008B7726"/>
    <w:rsid w:val="008E5D70"/>
    <w:rsid w:val="008F7469"/>
    <w:rsid w:val="00924271"/>
    <w:rsid w:val="00935631"/>
    <w:rsid w:val="00943184"/>
    <w:rsid w:val="009436D2"/>
    <w:rsid w:val="009A1412"/>
    <w:rsid w:val="009C1D8D"/>
    <w:rsid w:val="009D6CE8"/>
    <w:rsid w:val="009E7AEE"/>
    <w:rsid w:val="00A02168"/>
    <w:rsid w:val="00A16FE8"/>
    <w:rsid w:val="00A228E7"/>
    <w:rsid w:val="00A85891"/>
    <w:rsid w:val="00A868DF"/>
    <w:rsid w:val="00A9050C"/>
    <w:rsid w:val="00A93A06"/>
    <w:rsid w:val="00A93A0E"/>
    <w:rsid w:val="00A96D3F"/>
    <w:rsid w:val="00AB0200"/>
    <w:rsid w:val="00AC0CD1"/>
    <w:rsid w:val="00B123CB"/>
    <w:rsid w:val="00B33458"/>
    <w:rsid w:val="00B33967"/>
    <w:rsid w:val="00B7594A"/>
    <w:rsid w:val="00BA22D0"/>
    <w:rsid w:val="00BC30DE"/>
    <w:rsid w:val="00BE4A9A"/>
    <w:rsid w:val="00C006EE"/>
    <w:rsid w:val="00C04B6D"/>
    <w:rsid w:val="00C33A4E"/>
    <w:rsid w:val="00C5627E"/>
    <w:rsid w:val="00CA786C"/>
    <w:rsid w:val="00CB35C8"/>
    <w:rsid w:val="00CB5A80"/>
    <w:rsid w:val="00CD3CB6"/>
    <w:rsid w:val="00D31D50"/>
    <w:rsid w:val="00D918EC"/>
    <w:rsid w:val="00DD71C4"/>
    <w:rsid w:val="00DF0789"/>
    <w:rsid w:val="00E33FB6"/>
    <w:rsid w:val="00E46E3B"/>
    <w:rsid w:val="00E60CEA"/>
    <w:rsid w:val="00E73DC6"/>
    <w:rsid w:val="00EA44F4"/>
    <w:rsid w:val="00EA57B0"/>
    <w:rsid w:val="00EB2131"/>
    <w:rsid w:val="00EF7C35"/>
    <w:rsid w:val="00F10F61"/>
    <w:rsid w:val="00F265D1"/>
    <w:rsid w:val="00F32606"/>
    <w:rsid w:val="00F54272"/>
    <w:rsid w:val="00F60D43"/>
    <w:rsid w:val="00FA603F"/>
    <w:rsid w:val="00FD4129"/>
    <w:rsid w:val="00FD6679"/>
    <w:rsid w:val="00FE2425"/>
    <w:rsid w:val="0E920377"/>
    <w:rsid w:val="38EB5D53"/>
    <w:rsid w:val="3D417B8C"/>
    <w:rsid w:val="58A31B16"/>
    <w:rsid w:val="715A04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pPr>
    <w:rPr>
      <w:sz w:val="18"/>
      <w:szCs w:val="18"/>
    </w:rPr>
  </w:style>
  <w:style w:type="paragraph" w:styleId="3">
    <w:name w:val="header"/>
    <w:basedOn w:val="1"/>
    <w:link w:val="7"/>
    <w:qFormat/>
    <w:uiPriority w:val="99"/>
    <w:pPr>
      <w:pBdr>
        <w:bottom w:val="single" w:color="auto" w:sz="6" w:space="1"/>
      </w:pBdr>
      <w:tabs>
        <w:tab w:val="center" w:pos="4153"/>
        <w:tab w:val="right" w:pos="8306"/>
      </w:tabs>
      <w:jc w:val="center"/>
    </w:pPr>
    <w:rPr>
      <w:sz w:val="18"/>
      <w:szCs w:val="18"/>
    </w:rPr>
  </w:style>
  <w:style w:type="character" w:customStyle="1" w:styleId="6">
    <w:name w:val="页脚 Char"/>
    <w:basedOn w:val="5"/>
    <w:link w:val="2"/>
    <w:autoRedefine/>
    <w:semiHidden/>
    <w:qFormat/>
    <w:locked/>
    <w:uiPriority w:val="99"/>
    <w:rPr>
      <w:rFonts w:ascii="Tahoma" w:hAnsi="Tahoma" w:cs="Times New Roman"/>
      <w:sz w:val="18"/>
      <w:szCs w:val="18"/>
    </w:rPr>
  </w:style>
  <w:style w:type="character" w:customStyle="1" w:styleId="7">
    <w:name w:val="页眉 Char"/>
    <w:basedOn w:val="5"/>
    <w:link w:val="3"/>
    <w:autoRedefine/>
    <w:semiHidden/>
    <w:qFormat/>
    <w:locked/>
    <w:uiPriority w:val="99"/>
    <w:rPr>
      <w:rFonts w:ascii="Tahoma" w:hAnsi="Tahoma" w:cs="Times New Roman"/>
      <w:sz w:val="18"/>
      <w:szCs w:val="18"/>
    </w:rPr>
  </w:style>
  <w:style w:type="paragraph" w:customStyle="1" w:styleId="8">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Words>
  <Characters>911</Characters>
  <Lines>7</Lines>
  <Paragraphs>2</Paragraphs>
  <TotalTime>508</TotalTime>
  <ScaleCrop>false</ScaleCrop>
  <LinksUpToDate>false</LinksUpToDate>
  <CharactersWithSpaces>1068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王呵呵</cp:lastModifiedBy>
  <cp:lastPrinted>2018-02-12T08:03:00Z</cp:lastPrinted>
  <dcterms:modified xsi:type="dcterms:W3CDTF">2024-03-26T03:35:27Z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A28F51FCCAA64849B826F78FD9CDE363_12</vt:lpwstr>
  </property>
</Properties>
</file>