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eastAsia="方正仿宋_GBK"/>
          <w:kern w:val="0"/>
          <w:sz w:val="32"/>
          <w:szCs w:val="32"/>
        </w:rPr>
      </w:pPr>
      <w:r>
        <w:rPr>
          <w:rFonts w:eastAsia="方正仿宋_GBK"/>
          <w:kern w:val="0"/>
          <w:sz w:val="32"/>
          <w:szCs w:val="32"/>
        </w:rPr>
        <w:t>附件3-1</w:t>
      </w:r>
    </w:p>
    <w:tbl>
      <w:tblPr>
        <w:tblStyle w:val="4"/>
        <w:tblW w:w="13760" w:type="dxa"/>
        <w:tblInd w:w="93" w:type="dxa"/>
        <w:tblLayout w:type="autofit"/>
        <w:tblCellMar>
          <w:top w:w="0" w:type="dxa"/>
          <w:left w:w="108" w:type="dxa"/>
          <w:bottom w:w="0" w:type="dxa"/>
          <w:right w:w="108" w:type="dxa"/>
        </w:tblCellMar>
      </w:tblPr>
      <w:tblGrid>
        <w:gridCol w:w="2567"/>
        <w:gridCol w:w="1797"/>
        <w:gridCol w:w="3662"/>
        <w:gridCol w:w="1203"/>
        <w:gridCol w:w="1418"/>
        <w:gridCol w:w="1559"/>
        <w:gridCol w:w="1554"/>
      </w:tblGrid>
      <w:tr>
        <w:tblPrEx>
          <w:tblCellMar>
            <w:top w:w="0" w:type="dxa"/>
            <w:left w:w="108" w:type="dxa"/>
            <w:bottom w:w="0" w:type="dxa"/>
            <w:right w:w="108" w:type="dxa"/>
          </w:tblCellMar>
        </w:tblPrEx>
        <w:trPr>
          <w:trHeight w:val="450" w:hRule="atLeast"/>
        </w:trPr>
        <w:tc>
          <w:tcPr>
            <w:tcW w:w="13760" w:type="dxa"/>
            <w:gridSpan w:val="7"/>
            <w:tcBorders>
              <w:top w:val="nil"/>
              <w:left w:val="nil"/>
              <w:bottom w:val="nil"/>
            </w:tcBorders>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bCs/>
                <w:color w:val="000000"/>
                <w:kern w:val="0"/>
                <w:sz w:val="36"/>
                <w:szCs w:val="36"/>
              </w:rPr>
              <w:t>财政拨款收支总表</w:t>
            </w:r>
          </w:p>
        </w:tc>
      </w:tr>
      <w:tr>
        <w:tblPrEx>
          <w:tblCellMar>
            <w:top w:w="0" w:type="dxa"/>
            <w:left w:w="108" w:type="dxa"/>
            <w:bottom w:w="0" w:type="dxa"/>
            <w:right w:w="108" w:type="dxa"/>
          </w:tblCellMar>
        </w:tblPrEx>
        <w:trPr>
          <w:trHeight w:val="270" w:hRule="atLeast"/>
        </w:trPr>
        <w:tc>
          <w:tcPr>
            <w:tcW w:w="13760" w:type="dxa"/>
            <w:gridSpan w:val="7"/>
            <w:tcBorders>
              <w:top w:val="nil"/>
              <w:left w:val="nil"/>
              <w:bottom w:val="nil"/>
              <w:right w:val="nil"/>
            </w:tcBorders>
            <w:noWrap/>
            <w:vAlign w:val="center"/>
          </w:tcPr>
          <w:p>
            <w:pPr>
              <w:widowControl/>
              <w:ind w:right="440"/>
              <w:jc w:val="right"/>
              <w:rPr>
                <w:rFonts w:eastAsia="方正仿宋_GBK"/>
                <w:color w:val="000000"/>
                <w:kern w:val="0"/>
                <w:sz w:val="22"/>
                <w:szCs w:val="22"/>
              </w:rPr>
            </w:pPr>
            <w:r>
              <w:rPr>
                <w:rFonts w:eastAsia="方正仿宋_GBK"/>
                <w:color w:val="000000"/>
                <w:kern w:val="0"/>
                <w:sz w:val="22"/>
                <w:szCs w:val="22"/>
              </w:rPr>
              <w:t>　　单位：万元</w:t>
            </w:r>
          </w:p>
        </w:tc>
      </w:tr>
      <w:tr>
        <w:tblPrEx>
          <w:tblCellMar>
            <w:top w:w="0" w:type="dxa"/>
            <w:left w:w="108" w:type="dxa"/>
            <w:bottom w:w="0" w:type="dxa"/>
            <w:right w:w="108" w:type="dxa"/>
          </w:tblCellMar>
        </w:tblPrEx>
        <w:trPr>
          <w:trHeight w:val="253" w:hRule="atLeast"/>
        </w:trPr>
        <w:tc>
          <w:tcPr>
            <w:tcW w:w="436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收入</w:t>
            </w:r>
          </w:p>
        </w:tc>
        <w:tc>
          <w:tcPr>
            <w:tcW w:w="9396" w:type="dxa"/>
            <w:gridSpan w:val="5"/>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支出</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797"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预算数</w:t>
            </w:r>
          </w:p>
        </w:tc>
        <w:tc>
          <w:tcPr>
            <w:tcW w:w="366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20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418"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一般公共预算财政拨款</w:t>
            </w:r>
          </w:p>
        </w:tc>
        <w:tc>
          <w:tcPr>
            <w:tcW w:w="1559"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政府性基金预算财政拨款</w:t>
            </w:r>
          </w:p>
        </w:tc>
        <w:tc>
          <w:tcPr>
            <w:tcW w:w="1554"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国有资本经营预算财政拨款</w:t>
            </w: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一、本年收入</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一、本年支出</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righ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right"/>
              <w:rPr>
                <w:rFonts w:eastAsia="方正仿宋_GBK"/>
                <w:color w:val="000000"/>
                <w:kern w:val="0"/>
                <w:sz w:val="22"/>
                <w:szCs w:val="22"/>
              </w:rPr>
            </w:pPr>
          </w:p>
        </w:tc>
      </w:tr>
      <w:tr>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一般公共预算拨款</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一般公共服务</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政府性基金预算拨款</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国防</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国有资本经营预算拨款</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公共安全</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教育</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二、上年结转</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righ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科学技术</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一般公共预算拨款</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hint="eastAsia" w:eastAsia="方正仿宋_GBK"/>
                <w:kern w:val="0"/>
                <w:sz w:val="22"/>
                <w:szCs w:val="22"/>
              </w:rPr>
              <w:t>文化旅游体育与传媒</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政府性基金预算拨款</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社会保障和就业</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10.11</w:t>
            </w: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10.11</w:t>
            </w: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国有资本经营预算拨款</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hint="eastAsia" w:eastAsia="方正仿宋_GBK"/>
                <w:kern w:val="0"/>
                <w:sz w:val="22"/>
                <w:szCs w:val="22"/>
              </w:rPr>
              <w:t>卫生健康</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103.90</w:t>
            </w: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103.90</w:t>
            </w: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节能环保</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城乡社区</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农林水</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交通运输</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hint="eastAsia" w:eastAsia="方正仿宋_GBK"/>
                <w:kern w:val="0"/>
                <w:sz w:val="22"/>
                <w:szCs w:val="22"/>
              </w:rPr>
              <w:t>资源勘探工业信息</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商业服务业</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住房保障</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5.05</w:t>
            </w: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5.05</w:t>
            </w: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FF0000"/>
                <w:kern w:val="0"/>
                <w:sz w:val="22"/>
                <w:szCs w:val="22"/>
              </w:rPr>
            </w:pP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二、结转下年</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方正仿宋_GBK"/>
                <w:color w:val="000000"/>
                <w:kern w:val="0"/>
                <w:sz w:val="22"/>
                <w:szCs w:val="22"/>
              </w:rPr>
            </w:pPr>
          </w:p>
        </w:tc>
      </w:tr>
      <w:tr>
        <w:trPr>
          <w:trHeight w:val="227" w:hRule="atLeast"/>
        </w:trPr>
        <w:tc>
          <w:tcPr>
            <w:tcW w:w="256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r>
              <w:rPr>
                <w:rFonts w:eastAsia="方正仿宋_GBK"/>
                <w:color w:val="000000"/>
                <w:kern w:val="0"/>
                <w:sz w:val="22"/>
                <w:szCs w:val="22"/>
              </w:rPr>
              <w:t>收入总数</w:t>
            </w:r>
          </w:p>
        </w:tc>
        <w:tc>
          <w:tcPr>
            <w:tcW w:w="179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366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方正仿宋_GBK"/>
                <w:color w:val="000000"/>
                <w:kern w:val="0"/>
                <w:sz w:val="22"/>
                <w:szCs w:val="22"/>
              </w:rPr>
            </w:pPr>
            <w:r>
              <w:rPr>
                <w:rFonts w:eastAsia="方正仿宋_GBK"/>
                <w:color w:val="000000"/>
                <w:kern w:val="0"/>
                <w:sz w:val="22"/>
                <w:szCs w:val="22"/>
              </w:rPr>
              <w:t>支出总数</w:t>
            </w:r>
          </w:p>
        </w:tc>
        <w:tc>
          <w:tcPr>
            <w:tcW w:w="1203"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right"/>
              <w:rPr>
                <w:rFonts w:eastAsia="方正仿宋_GBK"/>
                <w:color w:val="000000"/>
                <w:kern w:val="0"/>
                <w:sz w:val="22"/>
                <w:szCs w:val="22"/>
              </w:rPr>
            </w:pPr>
          </w:p>
        </w:tc>
        <w:tc>
          <w:tcPr>
            <w:tcW w:w="1554" w:type="dxa"/>
            <w:tcBorders>
              <w:top w:val="single" w:color="auto" w:sz="4" w:space="0"/>
              <w:left w:val="nil"/>
              <w:bottom w:val="single" w:color="auto" w:sz="4" w:space="0"/>
              <w:right w:val="single" w:color="auto" w:sz="4" w:space="0"/>
            </w:tcBorders>
            <w:noWrap/>
            <w:vAlign w:val="center"/>
          </w:tcPr>
          <w:p>
            <w:pPr>
              <w:widowControl/>
              <w:spacing w:line="300" w:lineRule="exact"/>
              <w:jc w:val="right"/>
              <w:rPr>
                <w:rFonts w:eastAsia="方正仿宋_GBK"/>
                <w:color w:val="FFFFFF"/>
                <w:kern w:val="0"/>
                <w:sz w:val="22"/>
                <w:szCs w:val="22"/>
              </w:rPr>
            </w:pPr>
          </w:p>
        </w:tc>
      </w:tr>
    </w:tbl>
    <w:p>
      <w:pPr>
        <w:widowControl/>
        <w:rPr>
          <w:rFonts w:eastAsia="方正仿宋_GBK"/>
          <w:bCs/>
          <w:color w:val="000000"/>
          <w:kern w:val="0"/>
          <w:sz w:val="36"/>
          <w:szCs w:val="36"/>
        </w:rPr>
        <w:sectPr>
          <w:pgSz w:w="16838" w:h="11906" w:orient="landscape"/>
          <w:pgMar w:top="1418" w:right="1474" w:bottom="1361" w:left="1474" w:header="851" w:footer="964" w:gutter="0"/>
          <w:cols w:space="720" w:num="1"/>
          <w:docGrid w:linePitch="312" w:charSpace="0"/>
        </w:sectPr>
      </w:pPr>
    </w:p>
    <w:p>
      <w:pPr>
        <w:adjustRightInd w:val="0"/>
        <w:snapToGrid w:val="0"/>
        <w:spacing w:line="594" w:lineRule="exact"/>
        <w:rPr>
          <w:rFonts w:eastAsia="方正仿宋_GBK"/>
          <w:color w:val="000000"/>
          <w:sz w:val="32"/>
          <w:szCs w:val="32"/>
        </w:rPr>
      </w:pPr>
      <w:r>
        <w:rPr>
          <w:rFonts w:eastAsia="方正仿宋_GBK"/>
          <w:bCs/>
          <w:color w:val="000000"/>
          <w:kern w:val="0"/>
          <w:sz w:val="36"/>
          <w:szCs w:val="36"/>
        </w:rPr>
        <w:t>附件3-2</w:t>
      </w:r>
    </w:p>
    <w:tbl>
      <w:tblPr>
        <w:tblStyle w:val="4"/>
        <w:tblW w:w="9557" w:type="dxa"/>
        <w:jc w:val="center"/>
        <w:tblLayout w:type="fixed"/>
        <w:tblCellMar>
          <w:top w:w="0" w:type="dxa"/>
          <w:left w:w="108" w:type="dxa"/>
          <w:bottom w:w="0" w:type="dxa"/>
          <w:right w:w="108" w:type="dxa"/>
        </w:tblCellMar>
      </w:tblPr>
      <w:tblGrid>
        <w:gridCol w:w="1335"/>
        <w:gridCol w:w="3438"/>
        <w:gridCol w:w="1269"/>
        <w:gridCol w:w="1375"/>
        <w:gridCol w:w="1559"/>
        <w:gridCol w:w="581"/>
      </w:tblGrid>
      <w:tr>
        <w:trPr>
          <w:trHeight w:val="450" w:hRule="atLeast"/>
          <w:jc w:val="center"/>
        </w:trPr>
        <w:tc>
          <w:tcPr>
            <w:tcW w:w="9557" w:type="dxa"/>
            <w:gridSpan w:val="6"/>
            <w:tcBorders>
              <w:top w:val="nil"/>
              <w:left w:val="nil"/>
              <w:bottom w:val="nil"/>
              <w:right w:val="nil"/>
            </w:tcBorders>
            <w:noWrap w:val="0"/>
            <w:vAlign w:val="center"/>
          </w:tcPr>
          <w:p>
            <w:pPr>
              <w:widowControl/>
              <w:snapToGrid w:val="0"/>
              <w:spacing w:line="560" w:lineRule="exact"/>
              <w:jc w:val="center"/>
              <w:rPr>
                <w:rFonts w:eastAsia="方正小标宋_GBK"/>
                <w:kern w:val="0"/>
                <w:sz w:val="36"/>
                <w:szCs w:val="36"/>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kern w:val="0"/>
                <w:sz w:val="36"/>
                <w:szCs w:val="36"/>
              </w:rPr>
              <w:t>一般公共预算财政拨款支出预算表</w:t>
            </w:r>
          </w:p>
        </w:tc>
      </w:tr>
      <w:tr>
        <w:tblPrEx>
          <w:tblCellMar>
            <w:top w:w="0" w:type="dxa"/>
            <w:left w:w="108" w:type="dxa"/>
            <w:bottom w:w="0" w:type="dxa"/>
            <w:right w:w="108" w:type="dxa"/>
          </w:tblCellMar>
        </w:tblPrEx>
        <w:trPr>
          <w:trHeight w:val="310" w:hRule="atLeast"/>
          <w:jc w:val="center"/>
        </w:trPr>
        <w:tc>
          <w:tcPr>
            <w:tcW w:w="9557" w:type="dxa"/>
            <w:gridSpan w:val="6"/>
            <w:tcBorders>
              <w:top w:val="nil"/>
              <w:left w:val="nil"/>
              <w:bottom w:val="nil"/>
            </w:tcBorders>
            <w:noWrap/>
            <w:vAlign w:val="center"/>
          </w:tcPr>
          <w:p>
            <w:pPr>
              <w:widowControl/>
              <w:ind w:right="440" w:firstLine="7700" w:firstLineChars="3500"/>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gridAfter w:val="1"/>
          <w:wAfter w:w="581" w:type="dxa"/>
          <w:trHeight w:val="270" w:hRule="atLeast"/>
          <w:jc w:val="center"/>
        </w:trPr>
        <w:tc>
          <w:tcPr>
            <w:tcW w:w="477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功能分类科目</w:t>
            </w:r>
          </w:p>
        </w:tc>
        <w:tc>
          <w:tcPr>
            <w:tcW w:w="420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2023年预算数</w:t>
            </w:r>
          </w:p>
        </w:tc>
      </w:tr>
      <w:tr>
        <w:tblPrEx>
          <w:tblCellMar>
            <w:top w:w="0" w:type="dxa"/>
            <w:left w:w="108" w:type="dxa"/>
            <w:bottom w:w="0" w:type="dxa"/>
            <w:right w:w="108" w:type="dxa"/>
          </w:tblCellMar>
        </w:tblPrEx>
        <w:trPr>
          <w:gridAfter w:val="1"/>
          <w:wAfter w:w="581" w:type="dxa"/>
          <w:trHeight w:val="275"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rPr>
                <w:rFonts w:eastAsia="方正仿宋_GBK"/>
                <w:color w:val="000000"/>
                <w:kern w:val="0"/>
                <w:sz w:val="22"/>
                <w:szCs w:val="22"/>
              </w:rPr>
            </w:pPr>
            <w:r>
              <w:rPr>
                <w:rFonts w:eastAsia="方正仿宋_GBK"/>
                <w:color w:val="000000"/>
                <w:kern w:val="0"/>
                <w:sz w:val="22"/>
                <w:szCs w:val="22"/>
              </w:rPr>
              <w:t>科目编码</w:t>
            </w:r>
          </w:p>
        </w:tc>
        <w:tc>
          <w:tcPr>
            <w:tcW w:w="343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1269"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小计</w:t>
            </w:r>
          </w:p>
        </w:tc>
        <w:tc>
          <w:tcPr>
            <w:tcW w:w="1375"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基本支出</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项目支出</w:t>
            </w: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rPr>
                <w:rFonts w:eastAsia="方正仿宋_GBK"/>
                <w:color w:val="000000"/>
                <w:kern w:val="0"/>
                <w:sz w:val="22"/>
                <w:szCs w:val="22"/>
              </w:rPr>
            </w:pPr>
            <w:r>
              <w:rPr>
                <w:rFonts w:eastAsia="方正仿宋_GBK"/>
                <w:color w:val="000000"/>
                <w:kern w:val="0"/>
                <w:sz w:val="22"/>
                <w:szCs w:val="22"/>
              </w:rPr>
              <w:t>　</w:t>
            </w:r>
          </w:p>
        </w:tc>
        <w:tc>
          <w:tcPr>
            <w:tcW w:w="343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1375" w:type="dxa"/>
            <w:tcBorders>
              <w:top w:val="nil"/>
              <w:left w:val="nil"/>
              <w:bottom w:val="single" w:color="auto" w:sz="4" w:space="0"/>
              <w:right w:val="single" w:color="auto" w:sz="4" w:space="0"/>
            </w:tcBorders>
            <w:noWrap/>
            <w:vAlign w:val="center"/>
          </w:tcPr>
          <w:p>
            <w:pPr>
              <w:widowControl/>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109.06</w:t>
            </w:r>
          </w:p>
        </w:tc>
        <w:tc>
          <w:tcPr>
            <w:tcW w:w="1559" w:type="dxa"/>
            <w:tcBorders>
              <w:top w:val="nil"/>
              <w:left w:val="nil"/>
              <w:bottom w:val="single" w:color="auto" w:sz="4" w:space="0"/>
              <w:right w:val="single" w:color="auto" w:sz="4" w:space="0"/>
            </w:tcBorders>
            <w:noWrap/>
            <w:vAlign w:val="center"/>
          </w:tcPr>
          <w:p>
            <w:pPr>
              <w:widowControl/>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10.00</w:t>
            </w: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left"/>
              <w:rPr>
                <w:rFonts w:hint="default" w:eastAsia="方正仿宋_GBK"/>
                <w:kern w:val="0"/>
                <w:sz w:val="20"/>
                <w:szCs w:val="20"/>
                <w:lang w:val="en-US" w:eastAsia="zh-CN"/>
              </w:rPr>
            </w:pPr>
            <w:r>
              <w:rPr>
                <w:rFonts w:hint="eastAsia" w:eastAsia="方正仿宋_GBK"/>
                <w:kern w:val="0"/>
                <w:sz w:val="20"/>
                <w:szCs w:val="20"/>
                <w:lang w:val="en-US" w:eastAsia="zh-CN"/>
              </w:rPr>
              <w:t>208</w:t>
            </w: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r>
              <w:rPr>
                <w:rFonts w:hint="eastAsia" w:eastAsia="方正仿宋_GBK"/>
                <w:kern w:val="0"/>
                <w:sz w:val="20"/>
                <w:szCs w:val="20"/>
              </w:rPr>
              <w:t>社会保障和就业支出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default" w:eastAsia="方正仿宋_GBK"/>
                <w:color w:val="000000"/>
                <w:kern w:val="0"/>
                <w:sz w:val="22"/>
                <w:szCs w:val="22"/>
                <w:lang w:val="en-US" w:eastAsia="zh-CN"/>
              </w:rPr>
            </w:pPr>
            <w:r>
              <w:rPr>
                <w:rFonts w:hint="default" w:eastAsia="方正仿宋_GBK"/>
                <w:color w:val="000000"/>
                <w:kern w:val="0"/>
                <w:sz w:val="22"/>
                <w:szCs w:val="22"/>
                <w:lang w:val="en-US" w:eastAsia="zh-CN"/>
              </w:rPr>
              <w:t>10.11</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10.11</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eastAsia="方正仿宋_GBK"/>
                <w:kern w:val="0"/>
                <w:sz w:val="20"/>
                <w:szCs w:val="20"/>
                <w:lang w:val="en-US" w:eastAsia="zh-CN"/>
              </w:rPr>
            </w:pPr>
            <w:r>
              <w:rPr>
                <w:rFonts w:hint="eastAsia" w:eastAsia="方正仿宋_GBK"/>
                <w:kern w:val="0"/>
                <w:sz w:val="20"/>
                <w:szCs w:val="20"/>
                <w:lang w:val="en-US" w:eastAsia="zh-CN"/>
              </w:rPr>
              <w:t>20805</w:t>
            </w: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r>
              <w:rPr>
                <w:rFonts w:hint="eastAsia" w:eastAsia="方正仿宋_GBK"/>
                <w:kern w:val="0"/>
                <w:sz w:val="20"/>
                <w:szCs w:val="20"/>
              </w:rPr>
              <w:t> 行政事业单位养老支出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10.11</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10.11</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hint="eastAsia" w:eastAsia="方正仿宋_GBK"/>
                <w:kern w:val="0"/>
                <w:sz w:val="20"/>
                <w:szCs w:val="20"/>
                <w:lang w:val="en-US" w:eastAsia="zh-CN"/>
              </w:rPr>
            </w:pPr>
            <w:r>
              <w:rPr>
                <w:rFonts w:hint="eastAsia" w:eastAsia="方正仿宋_GBK"/>
                <w:kern w:val="0"/>
                <w:sz w:val="20"/>
                <w:szCs w:val="20"/>
                <w:lang w:val="en-US" w:eastAsia="zh-CN"/>
              </w:rPr>
              <w:t>2080505</w:t>
            </w:r>
          </w:p>
        </w:tc>
        <w:tc>
          <w:tcPr>
            <w:tcW w:w="3438" w:type="dxa"/>
            <w:tcBorders>
              <w:top w:val="nil"/>
              <w:left w:val="nil"/>
              <w:bottom w:val="single" w:color="auto" w:sz="4" w:space="0"/>
              <w:right w:val="single" w:color="auto" w:sz="4" w:space="0"/>
            </w:tcBorders>
            <w:noWrap/>
            <w:vAlign w:val="center"/>
          </w:tcPr>
          <w:p>
            <w:pPr>
              <w:widowControl/>
              <w:jc w:val="both"/>
              <w:rPr>
                <w:rFonts w:eastAsia="方正仿宋_GBK"/>
                <w:kern w:val="0"/>
                <w:sz w:val="20"/>
                <w:szCs w:val="20"/>
              </w:rPr>
            </w:pPr>
            <w:r>
              <w:rPr>
                <w:rFonts w:eastAsia="方正仿宋_GBK"/>
                <w:kern w:val="0"/>
                <w:sz w:val="20"/>
                <w:szCs w:val="20"/>
                <w:lang w:val="en-US" w:eastAsia="zh-CN"/>
              </w:rPr>
              <w:t>机关事业单位基本养老保险缴费支出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6.74</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6.74</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left"/>
              <w:rPr>
                <w:rFonts w:hint="eastAsia" w:eastAsia="方正仿宋_GBK"/>
                <w:kern w:val="0"/>
                <w:sz w:val="20"/>
                <w:szCs w:val="20"/>
                <w:lang w:val="en-US" w:eastAsia="zh-CN"/>
              </w:rPr>
            </w:pPr>
            <w:r>
              <w:rPr>
                <w:rFonts w:hint="eastAsia" w:eastAsia="方正仿宋_GBK"/>
                <w:kern w:val="0"/>
                <w:sz w:val="20"/>
                <w:szCs w:val="20"/>
                <w:lang w:val="en-US" w:eastAsia="zh-CN"/>
              </w:rPr>
              <w:t xml:space="preserve">    2080506</w:t>
            </w: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r>
              <w:rPr>
                <w:rFonts w:eastAsia="方正仿宋_GBK"/>
                <w:kern w:val="0"/>
                <w:sz w:val="20"/>
                <w:szCs w:val="20"/>
                <w:lang w:val="en-US" w:eastAsia="zh-CN"/>
              </w:rPr>
              <w:t xml:space="preserve"> 机关事业单位职业年金缴费支出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3.37</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3.37</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left"/>
              <w:rPr>
                <w:rFonts w:hint="eastAsia" w:eastAsia="方正仿宋_GBK"/>
                <w:kern w:val="0"/>
                <w:sz w:val="20"/>
                <w:szCs w:val="20"/>
                <w:lang w:val="en-US" w:eastAsia="zh-CN"/>
              </w:rPr>
            </w:pPr>
            <w:r>
              <w:rPr>
                <w:rFonts w:hint="eastAsia" w:eastAsia="方正仿宋_GBK"/>
                <w:kern w:val="0"/>
                <w:sz w:val="20"/>
                <w:szCs w:val="20"/>
                <w:lang w:val="en-US" w:eastAsia="zh-CN"/>
              </w:rPr>
              <w:t>210</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卫生健康支出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103.90</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93.90</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10.00</w:t>
            </w: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eastAsia="方正仿宋_GBK"/>
                <w:kern w:val="0"/>
                <w:sz w:val="20"/>
                <w:szCs w:val="20"/>
                <w:lang w:val="en-US" w:eastAsia="zh-CN"/>
              </w:rPr>
            </w:pPr>
            <w:r>
              <w:rPr>
                <w:rFonts w:hint="eastAsia" w:eastAsia="方正仿宋_GBK"/>
                <w:kern w:val="0"/>
                <w:sz w:val="20"/>
                <w:szCs w:val="20"/>
                <w:lang w:val="en-US" w:eastAsia="zh-CN"/>
              </w:rPr>
              <w:t>21011</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4.96</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4.96</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left"/>
              <w:rPr>
                <w:rFonts w:hint="eastAsia" w:eastAsia="方正仿宋_GBK"/>
                <w:kern w:val="0"/>
                <w:sz w:val="20"/>
                <w:szCs w:val="20"/>
                <w:lang w:val="en-US" w:eastAsia="zh-CN"/>
              </w:rPr>
            </w:pPr>
            <w:r>
              <w:rPr>
                <w:rFonts w:hint="eastAsia" w:eastAsia="方正仿宋_GBK"/>
                <w:kern w:val="0"/>
                <w:sz w:val="20"/>
                <w:szCs w:val="20"/>
                <w:lang w:val="en-US" w:eastAsia="zh-CN"/>
              </w:rPr>
              <w:t xml:space="preserve">   2101102</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4.00</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4.00</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left"/>
              <w:rPr>
                <w:rFonts w:hint="eastAsia" w:eastAsia="方正仿宋_GBK"/>
                <w:kern w:val="0"/>
                <w:sz w:val="20"/>
                <w:szCs w:val="20"/>
                <w:lang w:val="en-US" w:eastAsia="zh-CN"/>
              </w:rPr>
            </w:pPr>
            <w:r>
              <w:rPr>
                <w:rFonts w:hint="eastAsia" w:eastAsia="方正仿宋_GBK"/>
                <w:kern w:val="0"/>
                <w:sz w:val="20"/>
                <w:szCs w:val="20"/>
                <w:lang w:val="en-US" w:eastAsia="zh-CN"/>
              </w:rPr>
              <w:t xml:space="preserve">   2101199</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0.96</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0.96</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ind w:firstLine="200" w:firstLineChars="100"/>
              <w:jc w:val="both"/>
              <w:rPr>
                <w:rFonts w:hint="eastAsia" w:eastAsia="方正仿宋_GBK"/>
                <w:kern w:val="0"/>
                <w:sz w:val="20"/>
                <w:szCs w:val="20"/>
                <w:lang w:val="en-US" w:eastAsia="zh-CN"/>
              </w:rPr>
            </w:pPr>
            <w:r>
              <w:rPr>
                <w:rFonts w:hint="eastAsia" w:eastAsia="方正仿宋_GBK"/>
                <w:kern w:val="0"/>
                <w:sz w:val="20"/>
                <w:szCs w:val="20"/>
                <w:lang w:val="en-US" w:eastAsia="zh-CN"/>
              </w:rPr>
              <w:t>21015</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医疗保障管理事务</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98.94</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88.94</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10.00</w:t>
            </w: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hint="eastAsia" w:eastAsia="方正仿宋_GBK"/>
                <w:kern w:val="0"/>
                <w:sz w:val="20"/>
                <w:szCs w:val="20"/>
                <w:lang w:val="en-US" w:eastAsia="zh-CN"/>
              </w:rPr>
            </w:pPr>
            <w:r>
              <w:rPr>
                <w:rFonts w:hint="eastAsia" w:eastAsia="方正仿宋_GBK"/>
                <w:kern w:val="0"/>
                <w:sz w:val="20"/>
                <w:szCs w:val="20"/>
                <w:lang w:val="en-US" w:eastAsia="zh-CN"/>
              </w:rPr>
              <w:t>2101550</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事业运行</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98.94</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88.94</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10.00</w:t>
            </w: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left"/>
              <w:rPr>
                <w:rFonts w:hint="eastAsia" w:eastAsia="方正仿宋_GBK"/>
                <w:kern w:val="0"/>
                <w:sz w:val="20"/>
                <w:szCs w:val="20"/>
                <w:lang w:val="en-US" w:eastAsia="zh-CN"/>
              </w:rPr>
            </w:pPr>
            <w:r>
              <w:rPr>
                <w:rFonts w:hint="eastAsia" w:eastAsia="方正仿宋_GBK"/>
                <w:kern w:val="0"/>
                <w:sz w:val="20"/>
                <w:szCs w:val="20"/>
                <w:lang w:val="en-US" w:eastAsia="zh-CN"/>
              </w:rPr>
              <w:t>221</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住房保障支出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5.05</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5.05</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eastAsia="方正仿宋_GBK"/>
                <w:kern w:val="0"/>
                <w:sz w:val="20"/>
                <w:szCs w:val="20"/>
                <w:lang w:val="en-US" w:eastAsia="zh-CN"/>
              </w:rPr>
            </w:pPr>
            <w:r>
              <w:rPr>
                <w:rFonts w:hint="eastAsia" w:eastAsia="方正仿宋_GBK"/>
                <w:kern w:val="0"/>
                <w:sz w:val="20"/>
                <w:szCs w:val="20"/>
                <w:lang w:val="en-US" w:eastAsia="zh-CN"/>
              </w:rPr>
              <w:t>22102</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5.05</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5.05</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left"/>
              <w:rPr>
                <w:rFonts w:hint="eastAsia" w:eastAsia="方正仿宋_GBK"/>
                <w:kern w:val="0"/>
                <w:sz w:val="20"/>
                <w:szCs w:val="20"/>
                <w:lang w:val="en-US" w:eastAsia="zh-CN"/>
              </w:rPr>
            </w:pPr>
            <w:r>
              <w:rPr>
                <w:rFonts w:hint="eastAsia" w:eastAsia="方正仿宋_GBK"/>
                <w:kern w:val="0"/>
                <w:sz w:val="20"/>
                <w:szCs w:val="20"/>
                <w:lang w:val="en-US" w:eastAsia="zh-CN"/>
              </w:rPr>
              <w:t xml:space="preserve">    2210201</w:t>
            </w:r>
          </w:p>
        </w:tc>
        <w:tc>
          <w:tcPr>
            <w:tcW w:w="343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方正仿宋_GBK"/>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1269" w:type="dxa"/>
            <w:tcBorders>
              <w:top w:val="nil"/>
              <w:left w:val="single" w:color="auto" w:sz="4" w:space="0"/>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5.05</w:t>
            </w:r>
          </w:p>
        </w:tc>
        <w:tc>
          <w:tcPr>
            <w:tcW w:w="1375"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5.05</w:t>
            </w:r>
          </w:p>
        </w:tc>
        <w:tc>
          <w:tcPr>
            <w:tcW w:w="1559" w:type="dxa"/>
            <w:tcBorders>
              <w:top w:val="nil"/>
              <w:left w:val="nil"/>
              <w:bottom w:val="single" w:color="auto" w:sz="4" w:space="0"/>
              <w:right w:val="single" w:color="auto" w:sz="4" w:space="0"/>
            </w:tcBorders>
            <w:noWrap/>
            <w:vAlign w:val="center"/>
          </w:tcPr>
          <w:p>
            <w:pPr>
              <w:widowControl/>
              <w:jc w:val="center"/>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bCs/>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bCs/>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nil"/>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nil"/>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nil"/>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75" w:hRule="atLeast"/>
          <w:jc w:val="center"/>
        </w:trPr>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single" w:color="auto" w:sz="4" w:space="0"/>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25" w:hRule="atLeast"/>
          <w:jc w:val="center"/>
        </w:trPr>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single" w:color="auto" w:sz="4" w:space="0"/>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single" w:color="auto" w:sz="4" w:space="0"/>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eastAsia="方正仿宋_GBK"/>
                <w:kern w:val="0"/>
                <w:sz w:val="20"/>
                <w:szCs w:val="20"/>
              </w:rPr>
            </w:pPr>
          </w:p>
        </w:tc>
        <w:tc>
          <w:tcPr>
            <w:tcW w:w="3438" w:type="dxa"/>
            <w:tcBorders>
              <w:top w:val="single" w:color="auto" w:sz="4" w:space="0"/>
              <w:left w:val="nil"/>
              <w:bottom w:val="single" w:color="auto" w:sz="4" w:space="0"/>
              <w:right w:val="single" w:color="auto" w:sz="4" w:space="0"/>
            </w:tcBorders>
            <w:noWrap/>
            <w:vAlign w:val="center"/>
          </w:tcPr>
          <w:p>
            <w:pPr>
              <w:widowControl/>
              <w:rPr>
                <w:rFonts w:eastAsia="方正仿宋_GBK"/>
                <w:kern w:val="0"/>
                <w:sz w:val="20"/>
                <w:szCs w:val="20"/>
              </w:rPr>
            </w:pP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375"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right"/>
              <w:rPr>
                <w:rFonts w:eastAsia="方正仿宋_GBK"/>
                <w:color w:val="000000"/>
                <w:kern w:val="0"/>
                <w:sz w:val="22"/>
                <w:szCs w:val="22"/>
              </w:rPr>
            </w:pPr>
          </w:p>
        </w:tc>
      </w:tr>
    </w:tbl>
    <w:p>
      <w:pPr>
        <w:adjustRightInd w:val="0"/>
        <w:snapToGrid w:val="0"/>
        <w:spacing w:line="594" w:lineRule="exact"/>
        <w:rPr>
          <w:rFonts w:eastAsia="方正仿宋_GBK"/>
          <w:color w:val="000000"/>
          <w:sz w:val="24"/>
        </w:rPr>
      </w:pPr>
      <w:r>
        <w:rPr>
          <w:rFonts w:eastAsia="方正仿宋_GBK"/>
          <w:color w:val="000000"/>
          <w:sz w:val="24"/>
        </w:rPr>
        <w:t>备注：本表反映2023年当年一般公共预算财政拨款支出情况。</w:t>
      </w:r>
    </w:p>
    <w:p>
      <w:pPr>
        <w:adjustRightInd w:val="0"/>
        <w:snapToGrid w:val="0"/>
        <w:spacing w:line="594" w:lineRule="exact"/>
        <w:rPr>
          <w:rFonts w:eastAsia="方正仿宋_GBK"/>
          <w:color w:val="000000"/>
          <w:sz w:val="32"/>
          <w:szCs w:val="32"/>
        </w:rPr>
      </w:pPr>
    </w:p>
    <w:p>
      <w:pPr>
        <w:widowControl/>
        <w:snapToGrid w:val="0"/>
        <w:spacing w:line="440" w:lineRule="exact"/>
        <w:jc w:val="left"/>
        <w:rPr>
          <w:rFonts w:eastAsia="方正仿宋_GBK"/>
          <w:color w:val="000000"/>
          <w:sz w:val="32"/>
          <w:szCs w:val="32"/>
        </w:rPr>
      </w:pPr>
    </w:p>
    <w:p>
      <w:pPr>
        <w:widowControl/>
        <w:snapToGrid w:val="0"/>
        <w:spacing w:after="240" w:afterLines="100" w:line="560" w:lineRule="exact"/>
        <w:jc w:val="left"/>
        <w:rPr>
          <w:rFonts w:eastAsia="方正仿宋_GBK"/>
          <w:kern w:val="0"/>
          <w:sz w:val="32"/>
          <w:szCs w:val="32"/>
        </w:rPr>
      </w:pPr>
      <w:r>
        <w:rPr>
          <w:rFonts w:eastAsia="方正仿宋_GBK"/>
          <w:kern w:val="0"/>
          <w:sz w:val="32"/>
          <w:szCs w:val="32"/>
        </w:rPr>
        <w:t>附件3-3</w:t>
      </w:r>
    </w:p>
    <w:tbl>
      <w:tblPr>
        <w:tblStyle w:val="4"/>
        <w:tblW w:w="9087" w:type="dxa"/>
        <w:jc w:val="center"/>
        <w:tblLayout w:type="autofit"/>
        <w:tblCellMar>
          <w:top w:w="0" w:type="dxa"/>
          <w:left w:w="108" w:type="dxa"/>
          <w:bottom w:w="0" w:type="dxa"/>
          <w:right w:w="108" w:type="dxa"/>
        </w:tblCellMar>
      </w:tblPr>
      <w:tblGrid>
        <w:gridCol w:w="1259"/>
        <w:gridCol w:w="3718"/>
        <w:gridCol w:w="1536"/>
        <w:gridCol w:w="1299"/>
        <w:gridCol w:w="1275"/>
      </w:tblGrid>
      <w:tr>
        <w:tblPrEx>
          <w:tblCellMar>
            <w:top w:w="0" w:type="dxa"/>
            <w:left w:w="108" w:type="dxa"/>
            <w:bottom w:w="0" w:type="dxa"/>
            <w:right w:w="108" w:type="dxa"/>
          </w:tblCellMar>
        </w:tblPrEx>
        <w:trPr>
          <w:trHeight w:val="450" w:hRule="atLeast"/>
          <w:jc w:val="center"/>
        </w:trPr>
        <w:tc>
          <w:tcPr>
            <w:tcW w:w="9087" w:type="dxa"/>
            <w:gridSpan w:val="5"/>
            <w:tcBorders>
              <w:top w:val="nil"/>
              <w:left w:val="nil"/>
              <w:bottom w:val="nil"/>
            </w:tcBorders>
            <w:noWrap/>
            <w:vAlign w:val="center"/>
          </w:tcPr>
          <w:p>
            <w:pPr>
              <w:widowControl/>
              <w:spacing w:line="440" w:lineRule="exact"/>
              <w:jc w:val="center"/>
              <w:rPr>
                <w:rFonts w:eastAsia="方正小标宋_GBK"/>
                <w:bCs/>
                <w:color w:val="000000"/>
                <w:kern w:val="0"/>
                <w:sz w:val="36"/>
                <w:szCs w:val="36"/>
              </w:rPr>
            </w:pPr>
            <w:r>
              <w:rPr>
                <w:rFonts w:hint="eastAsia" w:eastAsia="方正小标宋_GBK"/>
                <w:bCs/>
                <w:color w:val="000000"/>
                <w:kern w:val="0"/>
                <w:sz w:val="36"/>
                <w:szCs w:val="36"/>
                <w:lang w:val="en-US" w:eastAsia="zh-CN"/>
              </w:rPr>
              <w:t>重庆市梁平区医药价格和招标采购监督指导中心一般公共预算财政拨款基本支出预算表</w:t>
            </w:r>
          </w:p>
        </w:tc>
      </w:tr>
      <w:tr>
        <w:tblPrEx>
          <w:tblCellMar>
            <w:top w:w="0" w:type="dxa"/>
            <w:left w:w="108" w:type="dxa"/>
            <w:bottom w:w="0" w:type="dxa"/>
            <w:right w:w="108" w:type="dxa"/>
          </w:tblCellMar>
        </w:tblPrEx>
        <w:trPr>
          <w:trHeight w:val="270" w:hRule="atLeast"/>
          <w:jc w:val="center"/>
        </w:trPr>
        <w:tc>
          <w:tcPr>
            <w:tcW w:w="9087" w:type="dxa"/>
            <w:gridSpan w:val="5"/>
            <w:tcBorders>
              <w:top w:val="nil"/>
              <w:left w:val="nil"/>
              <w:bottom w:val="nil"/>
            </w:tcBorders>
            <w:noWrap/>
            <w:vAlign w:val="center"/>
          </w:tcPr>
          <w:p>
            <w:pPr>
              <w:widowControl/>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170" w:hRule="atLeast"/>
          <w:jc w:val="center"/>
        </w:trPr>
        <w:tc>
          <w:tcPr>
            <w:tcW w:w="49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经济分类科目</w:t>
            </w:r>
          </w:p>
        </w:tc>
        <w:tc>
          <w:tcPr>
            <w:tcW w:w="4110"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2023年基本支出</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科目编码</w:t>
            </w:r>
          </w:p>
        </w:tc>
        <w:tc>
          <w:tcPr>
            <w:tcW w:w="3718"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科目名称</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合计</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人员经费</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公用经费</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　</w:t>
            </w:r>
          </w:p>
        </w:tc>
        <w:tc>
          <w:tcPr>
            <w:tcW w:w="3718"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合计</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109.06</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97.38</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11.68</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301</w:t>
            </w:r>
          </w:p>
        </w:tc>
        <w:tc>
          <w:tcPr>
            <w:tcW w:w="3718" w:type="dxa"/>
            <w:tcBorders>
              <w:top w:val="nil"/>
              <w:left w:val="nil"/>
              <w:bottom w:val="single" w:color="auto" w:sz="4" w:space="0"/>
              <w:right w:val="single" w:color="auto" w:sz="4" w:space="0"/>
            </w:tcBorders>
            <w:noWrap/>
            <w:vAlign w:val="center"/>
          </w:tcPr>
          <w:p>
            <w:pPr>
              <w:widowControl/>
              <w:spacing w:line="240" w:lineRule="exact"/>
              <w:rPr>
                <w:rFonts w:eastAsia="方正仿宋_GBK"/>
                <w:color w:val="000000"/>
                <w:kern w:val="0"/>
                <w:sz w:val="22"/>
                <w:szCs w:val="22"/>
              </w:rPr>
            </w:pPr>
            <w:r>
              <w:rPr>
                <w:rFonts w:eastAsia="方正仿宋_GBK"/>
                <w:color w:val="000000"/>
                <w:kern w:val="0"/>
                <w:sz w:val="22"/>
                <w:szCs w:val="22"/>
              </w:rPr>
              <w:t>工资福利支出</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97.37</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97.37</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30101</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基本工资</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21.05</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21.05</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30102</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津贴补贴</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0.93</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0.93</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30107</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绩效工资</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方正仿宋_GBK" w:cs="Times New Roman"/>
                <w:color w:val="000000"/>
                <w:kern w:val="0"/>
                <w:sz w:val="22"/>
                <w:szCs w:val="22"/>
                <w:lang w:val="en-US" w:eastAsia="zh-CN" w:bidi="ar-SA"/>
              </w:rPr>
            </w:pPr>
            <w:r>
              <w:rPr>
                <w:rFonts w:hint="eastAsia" w:eastAsia="方正仿宋_GBK"/>
                <w:color w:val="000000"/>
                <w:kern w:val="0"/>
                <w:sz w:val="22"/>
                <w:szCs w:val="22"/>
                <w:lang w:val="en-US" w:eastAsia="zh-CN"/>
              </w:rPr>
              <w:t>54.94</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方正仿宋_GBK" w:cs="Times New Roman"/>
                <w:color w:val="000000"/>
                <w:kern w:val="0"/>
                <w:sz w:val="22"/>
                <w:szCs w:val="22"/>
                <w:lang w:val="en-US" w:eastAsia="zh-CN" w:bidi="ar-SA"/>
              </w:rPr>
            </w:pPr>
            <w:r>
              <w:rPr>
                <w:rFonts w:hint="eastAsia" w:eastAsia="方正仿宋_GBK"/>
                <w:color w:val="000000"/>
                <w:kern w:val="0"/>
                <w:sz w:val="22"/>
                <w:szCs w:val="22"/>
                <w:lang w:val="en-US" w:eastAsia="zh-CN"/>
              </w:rPr>
              <w:t>54.94</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30108</w:t>
            </w:r>
          </w:p>
        </w:tc>
        <w:tc>
          <w:tcPr>
            <w:tcW w:w="3718" w:type="dxa"/>
            <w:tcBorders>
              <w:top w:val="nil"/>
              <w:left w:val="nil"/>
              <w:bottom w:val="single" w:color="auto" w:sz="4" w:space="0"/>
              <w:right w:val="single" w:color="auto" w:sz="4" w:space="0"/>
            </w:tcBorders>
            <w:noWrap/>
            <w:vAlign w:val="center"/>
          </w:tcPr>
          <w:p>
            <w:pPr>
              <w:widowControl/>
              <w:spacing w:line="240" w:lineRule="exact"/>
              <w:jc w:val="both"/>
              <w:rPr>
                <w:rFonts w:eastAsia="方正仿宋_GBK"/>
                <w:color w:val="000000"/>
                <w:kern w:val="0"/>
                <w:sz w:val="22"/>
                <w:szCs w:val="22"/>
              </w:rPr>
            </w:pPr>
            <w:r>
              <w:rPr>
                <w:rFonts w:eastAsia="方正仿宋_GBK"/>
                <w:color w:val="000000"/>
                <w:kern w:val="0"/>
                <w:sz w:val="22"/>
                <w:szCs w:val="22"/>
              </w:rPr>
              <w:t>机关事业单位基本养老保险缴费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方正仿宋_GBK" w:cs="Times New Roman"/>
                <w:color w:val="000000"/>
                <w:kern w:val="0"/>
                <w:sz w:val="22"/>
                <w:szCs w:val="22"/>
                <w:lang w:val="en-US" w:eastAsia="zh-CN" w:bidi="ar-SA"/>
              </w:rPr>
            </w:pPr>
            <w:r>
              <w:rPr>
                <w:rFonts w:hint="eastAsia" w:eastAsia="方正仿宋_GBK"/>
                <w:color w:val="000000"/>
                <w:kern w:val="0"/>
                <w:sz w:val="22"/>
                <w:szCs w:val="22"/>
                <w:lang w:val="en-US" w:eastAsia="zh-CN"/>
              </w:rPr>
              <w:t>6.74</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方正仿宋_GBK" w:cs="Times New Roman"/>
                <w:color w:val="000000"/>
                <w:kern w:val="0"/>
                <w:sz w:val="22"/>
                <w:szCs w:val="22"/>
                <w:lang w:val="en-US" w:eastAsia="zh-CN" w:bidi="ar-SA"/>
              </w:rPr>
            </w:pPr>
            <w:r>
              <w:rPr>
                <w:rFonts w:hint="eastAsia" w:eastAsia="方正仿宋_GBK"/>
                <w:color w:val="000000"/>
                <w:kern w:val="0"/>
                <w:sz w:val="22"/>
                <w:szCs w:val="22"/>
                <w:lang w:val="en-US" w:eastAsia="zh-CN"/>
              </w:rPr>
              <w:t>6.74</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30109</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职业年金缴费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3.36</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3.36</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30110</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职工基本医疗保险缴费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4.00</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4.00</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30112</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其他社会保障缴费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0.34</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0.34</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30113</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住房公积金</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5.05</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5.05</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30114</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医疗费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0.96</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0.96</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302</w:t>
            </w:r>
          </w:p>
        </w:tc>
        <w:tc>
          <w:tcPr>
            <w:tcW w:w="3718" w:type="dxa"/>
            <w:tcBorders>
              <w:top w:val="nil"/>
              <w:left w:val="nil"/>
              <w:bottom w:val="single" w:color="auto" w:sz="4" w:space="0"/>
              <w:right w:val="single" w:color="auto" w:sz="4" w:space="0"/>
            </w:tcBorders>
            <w:noWrap/>
            <w:vAlign w:val="center"/>
          </w:tcPr>
          <w:p>
            <w:pPr>
              <w:widowControl/>
              <w:spacing w:line="240" w:lineRule="exact"/>
              <w:rPr>
                <w:rFonts w:eastAsia="方正仿宋_GBK"/>
                <w:color w:val="000000"/>
                <w:kern w:val="0"/>
                <w:sz w:val="22"/>
                <w:szCs w:val="22"/>
              </w:rPr>
            </w:pPr>
            <w:r>
              <w:rPr>
                <w:rFonts w:eastAsia="方正仿宋_GBK"/>
                <w:color w:val="000000"/>
                <w:kern w:val="0"/>
                <w:sz w:val="22"/>
                <w:szCs w:val="22"/>
              </w:rPr>
              <w:t>商品和服务支出</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11.68</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11.68</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30201</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办公费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0.77</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0.77</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30205</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水费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0.15</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0.15</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30206</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电费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0.80</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0.80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30207</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邮电费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1.40</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1.40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30209</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物业管理费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1.00</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1.00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30211</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差旅费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2.00</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2.00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30216</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培训费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0.32</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0.32</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30228</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工会经费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0.50</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0.50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30229</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福利费</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1.26</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1.26</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30239</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其他交通费用</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0.15</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0.15</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30299</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其他商品和服务支出</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3.33</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3.33</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303</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对个人和家庭的补助</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0.01</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r>
              <w:rPr>
                <w:rFonts w:hint="eastAsia" w:eastAsia="方正仿宋_GBK"/>
                <w:color w:val="000000"/>
                <w:kern w:val="0"/>
                <w:sz w:val="22"/>
                <w:szCs w:val="22"/>
                <w:lang w:val="en-US" w:eastAsia="zh-CN"/>
              </w:rPr>
              <w:t>0.01</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noWrap/>
            <w:vAlign w:val="center"/>
          </w:tcPr>
          <w:p>
            <w:pPr>
              <w:widowControl/>
              <w:spacing w:line="240" w:lineRule="exact"/>
              <w:jc w:val="right"/>
              <w:rPr>
                <w:rFonts w:eastAsia="方正仿宋_GBK"/>
                <w:color w:val="000000"/>
                <w:kern w:val="0"/>
                <w:sz w:val="22"/>
                <w:szCs w:val="22"/>
              </w:rPr>
            </w:pPr>
            <w:r>
              <w:rPr>
                <w:rFonts w:eastAsia="方正仿宋_GBK"/>
                <w:color w:val="000000"/>
                <w:kern w:val="0"/>
                <w:sz w:val="22"/>
                <w:szCs w:val="22"/>
              </w:rPr>
              <w:t>30309</w:t>
            </w:r>
          </w:p>
        </w:tc>
        <w:tc>
          <w:tcPr>
            <w:tcW w:w="3718" w:type="dxa"/>
            <w:tcBorders>
              <w:top w:val="nil"/>
              <w:left w:val="nil"/>
              <w:bottom w:val="single" w:color="auto" w:sz="4" w:space="0"/>
              <w:right w:val="single" w:color="auto" w:sz="4" w:space="0"/>
            </w:tcBorders>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奖励金</w:t>
            </w:r>
          </w:p>
        </w:tc>
        <w:tc>
          <w:tcPr>
            <w:tcW w:w="153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0.01</w:t>
            </w:r>
          </w:p>
        </w:tc>
        <w:tc>
          <w:tcPr>
            <w:tcW w:w="1299"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0.01</w:t>
            </w:r>
          </w:p>
        </w:tc>
        <w:tc>
          <w:tcPr>
            <w:tcW w:w="1275" w:type="dxa"/>
            <w:tcBorders>
              <w:top w:val="nil"/>
              <w:left w:val="nil"/>
              <w:bottom w:val="single" w:color="auto" w:sz="4" w:space="0"/>
              <w:right w:val="single" w:color="auto" w:sz="4" w:space="0"/>
            </w:tcBorders>
            <w:noWrap/>
            <w:vAlign w:val="center"/>
          </w:tcPr>
          <w:p>
            <w:pPr>
              <w:widowControl/>
              <w:spacing w:line="240" w:lineRule="exact"/>
              <w:jc w:val="center"/>
              <w:rPr>
                <w:rFonts w:eastAsia="方正仿宋_GBK"/>
                <w:color w:val="000000"/>
                <w:kern w:val="0"/>
                <w:sz w:val="22"/>
                <w:szCs w:val="22"/>
              </w:rPr>
            </w:pPr>
          </w:p>
        </w:tc>
      </w:tr>
    </w:tbl>
    <w:p>
      <w:pPr>
        <w:widowControl/>
        <w:snapToGrid w:val="0"/>
        <w:spacing w:after="240" w:afterLines="100" w:line="560" w:lineRule="exact"/>
        <w:jc w:val="left"/>
        <w:rPr>
          <w:rFonts w:eastAsia="方正黑体_GBK"/>
          <w:kern w:val="0"/>
          <w:sz w:val="32"/>
          <w:szCs w:val="32"/>
        </w:rPr>
        <w:sectPr>
          <w:headerReference r:id="rId3" w:type="default"/>
          <w:footerReference r:id="rId4" w:type="default"/>
          <w:pgSz w:w="11906" w:h="16838"/>
          <w:pgMar w:top="1361" w:right="1361" w:bottom="1361" w:left="1361" w:header="851" w:footer="850" w:gutter="0"/>
          <w:cols w:space="720" w:num="1"/>
          <w:docGrid w:linePitch="312" w:charSpace="0"/>
        </w:sectPr>
      </w:pPr>
    </w:p>
    <w:p>
      <w:pPr>
        <w:widowControl/>
        <w:snapToGrid w:val="0"/>
        <w:spacing w:after="240" w:afterLines="100" w:line="560" w:lineRule="exact"/>
        <w:jc w:val="left"/>
        <w:rPr>
          <w:rFonts w:eastAsia="方正仿宋_GBK"/>
          <w:kern w:val="0"/>
          <w:sz w:val="32"/>
          <w:szCs w:val="32"/>
        </w:rPr>
      </w:pPr>
      <w:r>
        <w:rPr>
          <w:rFonts w:eastAsia="方正仿宋_GBK"/>
          <w:kern w:val="0"/>
          <w:sz w:val="32"/>
          <w:szCs w:val="32"/>
        </w:rPr>
        <w:t>附件3-4</w:t>
      </w:r>
    </w:p>
    <w:tbl>
      <w:tblPr>
        <w:tblStyle w:val="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479"/>
        <w:gridCol w:w="1522"/>
        <w:gridCol w:w="1984"/>
        <w:gridCol w:w="1985"/>
        <w:gridCol w:w="1482"/>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660" w:hRule="atLeast"/>
          <w:jc w:val="center"/>
        </w:trPr>
        <w:tc>
          <w:tcPr>
            <w:tcW w:w="9778" w:type="dxa"/>
            <w:gridSpan w:val="6"/>
            <w:tcBorders>
              <w:top w:val="nil"/>
              <w:left w:val="nil"/>
              <w:bottom w:val="nil"/>
              <w:right w:val="nil"/>
            </w:tcBorders>
            <w:noWrap/>
            <w:vAlign w:val="top"/>
          </w:tcPr>
          <w:p>
            <w:pPr>
              <w:widowControl/>
              <w:spacing w:line="440" w:lineRule="exact"/>
              <w:jc w:val="center"/>
              <w:rPr>
                <w:rFonts w:eastAsia="方正仿宋_GBK"/>
                <w:b/>
                <w:bCs/>
                <w:kern w:val="0"/>
                <w:sz w:val="32"/>
                <w:szCs w:val="32"/>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bCs/>
                <w:color w:val="000000"/>
                <w:kern w:val="0"/>
                <w:sz w:val="36"/>
                <w:szCs w:val="36"/>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808" w:hRule="atLeast"/>
          <w:jc w:val="center"/>
        </w:trPr>
        <w:tc>
          <w:tcPr>
            <w:tcW w:w="9778" w:type="dxa"/>
            <w:gridSpan w:val="6"/>
            <w:tcBorders>
              <w:top w:val="nil"/>
              <w:left w:val="nil"/>
              <w:bottom w:val="single" w:color="auto" w:sz="4" w:space="0"/>
              <w:right w:val="nil"/>
            </w:tcBorders>
            <w:noWrap/>
            <w:vAlign w:val="center"/>
          </w:tcPr>
          <w:p>
            <w:pPr>
              <w:widowControl/>
              <w:snapToGrid w:val="0"/>
              <w:spacing w:line="560" w:lineRule="exact"/>
              <w:jc w:val="right"/>
              <w:rPr>
                <w:rFonts w:eastAsia="方正仿宋_GBK"/>
                <w:kern w:val="0"/>
                <w:sz w:val="22"/>
                <w:szCs w:val="22"/>
              </w:rPr>
            </w:pPr>
            <w:r>
              <w:rPr>
                <w:rFonts w:eastAsia="方正仿宋_GBK"/>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42" w:type="dxa"/>
            <w:gridSpan w:val="7"/>
            <w:tcBorders>
              <w:top w:val="single" w:color="auto" w:sz="4" w:space="0"/>
            </w:tcBorders>
            <w:noWrap/>
            <w:vAlign w:val="center"/>
          </w:tcPr>
          <w:p>
            <w:pPr>
              <w:widowControl/>
              <w:snapToGrid w:val="0"/>
              <w:jc w:val="center"/>
              <w:rPr>
                <w:rFonts w:eastAsia="方正仿宋_GBK"/>
                <w:bCs/>
                <w:kern w:val="0"/>
                <w:sz w:val="24"/>
                <w:szCs w:val="22"/>
              </w:rPr>
            </w:pPr>
            <w:r>
              <w:rPr>
                <w:rFonts w:eastAsia="方正仿宋_GBK"/>
                <w:bCs/>
                <w:kern w:val="0"/>
                <w:sz w:val="24"/>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26" w:type="dxa"/>
            <w:vMerge w:val="restart"/>
            <w:noWrap/>
            <w:vAlign w:val="center"/>
          </w:tcPr>
          <w:p>
            <w:pPr>
              <w:widowControl/>
              <w:snapToGrid w:val="0"/>
              <w:jc w:val="center"/>
              <w:rPr>
                <w:rFonts w:eastAsia="方正仿宋_GBK"/>
                <w:bCs/>
                <w:kern w:val="0"/>
                <w:sz w:val="24"/>
                <w:szCs w:val="22"/>
              </w:rPr>
            </w:pPr>
            <w:r>
              <w:rPr>
                <w:rFonts w:eastAsia="方正仿宋_GBK"/>
                <w:bCs/>
                <w:kern w:val="0"/>
                <w:sz w:val="24"/>
                <w:szCs w:val="22"/>
              </w:rPr>
              <w:t>合计</w:t>
            </w:r>
          </w:p>
        </w:tc>
        <w:tc>
          <w:tcPr>
            <w:tcW w:w="1479" w:type="dxa"/>
            <w:vMerge w:val="restart"/>
            <w:noWrap w:val="0"/>
            <w:vAlign w:val="center"/>
          </w:tcPr>
          <w:p>
            <w:pPr>
              <w:widowControl/>
              <w:snapToGrid w:val="0"/>
              <w:jc w:val="center"/>
              <w:rPr>
                <w:rFonts w:eastAsia="方正仿宋_GBK"/>
                <w:bCs/>
                <w:kern w:val="0"/>
                <w:sz w:val="24"/>
                <w:szCs w:val="22"/>
              </w:rPr>
            </w:pPr>
            <w:r>
              <w:rPr>
                <w:rFonts w:eastAsia="方正仿宋_GBK"/>
                <w:bCs/>
                <w:kern w:val="0"/>
                <w:sz w:val="24"/>
                <w:szCs w:val="22"/>
              </w:rPr>
              <w:t>因公出国（境）费</w:t>
            </w:r>
          </w:p>
        </w:tc>
        <w:tc>
          <w:tcPr>
            <w:tcW w:w="5491" w:type="dxa"/>
            <w:gridSpan w:val="3"/>
            <w:noWrap/>
            <w:vAlign w:val="center"/>
          </w:tcPr>
          <w:p>
            <w:pPr>
              <w:widowControl/>
              <w:snapToGrid w:val="0"/>
              <w:jc w:val="center"/>
              <w:rPr>
                <w:rFonts w:eastAsia="方正仿宋_GBK"/>
                <w:bCs/>
                <w:kern w:val="0"/>
                <w:sz w:val="24"/>
                <w:szCs w:val="22"/>
              </w:rPr>
            </w:pPr>
            <w:r>
              <w:rPr>
                <w:rFonts w:eastAsia="方正仿宋_GBK"/>
                <w:bCs/>
                <w:kern w:val="0"/>
                <w:sz w:val="24"/>
                <w:szCs w:val="22"/>
              </w:rPr>
              <w:t>公务用车购置及运行费</w:t>
            </w:r>
          </w:p>
        </w:tc>
        <w:tc>
          <w:tcPr>
            <w:tcW w:w="1546" w:type="dxa"/>
            <w:gridSpan w:val="2"/>
            <w:vMerge w:val="restart"/>
            <w:noWrap/>
            <w:vAlign w:val="center"/>
          </w:tcPr>
          <w:p>
            <w:pPr>
              <w:widowControl/>
              <w:snapToGrid w:val="0"/>
              <w:jc w:val="center"/>
              <w:rPr>
                <w:rFonts w:eastAsia="方正仿宋_GBK"/>
                <w:bCs/>
                <w:kern w:val="0"/>
                <w:sz w:val="24"/>
                <w:szCs w:val="22"/>
              </w:rPr>
            </w:pPr>
            <w:r>
              <w:rPr>
                <w:rFonts w:eastAsia="方正仿宋_GBK"/>
                <w:bCs/>
                <w:kern w:val="0"/>
                <w:sz w:val="24"/>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6" w:type="dxa"/>
            <w:vMerge w:val="continue"/>
            <w:noWrap w:val="0"/>
            <w:vAlign w:val="center"/>
          </w:tcPr>
          <w:p>
            <w:pPr>
              <w:widowControl/>
              <w:snapToGrid w:val="0"/>
              <w:jc w:val="center"/>
              <w:rPr>
                <w:rFonts w:eastAsia="方正仿宋_GBK"/>
                <w:bCs/>
                <w:kern w:val="0"/>
                <w:sz w:val="24"/>
                <w:szCs w:val="22"/>
              </w:rPr>
            </w:pPr>
          </w:p>
        </w:tc>
        <w:tc>
          <w:tcPr>
            <w:tcW w:w="1479" w:type="dxa"/>
            <w:vMerge w:val="continue"/>
            <w:noWrap w:val="0"/>
            <w:vAlign w:val="center"/>
          </w:tcPr>
          <w:p>
            <w:pPr>
              <w:widowControl/>
              <w:snapToGrid w:val="0"/>
              <w:jc w:val="center"/>
              <w:rPr>
                <w:rFonts w:eastAsia="方正仿宋_GBK"/>
                <w:bCs/>
                <w:kern w:val="0"/>
                <w:sz w:val="24"/>
                <w:szCs w:val="22"/>
              </w:rPr>
            </w:pPr>
          </w:p>
        </w:tc>
        <w:tc>
          <w:tcPr>
            <w:tcW w:w="1522" w:type="dxa"/>
            <w:noWrap/>
            <w:vAlign w:val="center"/>
          </w:tcPr>
          <w:p>
            <w:pPr>
              <w:widowControl/>
              <w:snapToGrid w:val="0"/>
              <w:jc w:val="center"/>
              <w:rPr>
                <w:rFonts w:eastAsia="方正仿宋_GBK"/>
                <w:bCs/>
                <w:kern w:val="0"/>
                <w:sz w:val="24"/>
                <w:szCs w:val="22"/>
              </w:rPr>
            </w:pPr>
            <w:r>
              <w:rPr>
                <w:rFonts w:eastAsia="方正仿宋_GBK"/>
                <w:bCs/>
                <w:kern w:val="0"/>
                <w:sz w:val="24"/>
                <w:szCs w:val="22"/>
              </w:rPr>
              <w:t>小计</w:t>
            </w:r>
          </w:p>
        </w:tc>
        <w:tc>
          <w:tcPr>
            <w:tcW w:w="1984" w:type="dxa"/>
            <w:noWrap w:val="0"/>
            <w:vAlign w:val="center"/>
          </w:tcPr>
          <w:p>
            <w:pPr>
              <w:widowControl/>
              <w:snapToGrid w:val="0"/>
              <w:jc w:val="center"/>
              <w:rPr>
                <w:rFonts w:eastAsia="方正仿宋_GBK"/>
                <w:bCs/>
                <w:kern w:val="0"/>
                <w:sz w:val="24"/>
                <w:szCs w:val="22"/>
              </w:rPr>
            </w:pPr>
            <w:r>
              <w:rPr>
                <w:rFonts w:eastAsia="方正仿宋_GBK"/>
                <w:bCs/>
                <w:kern w:val="0"/>
                <w:sz w:val="24"/>
                <w:szCs w:val="22"/>
              </w:rPr>
              <w:t>公务用车购置费</w:t>
            </w:r>
          </w:p>
        </w:tc>
        <w:tc>
          <w:tcPr>
            <w:tcW w:w="1985" w:type="dxa"/>
            <w:noWrap w:val="0"/>
            <w:vAlign w:val="center"/>
          </w:tcPr>
          <w:p>
            <w:pPr>
              <w:widowControl/>
              <w:snapToGrid w:val="0"/>
              <w:jc w:val="center"/>
              <w:rPr>
                <w:rFonts w:eastAsia="方正仿宋_GBK"/>
                <w:bCs/>
                <w:kern w:val="0"/>
                <w:sz w:val="24"/>
                <w:szCs w:val="22"/>
              </w:rPr>
            </w:pPr>
            <w:r>
              <w:rPr>
                <w:rFonts w:eastAsia="方正仿宋_GBK"/>
                <w:bCs/>
                <w:kern w:val="0"/>
                <w:sz w:val="24"/>
                <w:szCs w:val="22"/>
              </w:rPr>
              <w:t>公务用车运行费</w:t>
            </w:r>
          </w:p>
        </w:tc>
        <w:tc>
          <w:tcPr>
            <w:tcW w:w="1546" w:type="dxa"/>
            <w:gridSpan w:val="2"/>
            <w:vMerge w:val="continue"/>
            <w:noWrap w:val="0"/>
            <w:vAlign w:val="center"/>
          </w:tcPr>
          <w:p>
            <w:pPr>
              <w:widowControl/>
              <w:snapToGrid w:val="0"/>
              <w:jc w:val="center"/>
              <w:rPr>
                <w:rFonts w:eastAsia="方正仿宋_GBK"/>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326" w:type="dxa"/>
            <w:noWrap w:val="0"/>
            <w:vAlign w:val="center"/>
          </w:tcPr>
          <w:p>
            <w:pPr>
              <w:widowControl/>
              <w:snapToGrid w:val="0"/>
              <w:jc w:val="center"/>
              <w:rPr>
                <w:rFonts w:eastAsia="方正仿宋_GBK"/>
                <w:kern w:val="0"/>
                <w:sz w:val="24"/>
                <w:szCs w:val="22"/>
              </w:rPr>
            </w:pPr>
          </w:p>
        </w:tc>
        <w:tc>
          <w:tcPr>
            <w:tcW w:w="1479" w:type="dxa"/>
            <w:noWrap w:val="0"/>
            <w:vAlign w:val="center"/>
          </w:tcPr>
          <w:p>
            <w:pPr>
              <w:widowControl/>
              <w:snapToGrid w:val="0"/>
              <w:jc w:val="center"/>
              <w:rPr>
                <w:rFonts w:eastAsia="方正仿宋_GBK"/>
                <w:kern w:val="0"/>
                <w:sz w:val="24"/>
                <w:szCs w:val="22"/>
              </w:rPr>
            </w:pPr>
          </w:p>
        </w:tc>
        <w:tc>
          <w:tcPr>
            <w:tcW w:w="1522" w:type="dxa"/>
            <w:noWrap w:val="0"/>
            <w:vAlign w:val="center"/>
          </w:tcPr>
          <w:p>
            <w:pPr>
              <w:widowControl/>
              <w:snapToGrid w:val="0"/>
              <w:jc w:val="center"/>
              <w:rPr>
                <w:rFonts w:eastAsia="方正仿宋_GBK"/>
                <w:kern w:val="0"/>
                <w:sz w:val="24"/>
                <w:szCs w:val="22"/>
              </w:rPr>
            </w:pPr>
          </w:p>
        </w:tc>
        <w:tc>
          <w:tcPr>
            <w:tcW w:w="1984" w:type="dxa"/>
            <w:noWrap w:val="0"/>
            <w:vAlign w:val="center"/>
          </w:tcPr>
          <w:p>
            <w:pPr>
              <w:widowControl/>
              <w:snapToGrid w:val="0"/>
              <w:jc w:val="center"/>
              <w:rPr>
                <w:rFonts w:eastAsia="方正仿宋_GBK"/>
                <w:kern w:val="0"/>
                <w:sz w:val="24"/>
                <w:szCs w:val="22"/>
              </w:rPr>
            </w:pPr>
          </w:p>
        </w:tc>
        <w:tc>
          <w:tcPr>
            <w:tcW w:w="1985" w:type="dxa"/>
            <w:noWrap w:val="0"/>
            <w:vAlign w:val="center"/>
          </w:tcPr>
          <w:p>
            <w:pPr>
              <w:widowControl/>
              <w:snapToGrid w:val="0"/>
              <w:jc w:val="center"/>
              <w:rPr>
                <w:rFonts w:eastAsia="方正仿宋_GBK"/>
                <w:kern w:val="0"/>
                <w:sz w:val="24"/>
                <w:szCs w:val="22"/>
              </w:rPr>
            </w:pPr>
          </w:p>
        </w:tc>
        <w:tc>
          <w:tcPr>
            <w:tcW w:w="1546" w:type="dxa"/>
            <w:gridSpan w:val="2"/>
            <w:noWrap w:val="0"/>
            <w:vAlign w:val="center"/>
          </w:tcPr>
          <w:p>
            <w:pPr>
              <w:widowControl/>
              <w:snapToGrid w:val="0"/>
              <w:jc w:val="center"/>
              <w:rPr>
                <w:rFonts w:eastAsia="方正仿宋_GBK"/>
                <w:kern w:val="0"/>
                <w:sz w:val="24"/>
                <w:szCs w:val="22"/>
              </w:rPr>
            </w:pPr>
          </w:p>
        </w:tc>
      </w:tr>
    </w:tbl>
    <w:p>
      <w:pPr>
        <w:adjustRightInd w:val="0"/>
        <w:snapToGrid w:val="0"/>
        <w:spacing w:line="594" w:lineRule="exact"/>
        <w:jc w:val="left"/>
        <w:rPr>
          <w:rFonts w:hint="eastAsia" w:eastAsia="方正仿宋_GBK"/>
          <w:color w:val="000000"/>
          <w:sz w:val="32"/>
          <w:szCs w:val="32"/>
          <w:lang w:val="en-US" w:eastAsia="zh-CN"/>
        </w:rPr>
      </w:pPr>
      <w:r>
        <w:rPr>
          <w:rFonts w:hint="eastAsia" w:eastAsia="方正仿宋_GBK"/>
          <w:bCs/>
          <w:kern w:val="0"/>
          <w:sz w:val="24"/>
          <w:szCs w:val="22"/>
          <w:lang w:val="en-US" w:eastAsia="zh-CN"/>
        </w:rPr>
        <w:t>备注：</w:t>
      </w:r>
      <w:r>
        <w:rPr>
          <w:rFonts w:eastAsia="方正仿宋_GBK"/>
          <w:bCs/>
          <w:kern w:val="0"/>
          <w:sz w:val="24"/>
          <w:szCs w:val="22"/>
        </w:rPr>
        <w:t>本</w:t>
      </w:r>
      <w:r>
        <w:rPr>
          <w:rFonts w:hint="eastAsia" w:eastAsia="方正仿宋_GBK"/>
          <w:bCs/>
          <w:kern w:val="0"/>
          <w:sz w:val="24"/>
          <w:szCs w:val="22"/>
        </w:rPr>
        <w:t>单位</w:t>
      </w:r>
      <w:r>
        <w:rPr>
          <w:rFonts w:eastAsia="方正仿宋_GBK"/>
          <w:bCs/>
          <w:kern w:val="0"/>
          <w:sz w:val="24"/>
          <w:szCs w:val="22"/>
        </w:rPr>
        <w:t>无该项收支，故此表无数据</w:t>
      </w: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sectPr>
          <w:pgSz w:w="11906" w:h="16838"/>
          <w:pgMar w:top="1588" w:right="1531" w:bottom="1588" w:left="1531" w:header="851" w:footer="851" w:gutter="0"/>
          <w:cols w:space="720" w:num="1"/>
          <w:docGrid w:linePitch="312" w:charSpace="0"/>
        </w:sectPr>
      </w:pPr>
    </w:p>
    <w:p>
      <w:pPr>
        <w:widowControl/>
        <w:snapToGrid w:val="0"/>
        <w:spacing w:line="560" w:lineRule="exact"/>
        <w:jc w:val="left"/>
        <w:rPr>
          <w:rFonts w:eastAsia="方正仿宋_GBK"/>
          <w:kern w:val="0"/>
          <w:sz w:val="32"/>
          <w:szCs w:val="32"/>
        </w:rPr>
      </w:pPr>
      <w:r>
        <w:rPr>
          <w:rFonts w:eastAsia="方正仿宋_GBK"/>
          <w:kern w:val="0"/>
          <w:sz w:val="32"/>
          <w:szCs w:val="32"/>
        </w:rPr>
        <w:t>附件3-5</w:t>
      </w:r>
    </w:p>
    <w:tbl>
      <w:tblPr>
        <w:tblStyle w:val="4"/>
        <w:tblW w:w="13324" w:type="dxa"/>
        <w:jc w:val="center"/>
        <w:tblLayout w:type="autofit"/>
        <w:tblCellMar>
          <w:top w:w="0" w:type="dxa"/>
          <w:left w:w="108" w:type="dxa"/>
          <w:bottom w:w="0" w:type="dxa"/>
          <w:right w:w="108" w:type="dxa"/>
        </w:tblCellMar>
      </w:tblPr>
      <w:tblGrid>
        <w:gridCol w:w="1701"/>
        <w:gridCol w:w="7348"/>
        <w:gridCol w:w="1440"/>
        <w:gridCol w:w="1418"/>
        <w:gridCol w:w="1417"/>
      </w:tblGrid>
      <w:tr>
        <w:tblPrEx>
          <w:tblCellMar>
            <w:top w:w="0" w:type="dxa"/>
            <w:left w:w="108" w:type="dxa"/>
            <w:bottom w:w="0" w:type="dxa"/>
            <w:right w:w="108" w:type="dxa"/>
          </w:tblCellMar>
        </w:tblPrEx>
        <w:trPr>
          <w:trHeight w:val="450" w:hRule="atLeast"/>
          <w:jc w:val="center"/>
        </w:trPr>
        <w:tc>
          <w:tcPr>
            <w:tcW w:w="13324" w:type="dxa"/>
            <w:gridSpan w:val="5"/>
            <w:tcBorders>
              <w:top w:val="nil"/>
              <w:left w:val="nil"/>
              <w:bottom w:val="nil"/>
            </w:tcBorders>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bCs/>
                <w:color w:val="000000"/>
                <w:kern w:val="0"/>
                <w:sz w:val="36"/>
                <w:szCs w:val="36"/>
              </w:rPr>
              <w:t>政府性基金预算支出表</w:t>
            </w:r>
          </w:p>
        </w:tc>
      </w:tr>
      <w:tr>
        <w:tblPrEx>
          <w:tblCellMar>
            <w:top w:w="0" w:type="dxa"/>
            <w:left w:w="108" w:type="dxa"/>
            <w:bottom w:w="0" w:type="dxa"/>
            <w:right w:w="108" w:type="dxa"/>
          </w:tblCellMar>
        </w:tblPrEx>
        <w:trPr>
          <w:trHeight w:val="270" w:hRule="atLeast"/>
          <w:jc w:val="center"/>
        </w:trPr>
        <w:tc>
          <w:tcPr>
            <w:tcW w:w="13324" w:type="dxa"/>
            <w:gridSpan w:val="5"/>
            <w:tcBorders>
              <w:top w:val="nil"/>
              <w:left w:val="nil"/>
              <w:bottom w:val="nil"/>
            </w:tcBorders>
            <w:noWrap/>
            <w:vAlign w:val="center"/>
          </w:tcPr>
          <w:p>
            <w:pPr>
              <w:widowControl/>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360" w:hRule="atLeast"/>
          <w:jc w:val="center"/>
        </w:trPr>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科目编码</w:t>
            </w:r>
          </w:p>
        </w:tc>
        <w:tc>
          <w:tcPr>
            <w:tcW w:w="73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4275" w:type="dxa"/>
            <w:gridSpan w:val="3"/>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本年政府性基金预算财政拨款支出</w:t>
            </w:r>
          </w:p>
        </w:tc>
      </w:tr>
      <w:tr>
        <w:tblPrEx>
          <w:tblCellMar>
            <w:top w:w="0" w:type="dxa"/>
            <w:left w:w="108" w:type="dxa"/>
            <w:bottom w:w="0" w:type="dxa"/>
            <w:right w:w="108" w:type="dxa"/>
          </w:tblCellMar>
        </w:tblPrEx>
        <w:trPr>
          <w:trHeight w:val="360" w:hRule="atLeast"/>
          <w:jc w:val="center"/>
        </w:trPr>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73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14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41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基本支出</w:t>
            </w:r>
          </w:p>
        </w:tc>
        <w:tc>
          <w:tcPr>
            <w:tcW w:w="1417"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项目支出</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734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bCs/>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7"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406" w:hRule="atLeast"/>
          <w:jc w:val="center"/>
        </w:trPr>
        <w:tc>
          <w:tcPr>
            <w:tcW w:w="1701"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bl>
    <w:p>
      <w:pPr>
        <w:widowControl/>
        <w:snapToGrid w:val="0"/>
        <w:spacing w:line="560" w:lineRule="exact"/>
        <w:ind w:firstLine="240" w:firstLineChars="100"/>
        <w:jc w:val="left"/>
        <w:rPr>
          <w:rFonts w:eastAsia="方正仿宋_GBK"/>
          <w:kern w:val="0"/>
          <w:sz w:val="24"/>
        </w:rPr>
        <w:sectPr>
          <w:pgSz w:w="16838" w:h="11906" w:orient="landscape"/>
          <w:pgMar w:top="1361" w:right="1361" w:bottom="1361" w:left="1361" w:header="851" w:footer="850" w:gutter="0"/>
          <w:cols w:space="720" w:num="1"/>
          <w:docGrid w:linePitch="312" w:charSpace="0"/>
        </w:sectPr>
      </w:pPr>
      <w:r>
        <w:rPr>
          <w:rFonts w:eastAsia="方正仿宋_GBK"/>
          <w:kern w:val="0"/>
          <w:sz w:val="24"/>
        </w:rPr>
        <w:t>备注：本单位无政府性基金收支，故此表无数据。</w:t>
      </w:r>
    </w:p>
    <w:p>
      <w:pPr>
        <w:widowControl/>
        <w:snapToGrid w:val="0"/>
        <w:spacing w:line="560" w:lineRule="exact"/>
        <w:jc w:val="left"/>
        <w:rPr>
          <w:rFonts w:eastAsia="方正仿宋_GBK"/>
          <w:kern w:val="0"/>
          <w:sz w:val="32"/>
          <w:szCs w:val="32"/>
        </w:rPr>
      </w:pPr>
      <w:r>
        <w:rPr>
          <w:rFonts w:eastAsia="方正仿宋_GBK"/>
          <w:kern w:val="0"/>
          <w:sz w:val="32"/>
          <w:szCs w:val="32"/>
        </w:rPr>
        <w:t>附件3-6</w:t>
      </w:r>
    </w:p>
    <w:tbl>
      <w:tblPr>
        <w:tblStyle w:val="4"/>
        <w:tblW w:w="9513" w:type="dxa"/>
        <w:tblInd w:w="93" w:type="dxa"/>
        <w:tblLayout w:type="autofit"/>
        <w:tblCellMar>
          <w:top w:w="0" w:type="dxa"/>
          <w:left w:w="108" w:type="dxa"/>
          <w:bottom w:w="0" w:type="dxa"/>
          <w:right w:w="108" w:type="dxa"/>
        </w:tblCellMar>
      </w:tblPr>
      <w:tblGrid>
        <w:gridCol w:w="3532"/>
        <w:gridCol w:w="1445"/>
        <w:gridCol w:w="2976"/>
        <w:gridCol w:w="1560"/>
      </w:tblGrid>
      <w:tr>
        <w:tblPrEx>
          <w:tblCellMar>
            <w:top w:w="0" w:type="dxa"/>
            <w:left w:w="108" w:type="dxa"/>
            <w:bottom w:w="0" w:type="dxa"/>
            <w:right w:w="108" w:type="dxa"/>
          </w:tblCellMar>
        </w:tblPrEx>
        <w:trPr>
          <w:trHeight w:val="450" w:hRule="atLeast"/>
        </w:trPr>
        <w:tc>
          <w:tcPr>
            <w:tcW w:w="9513" w:type="dxa"/>
            <w:gridSpan w:val="4"/>
            <w:tcBorders>
              <w:top w:val="nil"/>
              <w:left w:val="nil"/>
              <w:bottom w:val="nil"/>
            </w:tcBorders>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bCs/>
                <w:color w:val="000000"/>
                <w:kern w:val="0"/>
                <w:sz w:val="36"/>
                <w:szCs w:val="36"/>
              </w:rPr>
              <w:t>部门收支总表</w:t>
            </w:r>
          </w:p>
        </w:tc>
      </w:tr>
      <w:tr>
        <w:tblPrEx>
          <w:tblCellMar>
            <w:top w:w="0" w:type="dxa"/>
            <w:left w:w="108" w:type="dxa"/>
            <w:bottom w:w="0" w:type="dxa"/>
            <w:right w:w="108" w:type="dxa"/>
          </w:tblCellMar>
        </w:tblPrEx>
        <w:trPr>
          <w:trHeight w:val="270" w:hRule="atLeast"/>
        </w:trPr>
        <w:tc>
          <w:tcPr>
            <w:tcW w:w="9513" w:type="dxa"/>
            <w:gridSpan w:val="4"/>
            <w:tcBorders>
              <w:top w:val="nil"/>
              <w:left w:val="nil"/>
              <w:bottom w:val="nil"/>
            </w:tcBorders>
            <w:noWrap/>
            <w:vAlign w:val="center"/>
          </w:tcPr>
          <w:p>
            <w:pPr>
              <w:widowControl/>
              <w:ind w:right="440" w:firstLine="2530" w:firstLineChars="1150"/>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510" w:hRule="atLeast"/>
        </w:trPr>
        <w:tc>
          <w:tcPr>
            <w:tcW w:w="497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收入</w:t>
            </w:r>
          </w:p>
        </w:tc>
        <w:tc>
          <w:tcPr>
            <w:tcW w:w="4536" w:type="dxa"/>
            <w:gridSpan w:val="2"/>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支出</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445"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预算数</w:t>
            </w:r>
          </w:p>
        </w:tc>
        <w:tc>
          <w:tcPr>
            <w:tcW w:w="29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56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预算数</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一般公共预算</w:t>
            </w:r>
            <w:r>
              <w:rPr>
                <w:rFonts w:hint="eastAsia" w:eastAsia="方正仿宋_GBK"/>
                <w:color w:val="000000"/>
                <w:kern w:val="0"/>
                <w:sz w:val="22"/>
                <w:szCs w:val="22"/>
              </w:rPr>
              <w:t>拨</w:t>
            </w:r>
            <w:r>
              <w:rPr>
                <w:rFonts w:eastAsia="方正仿宋_GBK"/>
                <w:color w:val="000000"/>
                <w:kern w:val="0"/>
                <w:sz w:val="22"/>
                <w:szCs w:val="22"/>
              </w:rPr>
              <w:t>款收入</w:t>
            </w:r>
          </w:p>
        </w:tc>
        <w:tc>
          <w:tcPr>
            <w:tcW w:w="1445"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119.06</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一般公共服务支出</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政府性基金预算拨款收入</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国防支出</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国有资本经营预算拨款收入</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公共安全支出</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事业收入预算</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教育支出</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事业单位经营收入预算</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社会保障和就业支出</w:t>
            </w:r>
          </w:p>
        </w:tc>
        <w:tc>
          <w:tcPr>
            <w:tcW w:w="1560"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10.11</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其他收入预算</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hint="eastAsia" w:eastAsia="方正仿宋_GBK"/>
                <w:kern w:val="0"/>
                <w:sz w:val="22"/>
                <w:szCs w:val="22"/>
                <w:lang w:val="en-US" w:eastAsia="zh-CN"/>
              </w:rPr>
              <w:t>卫生健康</w:t>
            </w:r>
            <w:r>
              <w:rPr>
                <w:rFonts w:eastAsia="方正仿宋_GBK"/>
                <w:kern w:val="0"/>
                <w:sz w:val="22"/>
                <w:szCs w:val="22"/>
              </w:rPr>
              <w:t>支出</w:t>
            </w:r>
          </w:p>
        </w:tc>
        <w:tc>
          <w:tcPr>
            <w:tcW w:w="1560"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103.90</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交通运输支出</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资源勘探信息等支出</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商业服务业等支出</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kern w:val="0"/>
                <w:sz w:val="22"/>
                <w:szCs w:val="22"/>
              </w:rPr>
            </w:pPr>
            <w:r>
              <w:rPr>
                <w:rFonts w:eastAsia="方正仿宋_GBK"/>
                <w:kern w:val="0"/>
                <w:sz w:val="22"/>
                <w:szCs w:val="22"/>
              </w:rPr>
              <w:t>住房保障支出</w:t>
            </w:r>
          </w:p>
        </w:tc>
        <w:tc>
          <w:tcPr>
            <w:tcW w:w="1560"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5.05</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本年收入合计</w:t>
            </w:r>
          </w:p>
        </w:tc>
        <w:tc>
          <w:tcPr>
            <w:tcW w:w="1445"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119.06</w:t>
            </w:r>
          </w:p>
        </w:tc>
        <w:tc>
          <w:tcPr>
            <w:tcW w:w="29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本年支出合计</w:t>
            </w:r>
          </w:p>
        </w:tc>
        <w:tc>
          <w:tcPr>
            <w:tcW w:w="1560"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119.06</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用事业基金弥补收支差额</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结转下年</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上年结转</w:t>
            </w:r>
          </w:p>
        </w:tc>
        <w:tc>
          <w:tcPr>
            <w:tcW w:w="1445"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560" w:type="dxa"/>
            <w:tcBorders>
              <w:top w:val="nil"/>
              <w:left w:val="nil"/>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收入总计</w:t>
            </w:r>
          </w:p>
        </w:tc>
        <w:tc>
          <w:tcPr>
            <w:tcW w:w="1445"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119.06</w:t>
            </w:r>
          </w:p>
        </w:tc>
        <w:tc>
          <w:tcPr>
            <w:tcW w:w="29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支出总计</w:t>
            </w:r>
          </w:p>
        </w:tc>
        <w:tc>
          <w:tcPr>
            <w:tcW w:w="1560" w:type="dxa"/>
            <w:tcBorders>
              <w:top w:val="nil"/>
              <w:left w:val="nil"/>
              <w:bottom w:val="single" w:color="auto" w:sz="4" w:space="0"/>
              <w:right w:val="single" w:color="auto" w:sz="4" w:space="0"/>
            </w:tcBorders>
            <w:noWrap/>
            <w:vAlign w:val="center"/>
          </w:tcPr>
          <w:p>
            <w:pPr>
              <w:widowControl/>
              <w:jc w:val="left"/>
              <w:rPr>
                <w:rFonts w:hint="default" w:eastAsia="方正仿宋_GBK"/>
                <w:color w:val="000000"/>
                <w:kern w:val="0"/>
                <w:sz w:val="22"/>
                <w:szCs w:val="22"/>
                <w:lang w:val="en-US" w:eastAsia="zh-CN"/>
              </w:rPr>
            </w:pPr>
            <w:r>
              <w:rPr>
                <w:rFonts w:eastAsia="方正仿宋_GBK"/>
                <w:color w:val="000000"/>
                <w:kern w:val="0"/>
                <w:sz w:val="22"/>
                <w:szCs w:val="22"/>
              </w:rPr>
              <w:t>　</w:t>
            </w:r>
            <w:r>
              <w:rPr>
                <w:rFonts w:hint="eastAsia" w:eastAsia="方正仿宋_GBK"/>
                <w:color w:val="000000"/>
                <w:kern w:val="0"/>
                <w:sz w:val="22"/>
                <w:szCs w:val="22"/>
                <w:lang w:val="en-US" w:eastAsia="zh-CN"/>
              </w:rPr>
              <w:t>119.06</w:t>
            </w:r>
          </w:p>
        </w:tc>
      </w:tr>
    </w:tbl>
    <w:p>
      <w:pPr>
        <w:widowControl/>
        <w:snapToGrid w:val="0"/>
        <w:spacing w:line="560" w:lineRule="exact"/>
        <w:jc w:val="left"/>
        <w:rPr>
          <w:rFonts w:eastAsia="方正黑体_GBK"/>
          <w:kern w:val="0"/>
          <w:sz w:val="32"/>
          <w:szCs w:val="32"/>
        </w:rPr>
        <w:sectPr>
          <w:pgSz w:w="11906" w:h="16838"/>
          <w:pgMar w:top="1361" w:right="1361" w:bottom="1361" w:left="1361" w:header="851" w:footer="850" w:gutter="0"/>
          <w:cols w:space="720" w:num="1"/>
          <w:docGrid w:linePitch="312" w:charSpace="0"/>
        </w:sectPr>
      </w:pPr>
    </w:p>
    <w:p>
      <w:pPr>
        <w:widowControl/>
        <w:snapToGrid w:val="0"/>
        <w:spacing w:line="560" w:lineRule="exact"/>
        <w:jc w:val="left"/>
        <w:rPr>
          <w:rFonts w:eastAsia="方正仿宋_GBK"/>
          <w:kern w:val="0"/>
          <w:sz w:val="32"/>
          <w:szCs w:val="32"/>
        </w:rPr>
      </w:pPr>
      <w:r>
        <w:rPr>
          <w:rFonts w:eastAsia="方正仿宋_GBK"/>
          <w:kern w:val="0"/>
          <w:sz w:val="32"/>
          <w:szCs w:val="32"/>
        </w:rPr>
        <w:t>附件3-7</w:t>
      </w:r>
    </w:p>
    <w:tbl>
      <w:tblPr>
        <w:tblStyle w:val="4"/>
        <w:tblW w:w="14570" w:type="dxa"/>
        <w:tblInd w:w="93" w:type="dxa"/>
        <w:tblLayout w:type="fixed"/>
        <w:tblCellMar>
          <w:top w:w="0" w:type="dxa"/>
          <w:left w:w="108" w:type="dxa"/>
          <w:bottom w:w="0" w:type="dxa"/>
          <w:right w:w="108" w:type="dxa"/>
        </w:tblCellMar>
      </w:tblPr>
      <w:tblGrid>
        <w:gridCol w:w="1336"/>
        <w:gridCol w:w="3550"/>
        <w:gridCol w:w="1004"/>
        <w:gridCol w:w="646"/>
        <w:gridCol w:w="1004"/>
        <w:gridCol w:w="958"/>
        <w:gridCol w:w="969"/>
        <w:gridCol w:w="992"/>
        <w:gridCol w:w="851"/>
        <w:gridCol w:w="1134"/>
        <w:gridCol w:w="850"/>
        <w:gridCol w:w="1276"/>
      </w:tblGrid>
      <w:tr>
        <w:tblPrEx>
          <w:tblCellMar>
            <w:top w:w="0" w:type="dxa"/>
            <w:left w:w="108" w:type="dxa"/>
            <w:bottom w:w="0" w:type="dxa"/>
            <w:right w:w="108" w:type="dxa"/>
          </w:tblCellMar>
        </w:tblPrEx>
        <w:trPr>
          <w:trHeight w:val="450" w:hRule="atLeast"/>
        </w:trPr>
        <w:tc>
          <w:tcPr>
            <w:tcW w:w="14570" w:type="dxa"/>
            <w:gridSpan w:val="12"/>
            <w:tcBorders>
              <w:top w:val="nil"/>
              <w:left w:val="nil"/>
              <w:bottom w:val="nil"/>
            </w:tcBorders>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bCs/>
                <w:color w:val="000000"/>
                <w:kern w:val="0"/>
                <w:sz w:val="36"/>
                <w:szCs w:val="36"/>
              </w:rPr>
              <w:t>部门收入总表</w:t>
            </w:r>
          </w:p>
        </w:tc>
      </w:tr>
      <w:tr>
        <w:tblPrEx>
          <w:tblCellMar>
            <w:top w:w="0" w:type="dxa"/>
            <w:left w:w="108" w:type="dxa"/>
            <w:bottom w:w="0" w:type="dxa"/>
            <w:right w:w="108" w:type="dxa"/>
          </w:tblCellMar>
        </w:tblPrEx>
        <w:trPr>
          <w:trHeight w:val="270" w:hRule="atLeast"/>
        </w:trPr>
        <w:tc>
          <w:tcPr>
            <w:tcW w:w="14570" w:type="dxa"/>
            <w:gridSpan w:val="12"/>
            <w:tcBorders>
              <w:top w:val="nil"/>
              <w:left w:val="nil"/>
              <w:bottom w:val="nil"/>
              <w:right w:val="nil"/>
            </w:tcBorders>
            <w:noWrap/>
            <w:vAlign w:val="center"/>
          </w:tcPr>
          <w:p>
            <w:pPr>
              <w:widowControl/>
              <w:ind w:right="440" w:firstLine="880" w:firstLineChars="400"/>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270" w:hRule="atLeast"/>
        </w:trPr>
        <w:tc>
          <w:tcPr>
            <w:tcW w:w="488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w:t>
            </w:r>
          </w:p>
        </w:tc>
        <w:tc>
          <w:tcPr>
            <w:tcW w:w="10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6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上年</w:t>
            </w:r>
          </w:p>
          <w:p>
            <w:pPr>
              <w:widowControl/>
              <w:jc w:val="center"/>
              <w:rPr>
                <w:rFonts w:eastAsia="方正仿宋_GBK"/>
                <w:color w:val="000000"/>
                <w:kern w:val="0"/>
                <w:sz w:val="22"/>
                <w:szCs w:val="22"/>
              </w:rPr>
            </w:pPr>
            <w:r>
              <w:rPr>
                <w:rFonts w:eastAsia="方正仿宋_GBK"/>
                <w:color w:val="000000"/>
                <w:kern w:val="0"/>
                <w:sz w:val="22"/>
                <w:szCs w:val="22"/>
              </w:rPr>
              <w:t>结转</w:t>
            </w:r>
          </w:p>
        </w:tc>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一般公共预算拨款收入</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政府性基金预算拨款收入</w:t>
            </w: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国有资本经营预算拨款收入</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事业收入</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事业单位经营收入预算</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其他收入预算</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用事业基金弥补收支差额</w:t>
            </w:r>
          </w:p>
        </w:tc>
      </w:tr>
      <w:tr>
        <w:tblPrEx>
          <w:tblCellMar>
            <w:top w:w="0" w:type="dxa"/>
            <w:left w:w="108" w:type="dxa"/>
            <w:bottom w:w="0" w:type="dxa"/>
            <w:right w:w="108" w:type="dxa"/>
          </w:tblCellMar>
        </w:tblPrEx>
        <w:trPr>
          <w:trHeight w:val="540" w:hRule="atLeast"/>
        </w:trPr>
        <w:tc>
          <w:tcPr>
            <w:tcW w:w="1336"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科目编码</w:t>
            </w:r>
          </w:p>
        </w:tc>
        <w:tc>
          <w:tcPr>
            <w:tcW w:w="35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非教育收费收入预算</w:t>
            </w:r>
          </w:p>
        </w:tc>
        <w:tc>
          <w:tcPr>
            <w:tcW w:w="851"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教育收费预算收入</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35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004" w:type="dxa"/>
            <w:tcBorders>
              <w:top w:val="nil"/>
              <w:left w:val="nil"/>
              <w:bottom w:val="single" w:color="auto" w:sz="4" w:space="0"/>
              <w:right w:val="single" w:color="auto" w:sz="4" w:space="0"/>
            </w:tcBorders>
            <w:noWrap/>
            <w:vAlign w:val="center"/>
          </w:tcPr>
          <w:p>
            <w:pPr>
              <w:widowControl/>
              <w:jc w:val="center"/>
              <w:rPr>
                <w:rFonts w:hint="default" w:eastAsia="方正仿宋_GBK"/>
                <w:color w:val="000000"/>
                <w:kern w:val="0"/>
                <w:sz w:val="22"/>
                <w:szCs w:val="22"/>
                <w:lang w:val="en-US" w:eastAsia="zh-CN"/>
              </w:rPr>
            </w:pPr>
            <w:r>
              <w:rPr>
                <w:rFonts w:hint="eastAsia" w:eastAsia="方正仿宋_GBK"/>
                <w:color w:val="000000"/>
                <w:kern w:val="0"/>
                <w:sz w:val="22"/>
                <w:szCs w:val="22"/>
                <w:lang w:val="en-US" w:eastAsia="zh-CN"/>
              </w:rPr>
              <w:t>119.06</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hint="eastAsia" w:eastAsia="方正仿宋_GBK"/>
                <w:color w:val="000000"/>
                <w:kern w:val="0"/>
                <w:sz w:val="22"/>
                <w:szCs w:val="22"/>
                <w:lang w:val="en-US" w:eastAsia="zh-CN"/>
              </w:rPr>
              <w:t>119.06</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208</w:t>
            </w:r>
          </w:p>
        </w:tc>
        <w:tc>
          <w:tcPr>
            <w:tcW w:w="3550" w:type="dxa"/>
            <w:tcBorders>
              <w:top w:val="nil"/>
              <w:left w:val="nil"/>
              <w:bottom w:val="single" w:color="auto" w:sz="4" w:space="0"/>
              <w:right w:val="single" w:color="auto" w:sz="4" w:space="0"/>
            </w:tcBorders>
            <w:noWrap/>
            <w:vAlign w:val="center"/>
          </w:tcPr>
          <w:p>
            <w:pPr>
              <w:widowControl/>
              <w:rPr>
                <w:rFonts w:ascii="Times New Roman" w:hAnsi="Times New Roman" w:eastAsia="方正仿宋_GBK" w:cs="Times New Roman"/>
                <w:kern w:val="0"/>
                <w:sz w:val="20"/>
                <w:szCs w:val="20"/>
                <w:lang w:val="en-US" w:eastAsia="zh-CN" w:bidi="ar-SA"/>
              </w:rPr>
            </w:pPr>
            <w:r>
              <w:rPr>
                <w:rFonts w:hint="eastAsia" w:eastAsia="方正仿宋_GBK"/>
                <w:kern w:val="0"/>
                <w:sz w:val="20"/>
                <w:szCs w:val="20"/>
              </w:rPr>
              <w:t>社会保障和就业支出</w:t>
            </w:r>
          </w:p>
        </w:tc>
        <w:tc>
          <w:tcPr>
            <w:tcW w:w="10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20805</w:t>
            </w:r>
          </w:p>
        </w:tc>
        <w:tc>
          <w:tcPr>
            <w:tcW w:w="3550" w:type="dxa"/>
            <w:tcBorders>
              <w:top w:val="nil"/>
              <w:left w:val="nil"/>
              <w:bottom w:val="single" w:color="auto" w:sz="4" w:space="0"/>
              <w:right w:val="single" w:color="auto" w:sz="4" w:space="0"/>
            </w:tcBorders>
            <w:noWrap/>
            <w:vAlign w:val="center"/>
          </w:tcPr>
          <w:p>
            <w:pPr>
              <w:widowControl/>
              <w:rPr>
                <w:rFonts w:ascii="Times New Roman" w:hAnsi="Times New Roman" w:eastAsia="方正仿宋_GBK" w:cs="Times New Roman"/>
                <w:kern w:val="0"/>
                <w:sz w:val="20"/>
                <w:szCs w:val="20"/>
                <w:lang w:val="en-US" w:eastAsia="zh-CN" w:bidi="ar-SA"/>
              </w:rPr>
            </w:pPr>
            <w:r>
              <w:rPr>
                <w:rFonts w:hint="eastAsia" w:eastAsia="方正仿宋_GBK"/>
                <w:kern w:val="0"/>
                <w:sz w:val="20"/>
                <w:szCs w:val="20"/>
              </w:rPr>
              <w:t> 行政事业单位养老支出</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2080505</w:t>
            </w:r>
          </w:p>
        </w:tc>
        <w:tc>
          <w:tcPr>
            <w:tcW w:w="3550" w:type="dxa"/>
            <w:tcBorders>
              <w:top w:val="nil"/>
              <w:left w:val="nil"/>
              <w:bottom w:val="single" w:color="auto" w:sz="4" w:space="0"/>
              <w:right w:val="single" w:color="auto" w:sz="4" w:space="0"/>
            </w:tcBorders>
            <w:noWrap/>
            <w:vAlign w:val="center"/>
          </w:tcPr>
          <w:p>
            <w:pPr>
              <w:widowControl/>
              <w:jc w:val="both"/>
              <w:rPr>
                <w:rFonts w:ascii="Times New Roman" w:hAnsi="Times New Roman" w:eastAsia="方正仿宋_GBK" w:cs="Times New Roman"/>
                <w:kern w:val="0"/>
                <w:sz w:val="20"/>
                <w:szCs w:val="20"/>
                <w:lang w:val="en-US" w:eastAsia="zh-CN" w:bidi="ar-SA"/>
              </w:rPr>
            </w:pPr>
            <w:r>
              <w:rPr>
                <w:rFonts w:eastAsia="方正仿宋_GBK"/>
                <w:kern w:val="0"/>
                <w:sz w:val="20"/>
                <w:szCs w:val="20"/>
                <w:lang w:val="en-US" w:eastAsia="zh-CN"/>
              </w:rPr>
              <w:t>机关事业单位基本养老保险缴费支出</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6.74</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6.74</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2080506</w:t>
            </w:r>
          </w:p>
        </w:tc>
        <w:tc>
          <w:tcPr>
            <w:tcW w:w="3550" w:type="dxa"/>
            <w:tcBorders>
              <w:top w:val="nil"/>
              <w:left w:val="nil"/>
              <w:bottom w:val="single" w:color="auto" w:sz="4" w:space="0"/>
              <w:right w:val="single" w:color="auto" w:sz="4" w:space="0"/>
            </w:tcBorders>
            <w:noWrap/>
            <w:vAlign w:val="center"/>
          </w:tcPr>
          <w:p>
            <w:pPr>
              <w:widowControl/>
              <w:rPr>
                <w:rFonts w:ascii="Times New Roman" w:hAnsi="Times New Roman" w:eastAsia="方正仿宋_GBK" w:cs="Times New Roman"/>
                <w:kern w:val="0"/>
                <w:sz w:val="20"/>
                <w:szCs w:val="20"/>
                <w:lang w:val="en-US" w:eastAsia="zh-CN" w:bidi="ar-SA"/>
              </w:rPr>
            </w:pPr>
            <w:r>
              <w:rPr>
                <w:rFonts w:eastAsia="方正仿宋_GBK"/>
                <w:kern w:val="0"/>
                <w:sz w:val="20"/>
                <w:szCs w:val="20"/>
                <w:lang w:val="en-US" w:eastAsia="zh-CN"/>
              </w:rPr>
              <w:t xml:space="preserve"> 机关事业单位职业年金缴费支出</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3.37</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3.37</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卫生健康支出</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103.90</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103.90</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21011</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4.96</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4.96</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2101102</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4.00</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4.00</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2101199</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0.96</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0.96</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ind w:firstLine="200" w:firstLineChars="100"/>
              <w:jc w:val="both"/>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21015</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医疗保障管理事务</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98.94</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98.94</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2101550</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事业运行</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98.94</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98.94</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221</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住房保障支出</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22102</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2210201</w:t>
            </w:r>
          </w:p>
        </w:tc>
        <w:tc>
          <w:tcPr>
            <w:tcW w:w="35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3550" w:type="dxa"/>
            <w:tcBorders>
              <w:top w:val="nil"/>
              <w:left w:val="nil"/>
              <w:bottom w:val="single" w:color="auto" w:sz="4" w:space="0"/>
              <w:right w:val="single" w:color="auto" w:sz="4" w:space="0"/>
            </w:tcBorders>
            <w:noWrap/>
            <w:vAlign w:val="center"/>
          </w:tcPr>
          <w:p>
            <w:pPr>
              <w:widowControl/>
              <w:jc w:val="left"/>
              <w:rPr>
                <w:rFonts w:eastAsia="方正仿宋_GBK"/>
                <w:bCs/>
                <w:kern w:val="0"/>
                <w:sz w:val="20"/>
                <w:szCs w:val="20"/>
              </w:rPr>
            </w:pP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3550"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3550"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336"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3550"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64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00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9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969"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r>
    </w:tbl>
    <w:p>
      <w:pPr>
        <w:widowControl/>
        <w:snapToGrid w:val="0"/>
        <w:spacing w:line="560" w:lineRule="exact"/>
        <w:jc w:val="left"/>
        <w:rPr>
          <w:rFonts w:eastAsia="方正黑体_GBK"/>
          <w:kern w:val="0"/>
          <w:sz w:val="32"/>
          <w:szCs w:val="32"/>
        </w:rPr>
        <w:sectPr>
          <w:pgSz w:w="16838" w:h="11906" w:orient="landscape"/>
          <w:pgMar w:top="1361" w:right="1361" w:bottom="1361" w:left="1361" w:header="851" w:footer="850" w:gutter="0"/>
          <w:cols w:space="720" w:num="1"/>
          <w:docGrid w:linePitch="312" w:charSpace="0"/>
        </w:sectPr>
      </w:pPr>
    </w:p>
    <w:p>
      <w:pPr>
        <w:widowControl/>
        <w:snapToGrid w:val="0"/>
        <w:spacing w:line="560" w:lineRule="exact"/>
        <w:jc w:val="left"/>
        <w:rPr>
          <w:rFonts w:eastAsia="方正仿宋_GBK"/>
          <w:kern w:val="0"/>
          <w:sz w:val="32"/>
          <w:szCs w:val="32"/>
        </w:rPr>
      </w:pPr>
      <w:r>
        <w:rPr>
          <w:rFonts w:eastAsia="方正仿宋_GBK"/>
          <w:kern w:val="0"/>
          <w:sz w:val="32"/>
          <w:szCs w:val="32"/>
        </w:rPr>
        <w:t>附件3-8</w:t>
      </w:r>
    </w:p>
    <w:tbl>
      <w:tblPr>
        <w:tblStyle w:val="4"/>
        <w:tblW w:w="14190" w:type="dxa"/>
        <w:tblInd w:w="93" w:type="dxa"/>
        <w:tblLayout w:type="autofit"/>
        <w:tblCellMar>
          <w:top w:w="0" w:type="dxa"/>
          <w:left w:w="108" w:type="dxa"/>
          <w:bottom w:w="0" w:type="dxa"/>
          <w:right w:w="108" w:type="dxa"/>
        </w:tblCellMar>
      </w:tblPr>
      <w:tblGrid>
        <w:gridCol w:w="1404"/>
        <w:gridCol w:w="4057"/>
        <w:gridCol w:w="1358"/>
        <w:gridCol w:w="1276"/>
        <w:gridCol w:w="1276"/>
        <w:gridCol w:w="1706"/>
        <w:gridCol w:w="1473"/>
        <w:gridCol w:w="1640"/>
      </w:tblGrid>
      <w:tr>
        <w:tblPrEx>
          <w:tblCellMar>
            <w:top w:w="0" w:type="dxa"/>
            <w:left w:w="108" w:type="dxa"/>
            <w:bottom w:w="0" w:type="dxa"/>
            <w:right w:w="108" w:type="dxa"/>
          </w:tblCellMar>
        </w:tblPrEx>
        <w:trPr>
          <w:trHeight w:val="450" w:hRule="atLeast"/>
        </w:trPr>
        <w:tc>
          <w:tcPr>
            <w:tcW w:w="14190" w:type="dxa"/>
            <w:gridSpan w:val="8"/>
            <w:tcBorders>
              <w:top w:val="nil"/>
              <w:left w:val="nil"/>
              <w:bottom w:val="nil"/>
            </w:tcBorders>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bCs/>
                <w:color w:val="000000"/>
                <w:kern w:val="0"/>
                <w:sz w:val="36"/>
                <w:szCs w:val="36"/>
              </w:rPr>
              <w:t>部门支出总表</w:t>
            </w:r>
          </w:p>
        </w:tc>
      </w:tr>
      <w:tr>
        <w:tblPrEx>
          <w:tblCellMar>
            <w:top w:w="0" w:type="dxa"/>
            <w:left w:w="108" w:type="dxa"/>
            <w:bottom w:w="0" w:type="dxa"/>
            <w:right w:w="108" w:type="dxa"/>
          </w:tblCellMar>
        </w:tblPrEx>
        <w:trPr>
          <w:trHeight w:val="270" w:hRule="atLeast"/>
        </w:trPr>
        <w:tc>
          <w:tcPr>
            <w:tcW w:w="14190" w:type="dxa"/>
            <w:gridSpan w:val="8"/>
            <w:tcBorders>
              <w:top w:val="nil"/>
              <w:left w:val="nil"/>
              <w:bottom w:val="nil"/>
              <w:right w:val="nil"/>
            </w:tcBorders>
            <w:noWrap/>
            <w:vAlign w:val="center"/>
          </w:tcPr>
          <w:p>
            <w:pPr>
              <w:widowControl/>
              <w:ind w:right="440"/>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540" w:hRule="atLeast"/>
        </w:trPr>
        <w:tc>
          <w:tcPr>
            <w:tcW w:w="14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科目编码</w:t>
            </w:r>
          </w:p>
        </w:tc>
        <w:tc>
          <w:tcPr>
            <w:tcW w:w="4057"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1358"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基本支出</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项目支出</w:t>
            </w:r>
          </w:p>
        </w:tc>
        <w:tc>
          <w:tcPr>
            <w:tcW w:w="1706"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上缴上级支出</w:t>
            </w:r>
          </w:p>
        </w:tc>
        <w:tc>
          <w:tcPr>
            <w:tcW w:w="1473"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事业单位</w:t>
            </w:r>
          </w:p>
          <w:p>
            <w:pPr>
              <w:widowControl/>
              <w:jc w:val="center"/>
              <w:rPr>
                <w:rFonts w:eastAsia="方正仿宋_GBK"/>
                <w:color w:val="000000"/>
                <w:kern w:val="0"/>
                <w:sz w:val="22"/>
                <w:szCs w:val="22"/>
              </w:rPr>
            </w:pPr>
            <w:r>
              <w:rPr>
                <w:rFonts w:eastAsia="方正仿宋_GBK"/>
                <w:color w:val="000000"/>
                <w:kern w:val="0"/>
                <w:sz w:val="22"/>
                <w:szCs w:val="22"/>
              </w:rPr>
              <w:t>经营支出</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对下级单</w:t>
            </w:r>
          </w:p>
          <w:p>
            <w:pPr>
              <w:widowControl/>
              <w:jc w:val="center"/>
              <w:rPr>
                <w:rFonts w:eastAsia="方正仿宋_GBK"/>
                <w:color w:val="000000"/>
                <w:kern w:val="0"/>
                <w:sz w:val="22"/>
                <w:szCs w:val="22"/>
              </w:rPr>
            </w:pPr>
            <w:r>
              <w:rPr>
                <w:rFonts w:eastAsia="方正仿宋_GBK"/>
                <w:color w:val="000000"/>
                <w:kern w:val="0"/>
                <w:sz w:val="22"/>
                <w:szCs w:val="22"/>
              </w:rPr>
              <w:t>位补助支出</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4057"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3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hint="eastAsia" w:eastAsia="方正仿宋_GBK"/>
                <w:color w:val="000000"/>
                <w:kern w:val="0"/>
                <w:sz w:val="22"/>
                <w:szCs w:val="22"/>
                <w:lang w:val="en-US" w:eastAsia="zh-CN"/>
              </w:rPr>
              <w:t>119.06</w:t>
            </w: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hint="eastAsia" w:eastAsia="方正仿宋_GBK"/>
                <w:color w:val="000000"/>
                <w:kern w:val="0"/>
                <w:sz w:val="22"/>
                <w:szCs w:val="22"/>
                <w:lang w:val="en-US" w:eastAsia="zh-CN"/>
              </w:rPr>
              <w:t>109.06</w:t>
            </w: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hint="eastAsia" w:eastAsia="方正仿宋_GBK"/>
                <w:color w:val="000000"/>
                <w:kern w:val="0"/>
                <w:sz w:val="22"/>
                <w:szCs w:val="22"/>
                <w:lang w:val="en-US" w:eastAsia="zh-CN"/>
              </w:rPr>
              <w:t>10.00</w:t>
            </w: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208</w:t>
            </w:r>
          </w:p>
        </w:tc>
        <w:tc>
          <w:tcPr>
            <w:tcW w:w="4057" w:type="dxa"/>
            <w:tcBorders>
              <w:top w:val="nil"/>
              <w:left w:val="nil"/>
              <w:bottom w:val="single" w:color="auto" w:sz="4" w:space="0"/>
              <w:right w:val="single" w:color="auto" w:sz="4" w:space="0"/>
            </w:tcBorders>
            <w:noWrap/>
            <w:vAlign w:val="center"/>
          </w:tcPr>
          <w:p>
            <w:pPr>
              <w:widowControl/>
              <w:rPr>
                <w:rFonts w:ascii="Times New Roman" w:hAnsi="Times New Roman" w:eastAsia="方正仿宋_GBK" w:cs="Times New Roman"/>
                <w:kern w:val="0"/>
                <w:sz w:val="20"/>
                <w:szCs w:val="20"/>
                <w:lang w:val="en-US" w:eastAsia="zh-CN" w:bidi="ar-SA"/>
              </w:rPr>
            </w:pPr>
            <w:r>
              <w:rPr>
                <w:rFonts w:hint="eastAsia" w:eastAsia="方正仿宋_GBK"/>
                <w:kern w:val="0"/>
                <w:sz w:val="20"/>
                <w:szCs w:val="20"/>
              </w:rPr>
              <w:t>社会保障和就业支出</w:t>
            </w:r>
          </w:p>
        </w:tc>
        <w:tc>
          <w:tcPr>
            <w:tcW w:w="135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127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20805</w:t>
            </w:r>
          </w:p>
        </w:tc>
        <w:tc>
          <w:tcPr>
            <w:tcW w:w="4057" w:type="dxa"/>
            <w:tcBorders>
              <w:top w:val="nil"/>
              <w:left w:val="nil"/>
              <w:bottom w:val="single" w:color="auto" w:sz="4" w:space="0"/>
              <w:right w:val="single" w:color="auto" w:sz="4" w:space="0"/>
            </w:tcBorders>
            <w:noWrap/>
            <w:vAlign w:val="center"/>
          </w:tcPr>
          <w:p>
            <w:pPr>
              <w:widowControl/>
              <w:rPr>
                <w:rFonts w:ascii="Times New Roman" w:hAnsi="Times New Roman" w:eastAsia="方正仿宋_GBK" w:cs="Times New Roman"/>
                <w:kern w:val="0"/>
                <w:sz w:val="20"/>
                <w:szCs w:val="20"/>
                <w:lang w:val="en-US" w:eastAsia="zh-CN" w:bidi="ar-SA"/>
              </w:rPr>
            </w:pPr>
            <w:r>
              <w:rPr>
                <w:rFonts w:hint="eastAsia" w:eastAsia="方正仿宋_GBK"/>
                <w:kern w:val="0"/>
                <w:sz w:val="20"/>
                <w:szCs w:val="20"/>
              </w:rPr>
              <w:t> 行政事业单位养老支出</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10.11</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2080505</w:t>
            </w:r>
          </w:p>
        </w:tc>
        <w:tc>
          <w:tcPr>
            <w:tcW w:w="4057" w:type="dxa"/>
            <w:tcBorders>
              <w:top w:val="nil"/>
              <w:left w:val="nil"/>
              <w:bottom w:val="single" w:color="auto" w:sz="4" w:space="0"/>
              <w:right w:val="single" w:color="auto" w:sz="4" w:space="0"/>
            </w:tcBorders>
            <w:noWrap/>
            <w:vAlign w:val="center"/>
          </w:tcPr>
          <w:p>
            <w:pPr>
              <w:widowControl/>
              <w:jc w:val="both"/>
              <w:rPr>
                <w:rFonts w:ascii="Times New Roman" w:hAnsi="Times New Roman" w:eastAsia="方正仿宋_GBK" w:cs="Times New Roman"/>
                <w:kern w:val="0"/>
                <w:sz w:val="20"/>
                <w:szCs w:val="20"/>
                <w:lang w:val="en-US" w:eastAsia="zh-CN" w:bidi="ar-SA"/>
              </w:rPr>
            </w:pPr>
            <w:r>
              <w:rPr>
                <w:rFonts w:eastAsia="方正仿宋_GBK"/>
                <w:kern w:val="0"/>
                <w:sz w:val="20"/>
                <w:szCs w:val="20"/>
                <w:lang w:val="en-US" w:eastAsia="zh-CN"/>
              </w:rPr>
              <w:t>机关事业单位基本养老保险缴费支出</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6.74</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6.74</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2080506</w:t>
            </w:r>
          </w:p>
        </w:tc>
        <w:tc>
          <w:tcPr>
            <w:tcW w:w="4057" w:type="dxa"/>
            <w:tcBorders>
              <w:top w:val="nil"/>
              <w:left w:val="nil"/>
              <w:bottom w:val="single" w:color="auto" w:sz="4" w:space="0"/>
              <w:right w:val="single" w:color="auto" w:sz="4" w:space="0"/>
            </w:tcBorders>
            <w:noWrap/>
            <w:vAlign w:val="center"/>
          </w:tcPr>
          <w:p>
            <w:pPr>
              <w:widowControl/>
              <w:rPr>
                <w:rFonts w:ascii="Times New Roman" w:hAnsi="Times New Roman" w:eastAsia="方正仿宋_GBK" w:cs="Times New Roman"/>
                <w:kern w:val="0"/>
                <w:sz w:val="20"/>
                <w:szCs w:val="20"/>
                <w:lang w:val="en-US" w:eastAsia="zh-CN" w:bidi="ar-SA"/>
              </w:rPr>
            </w:pPr>
            <w:r>
              <w:rPr>
                <w:rFonts w:eastAsia="方正仿宋_GBK"/>
                <w:kern w:val="0"/>
                <w:sz w:val="20"/>
                <w:szCs w:val="20"/>
                <w:lang w:val="en-US" w:eastAsia="zh-CN"/>
              </w:rPr>
              <w:t xml:space="preserve"> 机关事业单位职业年金缴费支出</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3.37</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3.37</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卫生健康支出</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103.90</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eastAsia" w:eastAsia="方正仿宋_GBK"/>
                <w:color w:val="000000"/>
                <w:kern w:val="0"/>
                <w:sz w:val="22"/>
                <w:szCs w:val="22"/>
                <w:lang w:val="en-US" w:eastAsia="zh-CN"/>
              </w:rPr>
              <w:t>93</w:t>
            </w:r>
            <w:r>
              <w:rPr>
                <w:rFonts w:hint="default" w:eastAsia="方正仿宋_GBK"/>
                <w:color w:val="000000"/>
                <w:kern w:val="0"/>
                <w:sz w:val="22"/>
                <w:szCs w:val="22"/>
                <w:lang w:val="en-US" w:eastAsia="zh-CN"/>
              </w:rPr>
              <w:t>.90</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hint="eastAsia" w:eastAsia="方正仿宋_GBK"/>
                <w:color w:val="000000"/>
                <w:kern w:val="0"/>
                <w:sz w:val="22"/>
                <w:szCs w:val="22"/>
                <w:lang w:val="en-US" w:eastAsia="zh-CN"/>
              </w:rPr>
              <w:t>10.00</w:t>
            </w: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21011</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4.96</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4.96</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2101102</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4.00</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4.00</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2101199</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0.96</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0.96</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ind w:firstLine="200" w:firstLineChars="100"/>
              <w:jc w:val="both"/>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21015</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医疗保障管理事务</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98.94</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eastAsia" w:eastAsia="方正仿宋_GBK"/>
                <w:color w:val="000000"/>
                <w:kern w:val="0"/>
                <w:sz w:val="22"/>
                <w:szCs w:val="22"/>
                <w:lang w:val="en-US" w:eastAsia="zh-CN"/>
              </w:rPr>
              <w:t>8</w:t>
            </w:r>
            <w:r>
              <w:rPr>
                <w:rFonts w:hint="default" w:eastAsia="方正仿宋_GBK"/>
                <w:color w:val="000000"/>
                <w:kern w:val="0"/>
                <w:sz w:val="22"/>
                <w:szCs w:val="22"/>
                <w:lang w:val="en-US" w:eastAsia="zh-CN"/>
              </w:rPr>
              <w:t>8.94</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hint="eastAsia" w:eastAsia="方正仿宋_GBK"/>
                <w:color w:val="000000"/>
                <w:kern w:val="0"/>
                <w:sz w:val="22"/>
                <w:szCs w:val="22"/>
                <w:lang w:val="en-US" w:eastAsia="zh-CN"/>
              </w:rPr>
              <w:t>10.00</w:t>
            </w: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2101550</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事业运行</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98.94</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eastAsia" w:eastAsia="方正仿宋_GBK"/>
                <w:color w:val="000000"/>
                <w:kern w:val="0"/>
                <w:sz w:val="22"/>
                <w:szCs w:val="22"/>
                <w:lang w:val="en-US" w:eastAsia="zh-CN"/>
              </w:rPr>
              <w:t>8</w:t>
            </w:r>
            <w:r>
              <w:rPr>
                <w:rFonts w:hint="default" w:eastAsia="方正仿宋_GBK"/>
                <w:color w:val="000000"/>
                <w:kern w:val="0"/>
                <w:sz w:val="22"/>
                <w:szCs w:val="22"/>
                <w:lang w:val="en-US" w:eastAsia="zh-CN"/>
              </w:rPr>
              <w:t>8.94</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hint="eastAsia" w:eastAsia="方正仿宋_GBK"/>
                <w:color w:val="000000"/>
                <w:kern w:val="0"/>
                <w:sz w:val="22"/>
                <w:szCs w:val="22"/>
                <w:lang w:val="en-US" w:eastAsia="zh-CN"/>
              </w:rPr>
              <w:t>10.00</w:t>
            </w: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221</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住房保障支出</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22102</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Times New Roman"/>
                <w:kern w:val="0"/>
                <w:sz w:val="20"/>
                <w:szCs w:val="20"/>
                <w:lang w:val="en-US" w:eastAsia="zh-CN" w:bidi="ar-SA"/>
              </w:rPr>
            </w:pPr>
            <w:r>
              <w:rPr>
                <w:rFonts w:hint="eastAsia" w:eastAsia="方正仿宋_GBK"/>
                <w:kern w:val="0"/>
                <w:sz w:val="20"/>
                <w:szCs w:val="20"/>
                <w:lang w:val="en-US" w:eastAsia="zh-CN"/>
              </w:rPr>
              <w:t xml:space="preserve">    2210201</w:t>
            </w:r>
          </w:p>
        </w:tc>
        <w:tc>
          <w:tcPr>
            <w:tcW w:w="405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方正仿宋_GBK" w:cs="Times New Roman"/>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135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Times New Roman"/>
                <w:color w:val="000000"/>
                <w:kern w:val="0"/>
                <w:sz w:val="22"/>
                <w:szCs w:val="22"/>
                <w:lang w:val="en-US" w:eastAsia="zh-CN" w:bidi="ar-SA"/>
              </w:rPr>
            </w:pPr>
            <w:r>
              <w:rPr>
                <w:rFonts w:hint="default" w:eastAsia="方正仿宋_GBK"/>
                <w:color w:val="000000"/>
                <w:kern w:val="0"/>
                <w:sz w:val="22"/>
                <w:szCs w:val="22"/>
                <w:lang w:val="en-US" w:eastAsia="zh-CN"/>
              </w:rPr>
              <w:t>5.05</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4057" w:type="dxa"/>
            <w:tcBorders>
              <w:top w:val="nil"/>
              <w:left w:val="nil"/>
              <w:bottom w:val="single" w:color="auto" w:sz="4" w:space="0"/>
              <w:right w:val="single" w:color="auto" w:sz="4" w:space="0"/>
            </w:tcBorders>
            <w:noWrap/>
            <w:vAlign w:val="center"/>
          </w:tcPr>
          <w:p>
            <w:pPr>
              <w:widowControl/>
              <w:jc w:val="left"/>
              <w:rPr>
                <w:rFonts w:eastAsia="方正仿宋_GBK"/>
                <w:bCs/>
                <w:kern w:val="0"/>
                <w:sz w:val="20"/>
                <w:szCs w:val="20"/>
              </w:rPr>
            </w:pPr>
          </w:p>
        </w:tc>
        <w:tc>
          <w:tcPr>
            <w:tcW w:w="13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4057"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3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4057"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3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4057" w:type="dxa"/>
            <w:tcBorders>
              <w:top w:val="nil"/>
              <w:left w:val="nil"/>
              <w:bottom w:val="single" w:color="auto" w:sz="4" w:space="0"/>
              <w:right w:val="single" w:color="auto" w:sz="4" w:space="0"/>
            </w:tcBorders>
            <w:noWrap/>
            <w:vAlign w:val="center"/>
          </w:tcPr>
          <w:p>
            <w:pPr>
              <w:widowControl/>
              <w:jc w:val="left"/>
              <w:rPr>
                <w:rFonts w:eastAsia="方正仿宋_GBK"/>
                <w:kern w:val="0"/>
                <w:sz w:val="20"/>
                <w:szCs w:val="20"/>
              </w:rPr>
            </w:pPr>
          </w:p>
        </w:tc>
        <w:tc>
          <w:tcPr>
            <w:tcW w:w="1358"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706"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方正仿宋_GBK"/>
                <w:kern w:val="0"/>
                <w:sz w:val="20"/>
                <w:szCs w:val="20"/>
              </w:rPr>
            </w:pPr>
          </w:p>
        </w:tc>
        <w:tc>
          <w:tcPr>
            <w:tcW w:w="4057" w:type="dxa"/>
            <w:tcBorders>
              <w:top w:val="single" w:color="auto" w:sz="4" w:space="0"/>
              <w:left w:val="nil"/>
              <w:bottom w:val="single" w:color="auto" w:sz="4" w:space="0"/>
              <w:right w:val="single" w:color="auto" w:sz="4" w:space="0"/>
            </w:tcBorders>
            <w:noWrap/>
            <w:vAlign w:val="center"/>
          </w:tcPr>
          <w:p>
            <w:pPr>
              <w:widowControl/>
              <w:ind w:firstLine="600" w:firstLineChars="300"/>
              <w:jc w:val="left"/>
              <w:rPr>
                <w:rFonts w:eastAsia="方正仿宋_GBK"/>
                <w:kern w:val="0"/>
                <w:sz w:val="20"/>
                <w:szCs w:val="20"/>
              </w:rPr>
            </w:pPr>
          </w:p>
        </w:tc>
        <w:tc>
          <w:tcPr>
            <w:tcW w:w="1358"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706"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473"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eastAsia="方正仿宋_GBK"/>
                <w:color w:val="000000"/>
                <w:kern w:val="0"/>
                <w:sz w:val="22"/>
                <w:szCs w:val="22"/>
              </w:rPr>
            </w:pPr>
          </w:p>
        </w:tc>
      </w:tr>
    </w:tbl>
    <w:p>
      <w:pPr>
        <w:widowControl/>
        <w:snapToGrid w:val="0"/>
        <w:spacing w:line="560" w:lineRule="exact"/>
        <w:jc w:val="left"/>
        <w:rPr>
          <w:rFonts w:eastAsia="方正仿宋_GBK"/>
          <w:kern w:val="0"/>
          <w:sz w:val="32"/>
          <w:szCs w:val="32"/>
        </w:rPr>
      </w:pPr>
    </w:p>
    <w:p>
      <w:pPr>
        <w:widowControl/>
        <w:snapToGrid w:val="0"/>
        <w:spacing w:line="560" w:lineRule="exact"/>
        <w:jc w:val="left"/>
        <w:rPr>
          <w:rFonts w:eastAsia="方正仿宋_GBK"/>
          <w:kern w:val="0"/>
          <w:sz w:val="32"/>
          <w:szCs w:val="32"/>
        </w:rPr>
      </w:pPr>
    </w:p>
    <w:p>
      <w:pPr>
        <w:widowControl/>
        <w:snapToGrid w:val="0"/>
        <w:spacing w:line="560" w:lineRule="exact"/>
        <w:jc w:val="left"/>
        <w:rPr>
          <w:rFonts w:eastAsia="方正仿宋_GBK"/>
          <w:kern w:val="0"/>
          <w:sz w:val="32"/>
          <w:szCs w:val="32"/>
        </w:rPr>
      </w:pPr>
      <w:r>
        <w:rPr>
          <w:rFonts w:eastAsia="方正仿宋_GBK"/>
          <w:kern w:val="0"/>
          <w:sz w:val="32"/>
          <w:szCs w:val="32"/>
        </w:rPr>
        <w:t>附件3-9</w:t>
      </w:r>
    </w:p>
    <w:tbl>
      <w:tblPr>
        <w:tblStyle w:val="4"/>
        <w:tblW w:w="14459" w:type="dxa"/>
        <w:tblInd w:w="-176" w:type="dxa"/>
        <w:tblLayout w:type="fixed"/>
        <w:tblCellMar>
          <w:top w:w="0" w:type="dxa"/>
          <w:left w:w="108" w:type="dxa"/>
          <w:bottom w:w="0" w:type="dxa"/>
          <w:right w:w="108" w:type="dxa"/>
        </w:tblCellMar>
      </w:tblPr>
      <w:tblGrid>
        <w:gridCol w:w="1702"/>
        <w:gridCol w:w="1701"/>
        <w:gridCol w:w="1126"/>
        <w:gridCol w:w="1200"/>
        <w:gridCol w:w="1340"/>
        <w:gridCol w:w="1579"/>
        <w:gridCol w:w="1281"/>
        <w:gridCol w:w="1080"/>
        <w:gridCol w:w="1182"/>
        <w:gridCol w:w="993"/>
        <w:gridCol w:w="1275"/>
      </w:tblGrid>
      <w:tr>
        <w:tblPrEx>
          <w:tblCellMar>
            <w:top w:w="0" w:type="dxa"/>
            <w:left w:w="108" w:type="dxa"/>
            <w:bottom w:w="0" w:type="dxa"/>
            <w:right w:w="108" w:type="dxa"/>
          </w:tblCellMar>
        </w:tblPrEx>
        <w:trPr>
          <w:trHeight w:val="810" w:hRule="atLeast"/>
        </w:trPr>
        <w:tc>
          <w:tcPr>
            <w:tcW w:w="14459" w:type="dxa"/>
            <w:gridSpan w:val="11"/>
            <w:tcBorders>
              <w:top w:val="nil"/>
              <w:left w:val="nil"/>
              <w:bottom w:val="nil"/>
              <w:right w:val="nil"/>
            </w:tcBorders>
            <w:noWrap w:val="0"/>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lang w:val="en-US" w:eastAsia="zh-CN"/>
              </w:rPr>
              <w:t>重庆市梁平区医药价格和招标采购监督指导中心</w:t>
            </w:r>
            <w:r>
              <w:rPr>
                <w:rFonts w:eastAsia="方正小标宋_GBK"/>
                <w:bCs/>
                <w:color w:val="000000"/>
                <w:kern w:val="0"/>
                <w:sz w:val="36"/>
                <w:szCs w:val="36"/>
              </w:rPr>
              <w:t>政府采购预算明细表</w:t>
            </w:r>
          </w:p>
        </w:tc>
      </w:tr>
      <w:tr>
        <w:tblPrEx>
          <w:tblCellMar>
            <w:top w:w="0" w:type="dxa"/>
            <w:left w:w="108" w:type="dxa"/>
            <w:bottom w:w="0" w:type="dxa"/>
            <w:right w:w="108" w:type="dxa"/>
          </w:tblCellMar>
        </w:tblPrEx>
        <w:trPr>
          <w:trHeight w:val="435" w:hRule="atLeast"/>
        </w:trPr>
        <w:tc>
          <w:tcPr>
            <w:tcW w:w="1702" w:type="dxa"/>
            <w:tcBorders>
              <w:top w:val="nil"/>
              <w:left w:val="nil"/>
              <w:bottom w:val="nil"/>
              <w:right w:val="nil"/>
            </w:tcBorders>
            <w:noWrap w:val="0"/>
            <w:vAlign w:val="center"/>
          </w:tcPr>
          <w:p>
            <w:pPr>
              <w:widowControl/>
              <w:jc w:val="left"/>
              <w:rPr>
                <w:color w:val="000000"/>
                <w:kern w:val="0"/>
                <w:sz w:val="18"/>
                <w:szCs w:val="18"/>
              </w:rPr>
            </w:pPr>
          </w:p>
        </w:tc>
        <w:tc>
          <w:tcPr>
            <w:tcW w:w="1701" w:type="dxa"/>
            <w:tcBorders>
              <w:top w:val="nil"/>
              <w:left w:val="nil"/>
              <w:bottom w:val="nil"/>
              <w:right w:val="nil"/>
            </w:tcBorders>
            <w:noWrap w:val="0"/>
            <w:vAlign w:val="center"/>
          </w:tcPr>
          <w:p>
            <w:pPr>
              <w:widowControl/>
              <w:jc w:val="left"/>
              <w:rPr>
                <w:color w:val="000000"/>
                <w:kern w:val="0"/>
                <w:sz w:val="18"/>
                <w:szCs w:val="18"/>
              </w:rPr>
            </w:pPr>
          </w:p>
        </w:tc>
        <w:tc>
          <w:tcPr>
            <w:tcW w:w="1126" w:type="dxa"/>
            <w:tcBorders>
              <w:top w:val="nil"/>
              <w:left w:val="nil"/>
              <w:bottom w:val="nil"/>
              <w:right w:val="nil"/>
            </w:tcBorders>
            <w:noWrap w:val="0"/>
            <w:vAlign w:val="center"/>
          </w:tcPr>
          <w:p>
            <w:pPr>
              <w:widowControl/>
              <w:jc w:val="left"/>
              <w:rPr>
                <w:color w:val="000000"/>
                <w:kern w:val="0"/>
                <w:sz w:val="18"/>
                <w:szCs w:val="18"/>
              </w:rPr>
            </w:pPr>
          </w:p>
        </w:tc>
        <w:tc>
          <w:tcPr>
            <w:tcW w:w="1200" w:type="dxa"/>
            <w:tcBorders>
              <w:top w:val="nil"/>
              <w:left w:val="nil"/>
              <w:bottom w:val="nil"/>
              <w:right w:val="nil"/>
            </w:tcBorders>
            <w:noWrap w:val="0"/>
            <w:vAlign w:val="center"/>
          </w:tcPr>
          <w:p>
            <w:pPr>
              <w:widowControl/>
              <w:jc w:val="left"/>
              <w:rPr>
                <w:color w:val="000000"/>
                <w:kern w:val="0"/>
                <w:sz w:val="18"/>
                <w:szCs w:val="18"/>
              </w:rPr>
            </w:pPr>
          </w:p>
        </w:tc>
        <w:tc>
          <w:tcPr>
            <w:tcW w:w="1340" w:type="dxa"/>
            <w:tcBorders>
              <w:top w:val="nil"/>
              <w:left w:val="nil"/>
              <w:bottom w:val="nil"/>
              <w:right w:val="nil"/>
            </w:tcBorders>
            <w:noWrap w:val="0"/>
            <w:vAlign w:val="center"/>
          </w:tcPr>
          <w:p>
            <w:pPr>
              <w:widowControl/>
              <w:jc w:val="left"/>
              <w:rPr>
                <w:color w:val="000000"/>
                <w:kern w:val="0"/>
                <w:sz w:val="18"/>
                <w:szCs w:val="18"/>
              </w:rPr>
            </w:pPr>
          </w:p>
        </w:tc>
        <w:tc>
          <w:tcPr>
            <w:tcW w:w="1579" w:type="dxa"/>
            <w:tcBorders>
              <w:top w:val="nil"/>
              <w:left w:val="nil"/>
              <w:bottom w:val="nil"/>
              <w:right w:val="nil"/>
            </w:tcBorders>
            <w:noWrap w:val="0"/>
            <w:vAlign w:val="center"/>
          </w:tcPr>
          <w:p>
            <w:pPr>
              <w:widowControl/>
              <w:jc w:val="left"/>
              <w:rPr>
                <w:color w:val="000000"/>
                <w:kern w:val="0"/>
                <w:sz w:val="18"/>
                <w:szCs w:val="18"/>
              </w:rPr>
            </w:pPr>
          </w:p>
        </w:tc>
        <w:tc>
          <w:tcPr>
            <w:tcW w:w="1281" w:type="dxa"/>
            <w:tcBorders>
              <w:top w:val="nil"/>
              <w:left w:val="nil"/>
              <w:bottom w:val="nil"/>
              <w:right w:val="nil"/>
            </w:tcBorders>
            <w:noWrap/>
            <w:vAlign w:val="bottom"/>
          </w:tcPr>
          <w:p>
            <w:pPr>
              <w:widowControl/>
              <w:jc w:val="left"/>
              <w:rPr>
                <w:rFonts w:eastAsia="等线"/>
                <w:color w:val="000000"/>
                <w:kern w:val="0"/>
                <w:sz w:val="22"/>
                <w:szCs w:val="22"/>
              </w:rPr>
            </w:pPr>
          </w:p>
        </w:tc>
        <w:tc>
          <w:tcPr>
            <w:tcW w:w="1080" w:type="dxa"/>
            <w:tcBorders>
              <w:top w:val="nil"/>
              <w:left w:val="nil"/>
              <w:bottom w:val="nil"/>
              <w:right w:val="nil"/>
            </w:tcBorders>
            <w:noWrap/>
            <w:vAlign w:val="bottom"/>
          </w:tcPr>
          <w:p>
            <w:pPr>
              <w:widowControl/>
              <w:jc w:val="left"/>
              <w:rPr>
                <w:rFonts w:eastAsia="等线"/>
                <w:color w:val="000000"/>
                <w:kern w:val="0"/>
                <w:sz w:val="22"/>
                <w:szCs w:val="22"/>
              </w:rPr>
            </w:pPr>
          </w:p>
        </w:tc>
        <w:tc>
          <w:tcPr>
            <w:tcW w:w="1182" w:type="dxa"/>
            <w:tcBorders>
              <w:top w:val="nil"/>
              <w:left w:val="nil"/>
              <w:bottom w:val="nil"/>
              <w:right w:val="nil"/>
            </w:tcBorders>
            <w:noWrap/>
            <w:vAlign w:val="bottom"/>
          </w:tcPr>
          <w:p>
            <w:pPr>
              <w:widowControl/>
              <w:jc w:val="left"/>
              <w:rPr>
                <w:rFonts w:eastAsia="等线"/>
                <w:color w:val="000000"/>
                <w:kern w:val="0"/>
                <w:sz w:val="22"/>
                <w:szCs w:val="22"/>
              </w:rPr>
            </w:pPr>
          </w:p>
        </w:tc>
        <w:tc>
          <w:tcPr>
            <w:tcW w:w="993" w:type="dxa"/>
            <w:tcBorders>
              <w:top w:val="nil"/>
              <w:left w:val="nil"/>
              <w:bottom w:val="nil"/>
              <w:right w:val="nil"/>
            </w:tcBorders>
            <w:noWrap/>
            <w:vAlign w:val="bottom"/>
          </w:tcPr>
          <w:p>
            <w:pPr>
              <w:widowControl/>
              <w:jc w:val="left"/>
              <w:rPr>
                <w:rFonts w:eastAsia="等线"/>
                <w:color w:val="000000"/>
                <w:kern w:val="0"/>
                <w:sz w:val="22"/>
                <w:szCs w:val="22"/>
              </w:rPr>
            </w:pPr>
          </w:p>
        </w:tc>
        <w:tc>
          <w:tcPr>
            <w:tcW w:w="1275" w:type="dxa"/>
            <w:tcBorders>
              <w:top w:val="nil"/>
              <w:left w:val="nil"/>
              <w:bottom w:val="nil"/>
              <w:right w:val="nil"/>
            </w:tcBorders>
            <w:noWrap/>
            <w:vAlign w:val="bottom"/>
          </w:tcPr>
          <w:p>
            <w:pPr>
              <w:widowControl/>
              <w:jc w:val="left"/>
              <w:rPr>
                <w:rFonts w:eastAsia="等线"/>
                <w:color w:val="000000"/>
                <w:kern w:val="0"/>
                <w:sz w:val="22"/>
                <w:szCs w:val="22"/>
              </w:rPr>
            </w:pPr>
            <w:r>
              <w:rPr>
                <w:rFonts w:eastAsia="等线"/>
                <w:color w:val="000000"/>
                <w:kern w:val="0"/>
                <w:sz w:val="22"/>
                <w:szCs w:val="22"/>
              </w:rPr>
              <w:t>单位：万元</w:t>
            </w:r>
          </w:p>
        </w:tc>
      </w:tr>
      <w:tr>
        <w:tblPrEx>
          <w:tblCellMar>
            <w:top w:w="0" w:type="dxa"/>
            <w:left w:w="108" w:type="dxa"/>
            <w:bottom w:w="0" w:type="dxa"/>
            <w:right w:w="108" w:type="dxa"/>
          </w:tblCellMar>
        </w:tblPrEx>
        <w:trPr>
          <w:trHeight w:val="450" w:hRule="atLeast"/>
        </w:trPr>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项目</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合计</w:t>
            </w:r>
          </w:p>
        </w:tc>
        <w:tc>
          <w:tcPr>
            <w:tcW w:w="11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上年结转</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一般公共预算拨款收入</w:t>
            </w:r>
          </w:p>
        </w:tc>
        <w:tc>
          <w:tcPr>
            <w:tcW w:w="1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政府性基金预算拨款收入</w:t>
            </w:r>
          </w:p>
        </w:tc>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国有资本经营预算拨款收入</w:t>
            </w:r>
          </w:p>
        </w:tc>
        <w:tc>
          <w:tcPr>
            <w:tcW w:w="2361" w:type="dxa"/>
            <w:gridSpan w:val="2"/>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事业收入预算</w:t>
            </w:r>
          </w:p>
        </w:tc>
        <w:tc>
          <w:tcPr>
            <w:tcW w:w="11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事业单位经营收入预算</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其他收入预算</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用事业基金弥补收支差额</w:t>
            </w:r>
          </w:p>
        </w:tc>
      </w:tr>
      <w:tr>
        <w:tblPrEx>
          <w:tblCellMar>
            <w:top w:w="0" w:type="dxa"/>
            <w:left w:w="108" w:type="dxa"/>
            <w:bottom w:w="0" w:type="dxa"/>
            <w:right w:w="108" w:type="dxa"/>
          </w:tblCellMar>
        </w:tblPrEx>
        <w:trPr>
          <w:trHeight w:val="1140" w:hRule="atLeast"/>
        </w:trPr>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1281" w:type="dxa"/>
            <w:tcBorders>
              <w:top w:val="nil"/>
              <w:left w:val="nil"/>
              <w:bottom w:val="single" w:color="auto" w:sz="4" w:space="0"/>
              <w:right w:val="single" w:color="auto" w:sz="4" w:space="0"/>
            </w:tcBorders>
            <w:noWrap w:val="0"/>
            <w:vAlign w:val="center"/>
          </w:tcPr>
          <w:p>
            <w:pPr>
              <w:widowControl/>
              <w:jc w:val="center"/>
              <w:rPr>
                <w:b/>
                <w:bCs/>
                <w:kern w:val="0"/>
                <w:sz w:val="24"/>
              </w:rPr>
            </w:pPr>
            <w:r>
              <w:rPr>
                <w:b/>
                <w:bCs/>
                <w:kern w:val="0"/>
                <w:sz w:val="24"/>
              </w:rPr>
              <w:t>非教育收费收入预算</w:t>
            </w:r>
          </w:p>
        </w:tc>
        <w:tc>
          <w:tcPr>
            <w:tcW w:w="1080" w:type="dxa"/>
            <w:tcBorders>
              <w:top w:val="nil"/>
              <w:left w:val="nil"/>
              <w:bottom w:val="single" w:color="auto" w:sz="4" w:space="0"/>
              <w:right w:val="single" w:color="auto" w:sz="4" w:space="0"/>
            </w:tcBorders>
            <w:noWrap w:val="0"/>
            <w:vAlign w:val="center"/>
          </w:tcPr>
          <w:p>
            <w:pPr>
              <w:widowControl/>
              <w:jc w:val="center"/>
              <w:rPr>
                <w:b/>
                <w:bCs/>
                <w:kern w:val="0"/>
                <w:sz w:val="24"/>
              </w:rPr>
            </w:pPr>
            <w:r>
              <w:rPr>
                <w:b/>
                <w:bCs/>
                <w:kern w:val="0"/>
                <w:sz w:val="24"/>
              </w:rPr>
              <w:t>教育收费收入预算</w:t>
            </w: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r>
      <w:tr>
        <w:tblPrEx>
          <w:tblCellMar>
            <w:top w:w="0" w:type="dxa"/>
            <w:left w:w="108" w:type="dxa"/>
            <w:bottom w:w="0" w:type="dxa"/>
            <w:right w:w="108" w:type="dxa"/>
          </w:tblCellMar>
        </w:tblPrEx>
        <w:trPr>
          <w:trHeight w:val="600" w:hRule="atLeast"/>
        </w:trPr>
        <w:tc>
          <w:tcPr>
            <w:tcW w:w="170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合计</w:t>
            </w:r>
          </w:p>
        </w:tc>
        <w:tc>
          <w:tcPr>
            <w:tcW w:w="170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26"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0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34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960" w:hRule="atLeast"/>
        </w:trPr>
        <w:tc>
          <w:tcPr>
            <w:tcW w:w="170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kern w:val="0"/>
                <w:sz w:val="24"/>
              </w:rPr>
            </w:pPr>
            <w:r>
              <w:rPr>
                <w:kern w:val="0"/>
                <w:sz w:val="24"/>
              </w:rPr>
              <w:t>货物类</w:t>
            </w:r>
          </w:p>
        </w:tc>
        <w:tc>
          <w:tcPr>
            <w:tcW w:w="170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26"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0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34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960" w:hRule="atLeast"/>
        </w:trPr>
        <w:tc>
          <w:tcPr>
            <w:tcW w:w="170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kern w:val="0"/>
                <w:sz w:val="24"/>
              </w:rPr>
            </w:pPr>
            <w:r>
              <w:rPr>
                <w:kern w:val="0"/>
                <w:sz w:val="24"/>
              </w:rPr>
              <w:t>服务类</w:t>
            </w:r>
          </w:p>
        </w:tc>
        <w:tc>
          <w:tcPr>
            <w:tcW w:w="170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26"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0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34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990" w:hRule="atLeast"/>
        </w:trPr>
        <w:tc>
          <w:tcPr>
            <w:tcW w:w="170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kern w:val="0"/>
                <w:sz w:val="24"/>
              </w:rPr>
            </w:pPr>
            <w:r>
              <w:rPr>
                <w:kern w:val="0"/>
                <w:sz w:val="24"/>
              </w:rPr>
              <w:t>工程类</w:t>
            </w:r>
          </w:p>
        </w:tc>
        <w:tc>
          <w:tcPr>
            <w:tcW w:w="170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26"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0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34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noWrap/>
            <w:vAlign w:val="bottom"/>
          </w:tcPr>
          <w:p>
            <w:pPr>
              <w:widowControl/>
              <w:jc w:val="left"/>
              <w:rPr>
                <w:rFonts w:eastAsia="等线"/>
                <w:color w:val="000000"/>
                <w:kern w:val="0"/>
                <w:sz w:val="22"/>
                <w:szCs w:val="22"/>
              </w:rPr>
            </w:pPr>
            <w:r>
              <w:rPr>
                <w:rFonts w:eastAsia="等线"/>
                <w:color w:val="000000"/>
                <w:kern w:val="0"/>
                <w:sz w:val="22"/>
                <w:szCs w:val="22"/>
              </w:rPr>
              <w:t>　</w:t>
            </w:r>
          </w:p>
        </w:tc>
      </w:tr>
    </w:tbl>
    <w:p>
      <w:pPr>
        <w:adjustRightInd w:val="0"/>
        <w:snapToGrid w:val="0"/>
        <w:spacing w:line="594" w:lineRule="exact"/>
        <w:jc w:val="left"/>
        <w:rPr>
          <w:rFonts w:hint="eastAsia" w:eastAsia="方正仿宋_GBK"/>
          <w:color w:val="000000"/>
          <w:sz w:val="32"/>
          <w:szCs w:val="32"/>
          <w:lang w:val="en-US" w:eastAsia="zh-CN"/>
        </w:rPr>
      </w:pPr>
      <w:r>
        <w:rPr>
          <w:rFonts w:hint="eastAsia" w:eastAsia="方正仿宋_GBK"/>
          <w:bCs/>
          <w:kern w:val="0"/>
          <w:sz w:val="24"/>
          <w:szCs w:val="22"/>
          <w:lang w:val="en-US" w:eastAsia="zh-CN"/>
        </w:rPr>
        <w:t>备注：</w:t>
      </w:r>
      <w:r>
        <w:rPr>
          <w:rFonts w:eastAsia="方正仿宋_GBK"/>
          <w:bCs/>
          <w:kern w:val="0"/>
          <w:sz w:val="24"/>
          <w:szCs w:val="22"/>
        </w:rPr>
        <w:t>本</w:t>
      </w:r>
      <w:r>
        <w:rPr>
          <w:rFonts w:hint="eastAsia" w:eastAsia="方正仿宋_GBK"/>
          <w:bCs/>
          <w:kern w:val="0"/>
          <w:sz w:val="24"/>
          <w:szCs w:val="22"/>
        </w:rPr>
        <w:t>单位</w:t>
      </w:r>
      <w:r>
        <w:rPr>
          <w:rFonts w:eastAsia="方正仿宋_GBK"/>
          <w:bCs/>
          <w:kern w:val="0"/>
          <w:sz w:val="24"/>
          <w:szCs w:val="22"/>
        </w:rPr>
        <w:t>无该项收支，故此表无数据</w:t>
      </w: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bookmarkStart w:id="0" w:name="_GoBack"/>
      <w:bookmarkEnd w:id="0"/>
    </w:p>
    <w:p>
      <w:pPr>
        <w:widowControl/>
        <w:snapToGrid w:val="0"/>
        <w:spacing w:line="560" w:lineRule="exact"/>
        <w:jc w:val="left"/>
        <w:rPr>
          <w:rFonts w:eastAsia="方正仿宋_GBK"/>
          <w:kern w:val="0"/>
          <w:sz w:val="32"/>
          <w:szCs w:val="32"/>
        </w:rPr>
      </w:pPr>
      <w:r>
        <w:rPr>
          <w:rFonts w:eastAsia="方正仿宋_GBK"/>
          <w:kern w:val="0"/>
          <w:sz w:val="32"/>
          <w:szCs w:val="32"/>
        </w:rPr>
        <w:t>附件3-11</w:t>
      </w:r>
    </w:p>
    <w:p>
      <w:pPr>
        <w:widowControl/>
        <w:snapToGrid w:val="0"/>
        <w:spacing w:line="560" w:lineRule="exact"/>
        <w:jc w:val="center"/>
        <w:rPr>
          <w:rFonts w:eastAsia="方正仿宋_GBK"/>
          <w:kern w:val="0"/>
          <w:sz w:val="32"/>
          <w:szCs w:val="32"/>
        </w:rPr>
      </w:pPr>
      <w:r>
        <w:rPr>
          <w:rFonts w:eastAsia="方正小标宋_GBK"/>
          <w:bCs/>
          <w:color w:val="000000"/>
          <w:kern w:val="0"/>
          <w:sz w:val="36"/>
          <w:szCs w:val="36"/>
        </w:rPr>
        <w:t>2023年项目绩效目标表</w:t>
      </w:r>
    </w:p>
    <w:tbl>
      <w:tblPr>
        <w:tblStyle w:val="4"/>
        <w:tblpPr w:leftFromText="180" w:rightFromText="180" w:vertAnchor="text" w:horzAnchor="margin" w:tblpY="282"/>
        <w:tblOverlap w:val="never"/>
        <w:tblW w:w="14709" w:type="dxa"/>
        <w:tblInd w:w="0" w:type="dxa"/>
        <w:tblLayout w:type="autofit"/>
        <w:tblCellMar>
          <w:top w:w="0" w:type="dxa"/>
          <w:left w:w="108" w:type="dxa"/>
          <w:bottom w:w="0" w:type="dxa"/>
          <w:right w:w="108" w:type="dxa"/>
        </w:tblCellMar>
      </w:tblPr>
      <w:tblGrid>
        <w:gridCol w:w="1730"/>
        <w:gridCol w:w="1276"/>
        <w:gridCol w:w="989"/>
        <w:gridCol w:w="428"/>
        <w:gridCol w:w="1276"/>
        <w:gridCol w:w="142"/>
        <w:gridCol w:w="1134"/>
        <w:gridCol w:w="850"/>
        <w:gridCol w:w="1276"/>
        <w:gridCol w:w="151"/>
        <w:gridCol w:w="983"/>
        <w:gridCol w:w="851"/>
        <w:gridCol w:w="141"/>
        <w:gridCol w:w="567"/>
        <w:gridCol w:w="851"/>
        <w:gridCol w:w="1213"/>
        <w:gridCol w:w="851"/>
      </w:tblGrid>
      <w:tr>
        <w:tblPrEx>
          <w:tblCellMar>
            <w:top w:w="0" w:type="dxa"/>
            <w:left w:w="108" w:type="dxa"/>
            <w:bottom w:w="0" w:type="dxa"/>
            <w:right w:w="108" w:type="dxa"/>
          </w:tblCellMar>
        </w:tblPrEx>
        <w:trPr>
          <w:trHeight w:val="510"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单位信息：</w:t>
            </w:r>
          </w:p>
        </w:tc>
        <w:tc>
          <w:tcPr>
            <w:tcW w:w="2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18"/>
                <w:szCs w:val="18"/>
                <w:lang w:val="en-US" w:eastAsia="zh-CN"/>
              </w:rPr>
              <w:t>重庆市梁平区医药价格和招标采购监督指导中心</w:t>
            </w:r>
          </w:p>
        </w:tc>
        <w:tc>
          <w:tcPr>
            <w:tcW w:w="1846"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预算项目：</w:t>
            </w:r>
          </w:p>
        </w:tc>
        <w:tc>
          <w:tcPr>
            <w:tcW w:w="3411"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16"/>
                <w:szCs w:val="16"/>
              </w:rPr>
              <w:t>50015523T000003318225-开展全区医疗机构药品、医用耗材集中带量采购督导及培训</w:t>
            </w:r>
          </w:p>
        </w:tc>
        <w:tc>
          <w:tcPr>
            <w:tcW w:w="183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职能职责与活动：</w:t>
            </w:r>
          </w:p>
        </w:tc>
        <w:tc>
          <w:tcPr>
            <w:tcW w:w="3623"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开展药品及医用耗材集采督导及培训</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主管部门：</w:t>
            </w:r>
          </w:p>
        </w:tc>
        <w:tc>
          <w:tcPr>
            <w:tcW w:w="2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18"/>
                <w:szCs w:val="18"/>
                <w:lang w:val="en-US" w:eastAsia="zh-CN"/>
              </w:rPr>
              <w:t>重庆市梁平区医疗保障局</w:t>
            </w:r>
          </w:p>
        </w:tc>
        <w:tc>
          <w:tcPr>
            <w:tcW w:w="1846" w:type="dxa"/>
            <w:gridSpan w:val="3"/>
            <w:tcBorders>
              <w:top w:val="nil"/>
              <w:left w:val="nil"/>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项目经办人：</w:t>
            </w:r>
          </w:p>
        </w:tc>
        <w:tc>
          <w:tcPr>
            <w:tcW w:w="341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毛盛斌</w:t>
            </w:r>
            <w:r>
              <w:rPr>
                <w:rFonts w:hint="eastAsia" w:ascii="宋体" w:hAnsi="宋体" w:cs="宋体"/>
                <w:kern w:val="0"/>
                <w:sz w:val="20"/>
                <w:szCs w:val="20"/>
              </w:rPr>
              <w:t>　</w:t>
            </w:r>
          </w:p>
        </w:tc>
        <w:tc>
          <w:tcPr>
            <w:tcW w:w="183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项目总额：</w:t>
            </w:r>
          </w:p>
        </w:tc>
        <w:tc>
          <w:tcPr>
            <w:tcW w:w="277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预算执行率权重：</w:t>
            </w:r>
          </w:p>
        </w:tc>
        <w:tc>
          <w:tcPr>
            <w:tcW w:w="226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846" w:type="dxa"/>
            <w:gridSpan w:val="3"/>
            <w:tcBorders>
              <w:top w:val="nil"/>
              <w:left w:val="nil"/>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项目经办人电话：</w:t>
            </w:r>
          </w:p>
        </w:tc>
        <w:tc>
          <w:tcPr>
            <w:tcW w:w="341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023-53888300</w:t>
            </w:r>
            <w:r>
              <w:rPr>
                <w:rFonts w:hint="eastAsia" w:ascii="宋体" w:hAnsi="宋体" w:cs="宋体"/>
                <w:kern w:val="0"/>
                <w:sz w:val="20"/>
                <w:szCs w:val="20"/>
              </w:rPr>
              <w:t>　</w:t>
            </w:r>
          </w:p>
        </w:tc>
        <w:tc>
          <w:tcPr>
            <w:tcW w:w="2542"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其中: 财政资金：</w:t>
            </w:r>
          </w:p>
        </w:tc>
        <w:tc>
          <w:tcPr>
            <w:tcW w:w="20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年度目标：</w:t>
            </w:r>
          </w:p>
        </w:tc>
        <w:tc>
          <w:tcPr>
            <w:tcW w:w="7522" w:type="dxa"/>
            <w:gridSpan w:val="9"/>
            <w:vMerge w:val="restar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通过开展药品及医用耗材集中带量采购督导及培训，确保该工作落地，降低人民群众就医压力，进一步巩固我区药品及医用耗材集中带量采购成果。</w:t>
            </w:r>
          </w:p>
        </w:tc>
        <w:tc>
          <w:tcPr>
            <w:tcW w:w="2542" w:type="dxa"/>
            <w:gridSpan w:val="4"/>
            <w:tcBorders>
              <w:top w:val="single" w:color="auto" w:sz="4" w:space="0"/>
              <w:left w:val="nil"/>
              <w:bottom w:val="single" w:color="auto" w:sz="4" w:space="0"/>
              <w:right w:val="single" w:color="auto" w:sz="4" w:space="0"/>
            </w:tcBorders>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财政专户管理资金：</w:t>
            </w:r>
          </w:p>
        </w:tc>
        <w:tc>
          <w:tcPr>
            <w:tcW w:w="2064" w:type="dxa"/>
            <w:gridSpan w:val="2"/>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522"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542" w:type="dxa"/>
            <w:gridSpan w:val="4"/>
            <w:tcBorders>
              <w:top w:val="single" w:color="auto" w:sz="4" w:space="0"/>
              <w:left w:val="nil"/>
              <w:bottom w:val="single" w:color="auto" w:sz="4" w:space="0"/>
              <w:right w:val="single" w:color="auto" w:sz="4" w:space="0"/>
            </w:tcBorders>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单位资金：</w:t>
            </w:r>
          </w:p>
        </w:tc>
        <w:tc>
          <w:tcPr>
            <w:tcW w:w="2064" w:type="dxa"/>
            <w:gridSpan w:val="2"/>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522"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542" w:type="dxa"/>
            <w:gridSpan w:val="4"/>
            <w:tcBorders>
              <w:top w:val="single" w:color="auto" w:sz="4" w:space="0"/>
              <w:left w:val="nil"/>
              <w:bottom w:val="single" w:color="auto" w:sz="4" w:space="0"/>
              <w:right w:val="single" w:color="auto" w:sz="4" w:space="0"/>
            </w:tcBorders>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社会投入资金：</w:t>
            </w:r>
          </w:p>
        </w:tc>
        <w:tc>
          <w:tcPr>
            <w:tcW w:w="2064" w:type="dxa"/>
            <w:gridSpan w:val="2"/>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522"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542" w:type="dxa"/>
            <w:gridSpan w:val="4"/>
            <w:tcBorders>
              <w:top w:val="single" w:color="auto" w:sz="4" w:space="0"/>
              <w:left w:val="nil"/>
              <w:bottom w:val="single" w:color="auto" w:sz="4" w:space="0"/>
              <w:right w:val="single" w:color="auto" w:sz="4" w:space="0"/>
            </w:tcBorders>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银行贷款：</w:t>
            </w:r>
          </w:p>
        </w:tc>
        <w:tc>
          <w:tcPr>
            <w:tcW w:w="2064" w:type="dxa"/>
            <w:gridSpan w:val="2"/>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一级指标</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二级指标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三级指标</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指标性质</w:t>
            </w:r>
          </w:p>
        </w:tc>
        <w:tc>
          <w:tcPr>
            <w:tcW w:w="1276" w:type="dxa"/>
            <w:gridSpan w:val="2"/>
            <w:tcBorders>
              <w:top w:val="nil"/>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历史参考值</w:t>
            </w:r>
          </w:p>
        </w:tc>
        <w:tc>
          <w:tcPr>
            <w:tcW w:w="850" w:type="dxa"/>
            <w:tcBorders>
              <w:top w:val="nil"/>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指标值</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本年指标值</w:t>
            </w:r>
          </w:p>
        </w:tc>
        <w:tc>
          <w:tcPr>
            <w:tcW w:w="1134" w:type="dxa"/>
            <w:gridSpan w:val="2"/>
            <w:tcBorders>
              <w:top w:val="nil"/>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度量单位</w:t>
            </w:r>
          </w:p>
        </w:tc>
        <w:tc>
          <w:tcPr>
            <w:tcW w:w="99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权重(%)</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本年权重(%)</w:t>
            </w:r>
          </w:p>
        </w:tc>
        <w:tc>
          <w:tcPr>
            <w:tcW w:w="206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指标方向性</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产出指标</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时效指标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全区按时按质完成集采的医疗机构比例</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127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99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w:t>
            </w:r>
          </w:p>
        </w:tc>
        <w:tc>
          <w:tcPr>
            <w:tcW w:w="206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产出指标</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数量指标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全年集中采购落地批次数</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127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w:t>
            </w:r>
          </w:p>
        </w:tc>
        <w:tc>
          <w:tcPr>
            <w:tcW w:w="1134"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批次</w:t>
            </w:r>
          </w:p>
        </w:tc>
        <w:tc>
          <w:tcPr>
            <w:tcW w:w="992"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20</w:t>
            </w:r>
          </w:p>
        </w:tc>
        <w:tc>
          <w:tcPr>
            <w:tcW w:w="206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7" w:hRule="atLeast"/>
        </w:trPr>
        <w:tc>
          <w:tcPr>
            <w:tcW w:w="1730"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产出指标</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质量指标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使用集采的医疗机构数</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127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85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127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1134"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家</w:t>
            </w:r>
          </w:p>
        </w:tc>
        <w:tc>
          <w:tcPr>
            <w:tcW w:w="992"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w:t>
            </w:r>
          </w:p>
        </w:tc>
        <w:tc>
          <w:tcPr>
            <w:tcW w:w="206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效益指标</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经济效益指标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集采价格低于非集采价格的药品比例</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127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50</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50</w:t>
            </w:r>
          </w:p>
        </w:tc>
        <w:tc>
          <w:tcPr>
            <w:tcW w:w="1134"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99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30</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30</w:t>
            </w:r>
          </w:p>
        </w:tc>
        <w:tc>
          <w:tcPr>
            <w:tcW w:w="206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黑体_GBK" w:hAnsi="Arial" w:eastAsia="方正黑体_GBK" w:cs="Arial"/>
                <w:kern w:val="0"/>
                <w:sz w:val="18"/>
                <w:szCs w:val="18"/>
              </w:rPr>
            </w:pPr>
            <w:r>
              <w:rPr>
                <w:rFonts w:hint="eastAsia" w:ascii="方正黑体_GBK" w:hAnsi="宋体" w:eastAsia="方正黑体_GBK" w:cs="宋体"/>
                <w:kern w:val="0"/>
                <w:sz w:val="20"/>
                <w:szCs w:val="20"/>
              </w:rPr>
              <w:t>满意度指标</w:t>
            </w:r>
          </w:p>
        </w:tc>
        <w:tc>
          <w:tcPr>
            <w:tcW w:w="1276" w:type="dxa"/>
            <w:tcBorders>
              <w:top w:val="nil"/>
              <w:left w:val="nil"/>
              <w:bottom w:val="single" w:color="auto" w:sz="4" w:space="0"/>
              <w:right w:val="single" w:color="auto" w:sz="4" w:space="0"/>
            </w:tcBorders>
            <w:noWrap/>
            <w:vAlign w:val="center"/>
          </w:tcPr>
          <w:p>
            <w:pPr>
              <w:widowControl/>
              <w:jc w:val="center"/>
              <w:rPr>
                <w:rFonts w:ascii="Arial" w:hAnsi="Arial" w:eastAsia="等线" w:cs="Arial"/>
                <w:kern w:val="0"/>
                <w:sz w:val="18"/>
                <w:szCs w:val="18"/>
              </w:rPr>
            </w:pPr>
            <w:r>
              <w:rPr>
                <w:rFonts w:hint="eastAsia" w:ascii="Arial" w:hAnsi="Arial" w:eastAsia="等线" w:cs="Arial"/>
                <w:kern w:val="0"/>
                <w:sz w:val="18"/>
                <w:szCs w:val="18"/>
              </w:rPr>
              <w:t>服务对象满意度指标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患者满意度</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Arial" w:hAnsi="Arial" w:eastAsia="等线" w:cs="Arial"/>
                <w:kern w:val="0"/>
                <w:sz w:val="18"/>
                <w:szCs w:val="18"/>
              </w:rPr>
            </w:pPr>
            <w:r>
              <w:rPr>
                <w:rFonts w:hint="eastAsia" w:ascii="宋体" w:hAnsi="宋体" w:cs="宋体"/>
                <w:kern w:val="0"/>
                <w:sz w:val="20"/>
                <w:szCs w:val="20"/>
              </w:rPr>
              <w:t>≥</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Arial" w:hAnsi="Arial" w:eastAsia="等线" w:cs="Arial"/>
                <w:kern w:val="0"/>
                <w:sz w:val="18"/>
                <w:szCs w:val="18"/>
              </w:rPr>
            </w:pPr>
          </w:p>
        </w:tc>
        <w:tc>
          <w:tcPr>
            <w:tcW w:w="850" w:type="dxa"/>
            <w:tcBorders>
              <w:top w:val="nil"/>
              <w:left w:val="nil"/>
              <w:bottom w:val="single" w:color="auto" w:sz="4" w:space="0"/>
              <w:right w:val="single" w:color="auto" w:sz="4" w:space="0"/>
            </w:tcBorders>
            <w:noWrap/>
            <w:vAlign w:val="center"/>
          </w:tcPr>
          <w:p>
            <w:pPr>
              <w:widowControl/>
              <w:jc w:val="center"/>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85</w:t>
            </w:r>
          </w:p>
        </w:tc>
        <w:tc>
          <w:tcPr>
            <w:tcW w:w="1276" w:type="dxa"/>
            <w:tcBorders>
              <w:top w:val="nil"/>
              <w:left w:val="nil"/>
              <w:bottom w:val="single" w:color="auto" w:sz="4" w:space="0"/>
              <w:right w:val="single" w:color="auto" w:sz="4" w:space="0"/>
            </w:tcBorders>
            <w:noWrap/>
            <w:vAlign w:val="center"/>
          </w:tcPr>
          <w:p>
            <w:pPr>
              <w:widowControl/>
              <w:jc w:val="center"/>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85</w:t>
            </w:r>
          </w:p>
        </w:tc>
        <w:tc>
          <w:tcPr>
            <w:tcW w:w="1134" w:type="dxa"/>
            <w:gridSpan w:val="2"/>
            <w:tcBorders>
              <w:top w:val="nil"/>
              <w:left w:val="nil"/>
              <w:bottom w:val="single" w:color="auto" w:sz="4" w:space="0"/>
              <w:right w:val="single" w:color="auto" w:sz="4" w:space="0"/>
            </w:tcBorders>
            <w:noWrap/>
            <w:vAlign w:val="center"/>
          </w:tcPr>
          <w:p>
            <w:pPr>
              <w:widowControl/>
              <w:jc w:val="center"/>
              <w:rPr>
                <w:rFonts w:hint="eastAsia" w:ascii="Arial" w:hAnsi="Arial" w:eastAsia="等线" w:cs="Arial"/>
                <w:kern w:val="0"/>
                <w:sz w:val="18"/>
                <w:szCs w:val="18"/>
                <w:lang w:val="en-US" w:eastAsia="zh-CN"/>
              </w:rPr>
            </w:pPr>
            <w:r>
              <w:rPr>
                <w:rFonts w:hint="eastAsia" w:ascii="Arial" w:hAnsi="Arial" w:eastAsia="等线" w:cs="Arial"/>
                <w:kern w:val="0"/>
                <w:sz w:val="18"/>
                <w:szCs w:val="18"/>
                <w:lang w:val="en-US" w:eastAsia="zh-CN"/>
              </w:rPr>
              <w:t>%</w:t>
            </w:r>
          </w:p>
        </w:tc>
        <w:tc>
          <w:tcPr>
            <w:tcW w:w="992" w:type="dxa"/>
            <w:gridSpan w:val="2"/>
            <w:tcBorders>
              <w:top w:val="single" w:color="auto" w:sz="4" w:space="0"/>
              <w:left w:val="nil"/>
              <w:bottom w:val="single" w:color="auto" w:sz="4" w:space="0"/>
              <w:right w:val="single" w:color="000000" w:sz="4" w:space="0"/>
            </w:tcBorders>
            <w:noWrap/>
            <w:vAlign w:val="center"/>
          </w:tcPr>
          <w:p>
            <w:pPr>
              <w:widowControl/>
              <w:jc w:val="center"/>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10</w:t>
            </w:r>
          </w:p>
        </w:tc>
        <w:tc>
          <w:tcPr>
            <w:tcW w:w="1418" w:type="dxa"/>
            <w:gridSpan w:val="2"/>
            <w:tcBorders>
              <w:top w:val="single" w:color="auto" w:sz="4" w:space="0"/>
              <w:left w:val="nil"/>
              <w:bottom w:val="single" w:color="auto" w:sz="4" w:space="0"/>
              <w:right w:val="single" w:color="000000" w:sz="4" w:space="0"/>
            </w:tcBorders>
            <w:noWrap/>
            <w:vAlign w:val="center"/>
          </w:tcPr>
          <w:p>
            <w:pPr>
              <w:widowControl/>
              <w:jc w:val="center"/>
              <w:rPr>
                <w:rFonts w:ascii="Arial" w:hAnsi="Arial" w:eastAsia="等线" w:cs="Arial"/>
                <w:kern w:val="0"/>
                <w:sz w:val="18"/>
                <w:szCs w:val="18"/>
              </w:rPr>
            </w:pPr>
            <w:r>
              <w:rPr>
                <w:rFonts w:hint="eastAsia" w:ascii="Arial" w:hAnsi="Arial" w:eastAsia="等线" w:cs="Arial"/>
                <w:kern w:val="0"/>
                <w:sz w:val="18"/>
                <w:szCs w:val="18"/>
                <w:lang w:val="en-US" w:eastAsia="zh-CN"/>
              </w:rPr>
              <w:t>10</w:t>
            </w:r>
          </w:p>
        </w:tc>
        <w:tc>
          <w:tcPr>
            <w:tcW w:w="2064" w:type="dxa"/>
            <w:gridSpan w:val="2"/>
            <w:tcBorders>
              <w:top w:val="single" w:color="auto" w:sz="4" w:space="0"/>
              <w:left w:val="nil"/>
              <w:bottom w:val="single" w:color="auto" w:sz="4" w:space="0"/>
              <w:right w:val="single" w:color="000000" w:sz="4" w:space="0"/>
            </w:tcBorders>
            <w:noWrap/>
            <w:vAlign w:val="center"/>
          </w:tcPr>
          <w:p>
            <w:pPr>
              <w:widowControl/>
              <w:jc w:val="center"/>
              <w:rPr>
                <w:rFonts w:ascii="Arial" w:hAnsi="Arial" w:eastAsia="等线" w:cs="Arial"/>
                <w:kern w:val="0"/>
                <w:sz w:val="18"/>
                <w:szCs w:val="18"/>
              </w:rPr>
            </w:pPr>
            <w:r>
              <w:rPr>
                <w:rFonts w:ascii="Arial" w:hAnsi="Arial" w:eastAsia="等线" w:cs="Arial"/>
                <w:kern w:val="0"/>
                <w:sz w:val="18"/>
                <w:szCs w:val="18"/>
              </w:rPr>
              <w:t>　</w:t>
            </w:r>
          </w:p>
        </w:tc>
      </w:tr>
    </w:tbl>
    <w:p>
      <w:pPr>
        <w:widowControl/>
        <w:snapToGrid w:val="0"/>
        <w:spacing w:line="560" w:lineRule="exact"/>
        <w:jc w:val="left"/>
        <w:rPr>
          <w:rFonts w:eastAsia="方正仿宋_GBK"/>
          <w:kern w:val="0"/>
          <w:sz w:val="32"/>
          <w:szCs w:val="32"/>
        </w:rPr>
        <w:sectPr>
          <w:pgSz w:w="16840" w:h="11907" w:orient="landscape"/>
          <w:pgMar w:top="1134" w:right="1134" w:bottom="1134" w:left="1134" w:header="851" w:footer="851"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t>一</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37</w:t>
    </w:r>
    <w:r>
      <w:rPr>
        <w:sz w:val="28"/>
        <w:szCs w:val="28"/>
      </w:rPr>
      <w:fldChar w:fldCharType="end"/>
    </w:r>
    <w:r>
      <w:rPr>
        <w:sz w:val="28"/>
        <w:szCs w:val="28"/>
      </w:rPr>
      <w:t>一</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ZGU1Y2VmYWIwMTIxZjZkOGU5MGUwMmZhYzEwZWIifQ=="/>
  </w:docVars>
  <w:rsids>
    <w:rsidRoot w:val="74EF6546"/>
    <w:rsid w:val="0002117A"/>
    <w:rsid w:val="022E0064"/>
    <w:rsid w:val="05B20F4D"/>
    <w:rsid w:val="07261BF2"/>
    <w:rsid w:val="0BBA0B5B"/>
    <w:rsid w:val="10563548"/>
    <w:rsid w:val="130C7031"/>
    <w:rsid w:val="1AF37BE5"/>
    <w:rsid w:val="1BAC6712"/>
    <w:rsid w:val="1C876837"/>
    <w:rsid w:val="263C4B36"/>
    <w:rsid w:val="29C135D7"/>
    <w:rsid w:val="2A2B5C55"/>
    <w:rsid w:val="2F116A4A"/>
    <w:rsid w:val="2F891FF7"/>
    <w:rsid w:val="30E3452C"/>
    <w:rsid w:val="32A765EF"/>
    <w:rsid w:val="3E4E4FAF"/>
    <w:rsid w:val="44705C7F"/>
    <w:rsid w:val="44AD6338"/>
    <w:rsid w:val="45575560"/>
    <w:rsid w:val="45863281"/>
    <w:rsid w:val="477731B8"/>
    <w:rsid w:val="4ABF34BD"/>
    <w:rsid w:val="4BEF1B80"/>
    <w:rsid w:val="4F912F4E"/>
    <w:rsid w:val="51031C29"/>
    <w:rsid w:val="51985269"/>
    <w:rsid w:val="539F20DD"/>
    <w:rsid w:val="561F12B3"/>
    <w:rsid w:val="59260BAB"/>
    <w:rsid w:val="5B6A1223"/>
    <w:rsid w:val="5D7A4742"/>
    <w:rsid w:val="5F16783C"/>
    <w:rsid w:val="68BE495C"/>
    <w:rsid w:val="6BAC13E3"/>
    <w:rsid w:val="6CFC3CA5"/>
    <w:rsid w:val="6F795A80"/>
    <w:rsid w:val="6FC0064F"/>
    <w:rsid w:val="6FE32EFA"/>
    <w:rsid w:val="70C44AD9"/>
    <w:rsid w:val="74EF6546"/>
    <w:rsid w:val="75271ADB"/>
    <w:rsid w:val="78574485"/>
    <w:rsid w:val="799040F2"/>
    <w:rsid w:val="7C51473F"/>
    <w:rsid w:val="7D44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2291</Words>
  <Characters>3240</Characters>
  <Lines>0</Lines>
  <Paragraphs>0</Paragraphs>
  <TotalTime>3</TotalTime>
  <ScaleCrop>false</ScaleCrop>
  <LinksUpToDate>false</LinksUpToDate>
  <CharactersWithSpaces>3667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2023-03-09T07:22:00Z</dcterms:created>
  <dc:creator>262559439</dc:creator>
  <cp:lastModifiedBy>262559439</cp:lastModifiedBy>
  <cp:lastPrinted>2023-03-13T00:54:30Z</cp:lastPrinted>
  <dcterms:modified xsi:type="dcterms:W3CDTF">2023-03-13T01:00:37Z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DAF16D7CAC764A9F87098E7D991F6816</vt:lpwstr>
  </property>
</Properties>
</file>