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w:pict>
          <v:group id="_x0000_s2050" o:spid="_x0000_s2050" o:spt="203" style="position:absolute;left:0pt;margin-left:0.25pt;margin-top:45.5pt;height:141.75pt;width:445.6pt;z-index:251664384;mso-width-relative:page;mso-height-relative:page;" coordorigin="1531,4083" coordsize="8844,2835">
            <o:lock v:ext="edit" aspectratio="f"/>
            <v:shape id="_x0000_s2051" o:spid="_x0000_s2051" o:spt="136" type="#_x0000_t136" style="position:absolute;left:1843;top:4083;height:1077;width:8220;" fillcolor="#FF0000" filled="t" stroked="f" coordsize="21600,21600">
              <v:path/>
              <v:fill on="t" focussize="0,0"/>
              <v:stroke on="f"/>
              <v:imagedata o:title=""/>
              <o:lock v:ext="edit" aspectratio="f"/>
              <v:textpath on="t" fitshape="t" fitpath="t" trim="t" xscale="f" string="重庆市梁平区医疗保障局文件" style="font-family:方正小标宋_GBK;font-size:36pt;font-weight:bold;v-text-align:center;"/>
            </v:shape>
            <v:line id="_x0000_s2052" o:spid="_x0000_s2052" o:spt="20" style="position:absolute;left:1531;top:6918;height:0;width:8844;" filled="f" stroked="t" coordsize="21600,21600">
              <v:path arrowok="t"/>
              <v:fill on="f" focussize="0,0"/>
              <v:stroke weight="1.75pt" color="#FF0000"/>
              <v:imagedata o:title=""/>
              <o:lock v:ext="edit" aspectratio="f"/>
            </v:line>
          </v:group>
        </w:pic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梁平医保发〔202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adjustRightInd w:val="0"/>
        <w:snapToGrid w:val="0"/>
        <w:spacing w:line="540" w:lineRule="exact"/>
        <w:jc w:val="both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left="0" w:leftChars="0" w:right="0" w:rightChars="0"/>
        <w:jc w:val="center"/>
        <w:textAlignment w:val="auto"/>
        <w:outlineLvl w:val="9"/>
        <w:rPr>
          <w:rFonts w:ascii="方正小标宋_GBK" w:hAnsi="方正小标宋_GBK" w:eastAsia="方正小标宋_GBK" w:cs="方正小标宋_GBK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重庆市梁平区医疗保障局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left="0" w:leftChars="0" w:right="0" w:rightChars="0"/>
        <w:jc w:val="center"/>
        <w:textAlignment w:val="auto"/>
        <w:outlineLvl w:val="9"/>
        <w:rPr>
          <w:rFonts w:ascii="方正小标宋_GBK" w:hAnsi="方正小标宋_GBK" w:eastAsia="方正小标宋_GBK" w:cs="方正小标宋_GBK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关于进一步推进城乡居民高血压、糖尿病等慢特病宣传和办理工作的通知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left="0" w:leftChars="0" w:right="0" w:rightChars="0"/>
        <w:jc w:val="center"/>
        <w:textAlignment w:val="auto"/>
        <w:outlineLvl w:val="9"/>
        <w:rPr>
          <w:rFonts w:ascii="方正小标宋_GBK" w:hAnsi="方正小标宋_GBK" w:eastAsia="方正小标宋_GBK" w:cs="方正小标宋_GBK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left="0" w:leftChars="0" w:right="0" w:rightChars="0"/>
        <w:textAlignment w:val="auto"/>
        <w:outlineLvl w:val="9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各乡镇人民政府（街道办事处），</w:t>
      </w:r>
      <w:r>
        <w:rPr>
          <w:rFonts w:hint="eastAsia" w:eastAsia="方正仿宋_GBK"/>
          <w:sz w:val="32"/>
          <w:szCs w:val="32"/>
        </w:rPr>
        <w:t>医保定点医疗机构</w:t>
      </w:r>
      <w:r>
        <w:rPr>
          <w:rFonts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left="0" w:leftChars="0" w:right="0" w:rightChars="0" w:firstLine="640" w:firstLineChars="200"/>
        <w:textAlignment w:val="auto"/>
        <w:outlineLvl w:val="9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为进一步推进</w:t>
      </w:r>
      <w:r>
        <w:rPr>
          <w:rFonts w:hint="eastAsia" w:eastAsia="方正仿宋_GBK"/>
          <w:sz w:val="32"/>
          <w:szCs w:val="32"/>
        </w:rPr>
        <w:t>城乡居民高血压、糖尿病（以下简称“两病”）等慢特病宣传和</w:t>
      </w:r>
      <w:r>
        <w:rPr>
          <w:rFonts w:eastAsia="方正仿宋_GBK"/>
          <w:sz w:val="32"/>
          <w:szCs w:val="32"/>
        </w:rPr>
        <w:t>办理工作，</w:t>
      </w:r>
      <w:r>
        <w:rPr>
          <w:rFonts w:hint="eastAsia" w:eastAsia="方正仿宋_GBK"/>
          <w:sz w:val="32"/>
          <w:szCs w:val="32"/>
        </w:rPr>
        <w:t>实现城乡居民“两病”等慢特病患者门诊用药保障全覆盖，切实减轻参保患者医疗费用负担，经区政府领导同意，</w:t>
      </w:r>
      <w:r>
        <w:rPr>
          <w:rFonts w:eastAsia="方正仿宋_GBK"/>
          <w:sz w:val="32"/>
          <w:szCs w:val="32"/>
        </w:rPr>
        <w:t>现</w:t>
      </w:r>
      <w:r>
        <w:rPr>
          <w:rFonts w:hint="eastAsia" w:eastAsia="方正仿宋_GBK"/>
          <w:sz w:val="32"/>
          <w:szCs w:val="32"/>
        </w:rPr>
        <w:t>就相关事宜</w:t>
      </w:r>
      <w:r>
        <w:rPr>
          <w:rFonts w:eastAsia="方正仿宋_GBK"/>
          <w:sz w:val="32"/>
          <w:szCs w:val="32"/>
        </w:rPr>
        <w:t>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atLeast"/>
        <w:ind w:left="0" w:leftChars="0" w:right="0" w:rightChars="0" w:firstLine="640" w:firstLineChars="200"/>
        <w:textAlignment w:val="auto"/>
        <w:outlineLvl w:val="9"/>
        <w:rPr>
          <w:rFonts w:ascii="方正黑体_GBK" w:hAnsi="方正黑体_GBK" w:eastAsia="方正黑体_GBK" w:cs="方正黑体_GBK"/>
          <w:color w:val="000000" w:themeColor="text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</w:rPr>
        <w:t>一、持续开展城乡居民“两病”等慢特病医保政策宣传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atLeast"/>
        <w:ind w:left="0" w:leftChars="0" w:right="0" w:rightChars="0" w:firstLine="640" w:firstLineChars="200"/>
        <w:textAlignment w:val="auto"/>
        <w:outlineLvl w:val="9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各乡镇（街道）</w:t>
      </w:r>
      <w:r>
        <w:rPr>
          <w:rFonts w:hint="eastAsia" w:eastAsia="方正仿宋_GBK"/>
          <w:sz w:val="32"/>
          <w:szCs w:val="32"/>
        </w:rPr>
        <w:t>和医疗机构</w:t>
      </w:r>
      <w:r>
        <w:rPr>
          <w:rFonts w:eastAsia="方正仿宋_GBK"/>
          <w:sz w:val="32"/>
          <w:szCs w:val="32"/>
        </w:rPr>
        <w:t>要</w:t>
      </w:r>
      <w:r>
        <w:rPr>
          <w:rFonts w:hint="eastAsia" w:eastAsia="方正仿宋_GBK"/>
          <w:sz w:val="32"/>
          <w:szCs w:val="32"/>
        </w:rPr>
        <w:t>强化</w:t>
      </w:r>
      <w:r>
        <w:rPr>
          <w:rFonts w:eastAsia="方正仿宋_GBK"/>
          <w:sz w:val="32"/>
          <w:szCs w:val="32"/>
        </w:rPr>
        <w:t>宣传、深入发动</w:t>
      </w:r>
      <w:r>
        <w:rPr>
          <w:rFonts w:hint="eastAsia" w:eastAsia="方正仿宋_GBK"/>
          <w:sz w:val="32"/>
          <w:szCs w:val="32"/>
        </w:rPr>
        <w:t>、精心实施</w:t>
      </w:r>
      <w:r>
        <w:rPr>
          <w:rFonts w:eastAsia="方正仿宋_GBK"/>
          <w:sz w:val="32"/>
          <w:szCs w:val="32"/>
        </w:rPr>
        <w:t>，</w:t>
      </w:r>
      <w:r>
        <w:rPr>
          <w:rFonts w:hint="eastAsia" w:eastAsia="方正仿宋_GBK"/>
          <w:sz w:val="32"/>
          <w:szCs w:val="32"/>
        </w:rPr>
        <w:t>持续常态开展城乡居民“两病”等慢特病政策、申办流程宣传</w:t>
      </w:r>
      <w:r>
        <w:rPr>
          <w:rFonts w:eastAsia="方正仿宋_GBK"/>
          <w:sz w:val="32"/>
          <w:szCs w:val="32"/>
        </w:rPr>
        <w:t>，让群众</w:t>
      </w:r>
      <w:r>
        <w:rPr>
          <w:rFonts w:hint="eastAsia" w:eastAsia="方正仿宋_GBK"/>
          <w:sz w:val="32"/>
          <w:szCs w:val="32"/>
        </w:rPr>
        <w:t>全覆盖知晓什么病可办、怎么办、何处办，</w:t>
      </w:r>
      <w:r>
        <w:rPr>
          <w:rFonts w:eastAsia="方正仿宋_GBK"/>
          <w:sz w:val="32"/>
          <w:szCs w:val="32"/>
        </w:rPr>
        <w:t>引导参保群众主动</w:t>
      </w:r>
      <w:r>
        <w:rPr>
          <w:rFonts w:hint="eastAsia" w:eastAsia="方正仿宋_GBK"/>
          <w:sz w:val="32"/>
          <w:szCs w:val="32"/>
        </w:rPr>
        <w:t>就医</w:t>
      </w:r>
      <w:r>
        <w:rPr>
          <w:rFonts w:eastAsia="方正仿宋_GBK"/>
          <w:sz w:val="32"/>
          <w:szCs w:val="32"/>
        </w:rPr>
        <w:t>申报，</w:t>
      </w:r>
      <w:r>
        <w:rPr>
          <w:rFonts w:hint="eastAsia" w:eastAsia="方正仿宋_GBK"/>
          <w:sz w:val="32"/>
          <w:szCs w:val="32"/>
        </w:rPr>
        <w:t>做到</w:t>
      </w:r>
      <w:r>
        <w:rPr>
          <w:rFonts w:eastAsia="方正仿宋_GBK"/>
          <w:sz w:val="32"/>
          <w:szCs w:val="32"/>
        </w:rPr>
        <w:t>早诊断、早预防、早治疗</w:t>
      </w:r>
      <w:r>
        <w:rPr>
          <w:rFonts w:hint="eastAsia" w:eastAsia="方正仿宋_GBK"/>
          <w:sz w:val="32"/>
          <w:szCs w:val="32"/>
        </w:rPr>
        <w:t>，有效保障参保群众生命健康</w:t>
      </w:r>
      <w:r>
        <w:rPr>
          <w:rFonts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atLeast"/>
        <w:ind w:left="0" w:leftChars="0" w:right="0" w:rightChars="0" w:firstLine="640" w:firstLineChars="200"/>
        <w:textAlignment w:val="auto"/>
        <w:outlineLvl w:val="9"/>
        <w:rPr>
          <w:rFonts w:ascii="方正黑体_GBK" w:hAnsi="方正黑体_GBK" w:eastAsia="方正黑体_GBK" w:cs="方正黑体_GBK"/>
          <w:szCs w:val="32"/>
        </w:rPr>
      </w:pPr>
      <w:r>
        <w:rPr>
          <w:rFonts w:eastAsia="方正黑体_GBK"/>
          <w:sz w:val="32"/>
          <w:szCs w:val="32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扎实做好城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乡居民“两病”等慢特病业务办理工作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left="0" w:leftChars="0" w:right="0" w:rightChars="0" w:firstLine="640" w:firstLineChars="200"/>
        <w:textAlignment w:val="auto"/>
        <w:outlineLvl w:val="9"/>
        <w:rPr>
          <w:rFonts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（一）做好城乡居民“两病”办理工作。</w:t>
      </w:r>
      <w:r>
        <w:rPr>
          <w:rFonts w:hint="eastAsia" w:eastAsia="方正仿宋_GBK"/>
          <w:sz w:val="32"/>
          <w:szCs w:val="32"/>
        </w:rPr>
        <w:t>“两病”诊</w:t>
      </w:r>
      <w:r>
        <w:rPr>
          <w:rFonts w:hint="eastAsia" w:eastAsia="方正仿宋_GBK"/>
          <w:color w:val="000000"/>
          <w:sz w:val="32"/>
          <w:szCs w:val="32"/>
        </w:rPr>
        <w:t>断机构扩大到我市一、二、三级医保定点医疗机构，取得执业医师资格的医生作为诊断医师。</w:t>
      </w:r>
      <w:r>
        <w:rPr>
          <w:rFonts w:hint="eastAsia" w:eastAsia="方正仿宋_GBK"/>
          <w:sz w:val="32"/>
          <w:szCs w:val="32"/>
        </w:rPr>
        <w:t>各医疗机构要</w:t>
      </w:r>
      <w:r>
        <w:rPr>
          <w:rFonts w:eastAsia="方正仿宋_GBK"/>
          <w:sz w:val="32"/>
          <w:szCs w:val="32"/>
        </w:rPr>
        <w:t>做好医务人员的</w:t>
      </w:r>
      <w:r>
        <w:rPr>
          <w:rFonts w:hint="eastAsia" w:eastAsia="方正仿宋_GBK"/>
          <w:sz w:val="32"/>
          <w:szCs w:val="32"/>
        </w:rPr>
        <w:t>业务</w:t>
      </w:r>
      <w:r>
        <w:rPr>
          <w:rFonts w:eastAsia="方正仿宋_GBK"/>
          <w:sz w:val="32"/>
          <w:szCs w:val="32"/>
        </w:rPr>
        <w:t>培训，</w:t>
      </w:r>
      <w:r>
        <w:rPr>
          <w:rFonts w:hint="eastAsia" w:eastAsia="方正仿宋_GBK"/>
          <w:sz w:val="32"/>
          <w:szCs w:val="32"/>
        </w:rPr>
        <w:t>一是对主动申报或在</w:t>
      </w:r>
      <w:r>
        <w:rPr>
          <w:rFonts w:eastAsia="方正仿宋_GBK"/>
          <w:sz w:val="32"/>
          <w:szCs w:val="32"/>
        </w:rPr>
        <w:t>就诊过程中符合“两病”诊断标准的参保人</w:t>
      </w:r>
      <w:r>
        <w:rPr>
          <w:rFonts w:hint="eastAsia" w:eastAsia="方正仿宋_GBK"/>
          <w:sz w:val="32"/>
          <w:szCs w:val="32"/>
        </w:rPr>
        <w:t>及时纳入保障</w:t>
      </w:r>
      <w:r>
        <w:rPr>
          <w:rFonts w:eastAsia="方正仿宋_GBK"/>
          <w:sz w:val="32"/>
          <w:szCs w:val="32"/>
        </w:rPr>
        <w:t>，确保符合办理条件的人员应办尽办；</w:t>
      </w:r>
      <w:r>
        <w:rPr>
          <w:rFonts w:hint="eastAsia" w:eastAsia="方正仿宋_GBK"/>
          <w:sz w:val="32"/>
          <w:szCs w:val="32"/>
        </w:rPr>
        <w:t>二是动态及时</w:t>
      </w:r>
      <w:r>
        <w:rPr>
          <w:rFonts w:eastAsia="方正仿宋_GBK"/>
          <w:sz w:val="32"/>
          <w:szCs w:val="32"/>
        </w:rPr>
        <w:t>将国家基本公共卫生服务项目规范化管理的“两病”人员</w:t>
      </w:r>
      <w:r>
        <w:rPr>
          <w:rFonts w:hint="eastAsia" w:eastAsia="方正仿宋_GBK"/>
          <w:sz w:val="32"/>
          <w:szCs w:val="32"/>
        </w:rPr>
        <w:t>纳入保障</w:t>
      </w:r>
      <w:r>
        <w:rPr>
          <w:rFonts w:eastAsia="方正仿宋_GBK"/>
          <w:sz w:val="32"/>
          <w:szCs w:val="32"/>
        </w:rPr>
        <w:t>，实现规范化管理的“两病”用药患者全部享受待遇。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left="0" w:leftChars="0" w:right="0" w:rightChars="0" w:firstLine="640" w:firstLineChars="200"/>
        <w:textAlignment w:val="auto"/>
        <w:outlineLvl w:val="9"/>
        <w:rPr>
          <w:rFonts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（二）做好城乡居民慢特病办理工作。</w:t>
      </w:r>
      <w:r>
        <w:rPr>
          <w:rFonts w:hint="eastAsia" w:hAnsi="方正仿宋_GBK" w:eastAsia="方正仿宋_GBK"/>
          <w:sz w:val="32"/>
          <w:szCs w:val="32"/>
        </w:rPr>
        <w:t>我区慢特病业务承办机构为梁平区人民医院、梁平区中医医院、梁平区精神卫生中心，各承办机构</w:t>
      </w:r>
      <w:r>
        <w:rPr>
          <w:rFonts w:hAnsi="方正仿宋_GBK" w:eastAsia="方正仿宋_GBK"/>
          <w:sz w:val="32"/>
          <w:szCs w:val="32"/>
        </w:rPr>
        <w:t>要</w:t>
      </w:r>
      <w:r>
        <w:rPr>
          <w:rFonts w:hint="eastAsia" w:hAnsi="方正仿宋_GBK" w:eastAsia="方正仿宋_GBK"/>
          <w:sz w:val="32"/>
          <w:szCs w:val="32"/>
        </w:rPr>
        <w:t>公布慢</w:t>
      </w:r>
      <w:r>
        <w:rPr>
          <w:rFonts w:hint="eastAsia" w:eastAsia="方正仿宋_GBK"/>
          <w:sz w:val="32"/>
          <w:szCs w:val="32"/>
        </w:rPr>
        <w:t>特病办理窗口、流程指南，简化流程，随到随检，保障参保患者及时享受待遇；</w:t>
      </w:r>
      <w:r>
        <w:rPr>
          <w:rFonts w:eastAsia="方正仿宋_GBK"/>
          <w:sz w:val="32"/>
          <w:szCs w:val="32"/>
        </w:rPr>
        <w:t>做好</w:t>
      </w:r>
      <w:r>
        <w:rPr>
          <w:rFonts w:hint="eastAsia" w:eastAsia="方正仿宋_GBK"/>
          <w:sz w:val="32"/>
          <w:szCs w:val="32"/>
        </w:rPr>
        <w:t>业务经办人员</w:t>
      </w:r>
      <w:r>
        <w:rPr>
          <w:rFonts w:eastAsia="方正仿宋_GBK"/>
          <w:sz w:val="32"/>
          <w:szCs w:val="32"/>
        </w:rPr>
        <w:t>的宣传培训，</w:t>
      </w:r>
      <w:r>
        <w:rPr>
          <w:rFonts w:hint="eastAsia" w:eastAsia="方正仿宋_GBK"/>
          <w:sz w:val="32"/>
          <w:szCs w:val="32"/>
        </w:rPr>
        <w:t>尽心解答群众申办</w:t>
      </w:r>
      <w:r>
        <w:rPr>
          <w:rFonts w:eastAsia="方正仿宋_GBK"/>
          <w:sz w:val="32"/>
          <w:szCs w:val="32"/>
        </w:rPr>
        <w:t>过程中</w:t>
      </w:r>
      <w:r>
        <w:rPr>
          <w:rFonts w:hint="eastAsia" w:eastAsia="方正仿宋_GBK"/>
          <w:sz w:val="32"/>
          <w:szCs w:val="32"/>
        </w:rPr>
        <w:t>遇到的政策疑问，</w:t>
      </w:r>
      <w:r>
        <w:rPr>
          <w:rFonts w:eastAsia="方正仿宋_GBK"/>
          <w:sz w:val="32"/>
          <w:szCs w:val="32"/>
        </w:rPr>
        <w:t>确保符合办理条件的人员应办尽办。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left="0" w:leftChars="0" w:right="0" w:rightChars="0" w:firstLine="640" w:firstLineChars="200"/>
        <w:textAlignment w:val="auto"/>
        <w:outlineLvl w:val="9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atLeast"/>
        <w:ind w:left="0" w:leftChars="0" w:right="0" w:rightChars="0" w:firstLine="640" w:firstLineChars="200"/>
        <w:textAlignment w:val="auto"/>
        <w:outlineLvl w:val="9"/>
        <w:rPr>
          <w:rFonts w:eastAsia="方正仿宋_GBK"/>
          <w:color w:val="000000" w:themeColor="text1"/>
          <w:sz w:val="32"/>
          <w:szCs w:val="32"/>
        </w:rPr>
      </w:pPr>
      <w:r>
        <w:rPr>
          <w:rFonts w:hint="eastAsia" w:eastAsia="方正仿宋_GBK"/>
          <w:color w:val="000000" w:themeColor="text1"/>
          <w:sz w:val="32"/>
          <w:szCs w:val="32"/>
        </w:rPr>
        <w:t>附件：重庆市城乡居民医疗保险特殊疾病病种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atLeast"/>
        <w:ind w:left="0" w:leftChars="0" w:right="0" w:rightChars="0" w:firstLine="4000" w:firstLineChars="1250"/>
        <w:textAlignment w:val="auto"/>
        <w:outlineLvl w:val="9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/>
          <w:sz w:val="32"/>
          <w:szCs w:val="32"/>
        </w:rPr>
        <w:t>重庆市梁平区医疗保障局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atLeast"/>
        <w:ind w:left="0" w:leftChars="0" w:right="0" w:rightChars="0" w:firstLine="4320" w:firstLineChars="1350"/>
        <w:textAlignment w:val="auto"/>
        <w:outlineLvl w:val="9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  </w:t>
      </w:r>
      <w:r>
        <w:rPr>
          <w:rFonts w:hint="eastAsia" w:eastAsia="方正仿宋_GBK"/>
          <w:sz w:val="32"/>
          <w:szCs w:val="32"/>
        </w:rPr>
        <w:t>2022年9月16日</w:t>
      </w:r>
    </w:p>
    <w:p>
      <w:pPr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tbl>
      <w:tblPr>
        <w:tblStyle w:val="8"/>
        <w:tblpPr w:leftFromText="180" w:rightFromText="180" w:vertAnchor="text" w:horzAnchor="page" w:tblpX="2082" w:tblpY="1054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77" w:type="dxa"/>
          </w:tcPr>
          <w:p>
            <w:pPr>
              <w:spacing w:line="580" w:lineRule="exact"/>
              <w:rPr>
                <w:rFonts w:ascii="方正仿宋_GBK" w:hAnsi="黑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kern w:val="0"/>
                <w:sz w:val="28"/>
                <w:szCs w:val="28"/>
              </w:rPr>
              <w:t>（一）重大疾病（13种）：</w:t>
            </w:r>
          </w:p>
          <w:p>
            <w:pPr>
              <w:spacing w:line="580" w:lineRule="exact"/>
              <w:rPr>
                <w:rFonts w:ascii="方正仿宋_GBK" w:hAnsi="黑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kern w:val="0"/>
                <w:sz w:val="28"/>
                <w:szCs w:val="28"/>
              </w:rPr>
              <w:t>1.血友病；</w:t>
            </w:r>
          </w:p>
          <w:p>
            <w:pPr>
              <w:spacing w:line="580" w:lineRule="exact"/>
              <w:rPr>
                <w:rFonts w:ascii="方正仿宋_GBK" w:hAnsi="黑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kern w:val="0"/>
                <w:sz w:val="28"/>
                <w:szCs w:val="28"/>
              </w:rPr>
              <w:t>2.再生障碍性贫血；</w:t>
            </w:r>
          </w:p>
          <w:p>
            <w:pPr>
              <w:spacing w:line="580" w:lineRule="exact"/>
              <w:rPr>
                <w:rFonts w:ascii="方正仿宋_GBK" w:hAnsi="黑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kern w:val="0"/>
                <w:sz w:val="28"/>
                <w:szCs w:val="28"/>
              </w:rPr>
              <w:t>3.恶性肿瘤的放疗（化）疗和晚期的镇痛治疗；</w:t>
            </w:r>
          </w:p>
          <w:p>
            <w:pPr>
              <w:spacing w:line="580" w:lineRule="exact"/>
              <w:rPr>
                <w:rFonts w:ascii="方正仿宋_GBK" w:hAnsi="黑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kern w:val="0"/>
                <w:sz w:val="28"/>
                <w:szCs w:val="28"/>
              </w:rPr>
              <w:t>4.肾功能衰竭的门诊透析治疗；</w:t>
            </w:r>
          </w:p>
          <w:p>
            <w:pPr>
              <w:spacing w:line="580" w:lineRule="exact"/>
              <w:rPr>
                <w:rFonts w:ascii="方正仿宋_GBK" w:hAnsi="黑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kern w:val="0"/>
                <w:sz w:val="28"/>
                <w:szCs w:val="28"/>
              </w:rPr>
              <w:t>5.肾脏、肝脏、肺、心脏瓣膜、造血干细胞移植术后的抗排异治疗；</w:t>
            </w:r>
          </w:p>
          <w:p>
            <w:pPr>
              <w:spacing w:line="580" w:lineRule="exact"/>
              <w:rPr>
                <w:rFonts w:ascii="方正仿宋_GBK" w:hAnsi="黑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kern w:val="0"/>
                <w:sz w:val="28"/>
                <w:szCs w:val="28"/>
              </w:rPr>
              <w:t>6.严重多器官衰竭（心、肝、肺、脑、肾）；</w:t>
            </w:r>
          </w:p>
          <w:p>
            <w:pPr>
              <w:spacing w:line="580" w:lineRule="exact"/>
              <w:rPr>
                <w:rFonts w:ascii="方正仿宋_GBK" w:hAnsi="黑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kern w:val="0"/>
                <w:sz w:val="28"/>
                <w:szCs w:val="28"/>
              </w:rPr>
              <w:t>7.艾滋病机会性感染；</w:t>
            </w:r>
          </w:p>
          <w:p>
            <w:pPr>
              <w:spacing w:line="580" w:lineRule="exact"/>
              <w:rPr>
                <w:rFonts w:ascii="方正仿宋_GBK" w:hAnsi="黑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kern w:val="0"/>
                <w:sz w:val="28"/>
                <w:szCs w:val="28"/>
              </w:rPr>
              <w:t>8.唇腭裂；</w:t>
            </w:r>
          </w:p>
          <w:p>
            <w:pPr>
              <w:spacing w:line="580" w:lineRule="exact"/>
              <w:rPr>
                <w:rFonts w:ascii="方正仿宋_GBK" w:hAnsi="黑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kern w:val="0"/>
                <w:sz w:val="28"/>
                <w:szCs w:val="28"/>
              </w:rPr>
              <w:t>9.儿童先天性心脏病；</w:t>
            </w:r>
          </w:p>
          <w:p>
            <w:pPr>
              <w:spacing w:line="580" w:lineRule="exact"/>
              <w:rPr>
                <w:rFonts w:ascii="方正仿宋_GBK" w:hAnsi="黑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kern w:val="0"/>
                <w:sz w:val="28"/>
                <w:szCs w:val="28"/>
              </w:rPr>
              <w:t>10.儿童白血病；</w:t>
            </w:r>
          </w:p>
          <w:p>
            <w:pPr>
              <w:spacing w:line="580" w:lineRule="exact"/>
              <w:rPr>
                <w:rFonts w:ascii="方正仿宋_GBK" w:hAnsi="黑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kern w:val="0"/>
                <w:sz w:val="28"/>
                <w:szCs w:val="28"/>
              </w:rPr>
              <w:t>11.地中海贫血；</w:t>
            </w:r>
          </w:p>
          <w:p>
            <w:pPr>
              <w:spacing w:line="580" w:lineRule="exact"/>
              <w:rPr>
                <w:rFonts w:ascii="方正仿宋_GBK" w:hAnsi="黑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kern w:val="0"/>
                <w:sz w:val="28"/>
                <w:szCs w:val="28"/>
              </w:rPr>
              <w:t>12.苯丙酮尿症（含四氢生物蝶呤缺乏症）；</w:t>
            </w:r>
          </w:p>
          <w:p>
            <w:pPr>
              <w:spacing w:line="580" w:lineRule="exact"/>
              <w:rPr>
                <w:rFonts w:ascii="方正仿宋_GBK" w:hAnsi="黑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kern w:val="0"/>
                <w:sz w:val="28"/>
                <w:szCs w:val="28"/>
              </w:rPr>
              <w:t>13.</w:t>
            </w: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阿尔茨海默病。</w:t>
            </w:r>
          </w:p>
        </w:tc>
        <w:tc>
          <w:tcPr>
            <w:tcW w:w="4536" w:type="dxa"/>
          </w:tcPr>
          <w:p>
            <w:pPr>
              <w:spacing w:line="580" w:lineRule="exact"/>
              <w:ind w:firstLine="560" w:firstLineChars="200"/>
              <w:rPr>
                <w:rFonts w:ascii="方正仿宋_GBK" w:hAnsi="黑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kern w:val="0"/>
                <w:sz w:val="28"/>
                <w:szCs w:val="28"/>
              </w:rPr>
              <w:t>（二）慢性病（14种）：</w:t>
            </w:r>
          </w:p>
          <w:p>
            <w:pPr>
              <w:spacing w:line="580" w:lineRule="exact"/>
              <w:rPr>
                <w:rFonts w:ascii="方正仿宋_GBK" w:hAnsi="黑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kern w:val="0"/>
                <w:sz w:val="28"/>
                <w:szCs w:val="28"/>
              </w:rPr>
              <w:t>1.高血压病；</w:t>
            </w:r>
          </w:p>
          <w:p>
            <w:pPr>
              <w:spacing w:line="580" w:lineRule="exact"/>
              <w:rPr>
                <w:rFonts w:ascii="方正仿宋_GBK" w:hAnsi="黑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kern w:val="0"/>
                <w:sz w:val="28"/>
                <w:szCs w:val="28"/>
              </w:rPr>
              <w:t>2.糖尿病１型、２型；</w:t>
            </w:r>
          </w:p>
          <w:p>
            <w:pPr>
              <w:spacing w:line="580" w:lineRule="exact"/>
              <w:rPr>
                <w:rFonts w:ascii="方正仿宋_GBK" w:hAnsi="黑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kern w:val="0"/>
                <w:sz w:val="28"/>
                <w:szCs w:val="28"/>
              </w:rPr>
              <w:t>3.冠心病；</w:t>
            </w:r>
          </w:p>
          <w:p>
            <w:pPr>
              <w:spacing w:line="580" w:lineRule="exac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kern w:val="0"/>
                <w:sz w:val="28"/>
                <w:szCs w:val="28"/>
              </w:rPr>
              <w:t>4.</w:t>
            </w: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精神分裂症、心境障碍（抑郁躁狂症）、偏执性精神障碍；分裂情感障碍、癫痫所致精神障碍、精神发育迟滞伴发精神障碍;</w:t>
            </w:r>
          </w:p>
          <w:p>
            <w:pPr>
              <w:spacing w:line="580" w:lineRule="exact"/>
              <w:rPr>
                <w:rFonts w:ascii="方正仿宋_GBK" w:hAnsi="黑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kern w:val="0"/>
                <w:sz w:val="28"/>
                <w:szCs w:val="28"/>
              </w:rPr>
              <w:t>5.肝硬化（失代偿期）；</w:t>
            </w:r>
          </w:p>
          <w:p>
            <w:pPr>
              <w:spacing w:line="580" w:lineRule="exact"/>
              <w:rPr>
                <w:rFonts w:ascii="方正仿宋_GBK" w:hAnsi="黑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kern w:val="0"/>
                <w:sz w:val="28"/>
                <w:szCs w:val="28"/>
              </w:rPr>
              <w:t>6.系统性红斑狼疮；</w:t>
            </w:r>
          </w:p>
          <w:p>
            <w:pPr>
              <w:spacing w:line="580" w:lineRule="exact"/>
              <w:rPr>
                <w:rFonts w:ascii="方正仿宋_GBK" w:hAnsi="黑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kern w:val="0"/>
                <w:sz w:val="28"/>
                <w:szCs w:val="28"/>
              </w:rPr>
              <w:t>7.脑血管意外后遗症（脑梗死、脑出血、蛛网膜下腔出血后遗症）；</w:t>
            </w:r>
          </w:p>
          <w:p>
            <w:pPr>
              <w:spacing w:line="580" w:lineRule="exact"/>
              <w:rPr>
                <w:rFonts w:ascii="方正仿宋_GBK" w:hAnsi="黑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kern w:val="0"/>
                <w:sz w:val="28"/>
                <w:szCs w:val="28"/>
              </w:rPr>
              <w:t>8.结核病；</w:t>
            </w:r>
          </w:p>
          <w:p>
            <w:pPr>
              <w:spacing w:line="580" w:lineRule="exact"/>
              <w:rPr>
                <w:rFonts w:ascii="方正仿宋_GBK" w:hAnsi="黑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kern w:val="0"/>
                <w:sz w:val="28"/>
                <w:szCs w:val="28"/>
              </w:rPr>
              <w:t>9.风湿性心瓣膜病；</w:t>
            </w:r>
          </w:p>
          <w:p>
            <w:pPr>
              <w:spacing w:line="580" w:lineRule="exact"/>
              <w:rPr>
                <w:rFonts w:ascii="方正仿宋_GBK" w:hAnsi="黑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kern w:val="0"/>
                <w:sz w:val="28"/>
                <w:szCs w:val="28"/>
              </w:rPr>
              <w:t>10.类风湿性关节炎；</w:t>
            </w:r>
          </w:p>
          <w:p>
            <w:pPr>
              <w:spacing w:line="580" w:lineRule="exact"/>
              <w:rPr>
                <w:rFonts w:ascii="方正仿宋_GBK" w:hAnsi="黑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kern w:val="0"/>
                <w:sz w:val="28"/>
                <w:szCs w:val="28"/>
              </w:rPr>
              <w:t>11.慢性肺源性心脏病；</w:t>
            </w:r>
          </w:p>
          <w:p>
            <w:pPr>
              <w:spacing w:line="580" w:lineRule="exact"/>
              <w:rPr>
                <w:rFonts w:ascii="方正仿宋_GBK" w:hAnsi="黑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kern w:val="0"/>
                <w:sz w:val="28"/>
                <w:szCs w:val="28"/>
              </w:rPr>
              <w:t>12.慢性支气管炎伴阻塞性肺气肿；</w:t>
            </w:r>
          </w:p>
          <w:p>
            <w:pPr>
              <w:spacing w:line="580" w:lineRule="exact"/>
              <w:rPr>
                <w:rFonts w:ascii="方正仿宋_GBK" w:hAnsi="黑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kern w:val="0"/>
                <w:sz w:val="28"/>
                <w:szCs w:val="28"/>
              </w:rPr>
              <w:t>13.甲亢；</w:t>
            </w:r>
          </w:p>
          <w:p>
            <w:pPr>
              <w:spacing w:line="580" w:lineRule="exact"/>
              <w:rPr>
                <w:rFonts w:ascii="方正仿宋_GBK" w:hAnsi="黑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kern w:val="0"/>
                <w:sz w:val="28"/>
                <w:szCs w:val="28"/>
              </w:rPr>
              <w:t>14.慢性乙型肝炎病毒（HBV）感染。</w:t>
            </w:r>
          </w:p>
        </w:tc>
      </w:tr>
    </w:tbl>
    <w:p>
      <w:pPr>
        <w:jc w:val="center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重庆市城乡居民医疗保险特殊疾病病种</w:t>
      </w: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rightChars="0"/>
        <w:textAlignment w:val="auto"/>
        <w:rPr>
          <w:rFonts w:eastAsia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zh-CN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398780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31.4pt;height:0pt;width:441pt;z-index:251670528;mso-width-relative:page;mso-height-relative:page;" filled="f" stroked="t" coordsize="21600,21600" o:gfxdata="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9N2UtQAAAAHAQAADwAAAAAAAAAB&#10;ACAAAAAiAAAAZHJzL2Rvd25yZXYueG1sUEsBAhQAFAAAAAgAh07iQNOt/l/bAQAApQMAAA4AAAAA&#10;AAAAAQAgAAAAIwEAAGRycy9lMm9Eb2MueG1sUEsFBgAAAAAGAAYAWQEAAHA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zh-CN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48895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3.85pt;height:0pt;width:441pt;z-index:251669504;mso-width-relative:page;mso-height-relative:page;" filled="f" stroked="t" coordsize="21600,21600" o:gfxdata="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9eP8BzwAAAAUBAAAPAAAAAAAAAAEA&#10;IAAAACIAAABkcnMvZG93bnJldi54bWxQSwECFAAUAAAACACHTuJAANJEhN8BAACkAwAADgAAAAAA&#10;AAABACAAAAAeAQAAZHJzL2Uyb0RvYy54bWxQSwUGAAAAAAYABgBZAQAAbw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color w:val="000000"/>
          <w:sz w:val="28"/>
          <w:szCs w:val="28"/>
        </w:rPr>
        <w:t xml:space="preserve">重庆市梁平区医疗保障局办公室    </w:t>
      </w:r>
      <w:r>
        <w:rPr>
          <w:rFonts w:hint="default" w:ascii="Times New Roman" w:hAnsi="Times New Roman" w:eastAsia="方正仿宋_GBK" w:cs="Times New Roman"/>
          <w:bCs/>
          <w:color w:val="000000"/>
          <w:sz w:val="38"/>
          <w:szCs w:val="28"/>
        </w:rPr>
        <w:t xml:space="preserve">  </w:t>
      </w:r>
      <w:r>
        <w:rPr>
          <w:rFonts w:hint="default" w:ascii="Times New Roman" w:hAnsi="Times New Roman" w:eastAsia="方正仿宋_GBK" w:cs="Times New Roman"/>
          <w:bCs/>
          <w:color w:val="000000"/>
          <w:sz w:val="34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color w:val="000000"/>
          <w:sz w:val="4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color w:val="000000"/>
          <w:sz w:val="34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color w:val="000000"/>
          <w:sz w:val="4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color w:val="000000"/>
          <w:sz w:val="12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color w:val="000000"/>
          <w:sz w:val="20"/>
          <w:szCs w:val="28"/>
        </w:rPr>
        <w:t xml:space="preserve">  </w:t>
      </w:r>
      <w:r>
        <w:rPr>
          <w:rFonts w:hint="default" w:ascii="Times New Roman" w:hAnsi="Times New Roman" w:eastAsia="方正仿宋_GBK" w:cs="Times New Roman"/>
          <w:bCs/>
          <w:color w:val="000000"/>
          <w:sz w:val="20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Cs/>
          <w:color w:val="000000"/>
          <w:sz w:val="28"/>
          <w:szCs w:val="28"/>
        </w:rPr>
        <w:t>202</w:t>
      </w:r>
      <w:r>
        <w:rPr>
          <w:rFonts w:hint="eastAsia" w:ascii="Times New Roman" w:hAnsi="Times New Roman" w:eastAsia="方正仿宋_GBK" w:cs="Times New Roman"/>
          <w:bCs/>
          <w:color w:val="00000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Cs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bCs/>
          <w:color w:val="00000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Cs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cs="Times New Roman"/>
          <w:bCs/>
          <w:color w:val="000000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Cs/>
          <w:color w:val="000000"/>
          <w:sz w:val="28"/>
          <w:szCs w:val="28"/>
        </w:rPr>
        <w:t>日印</w:t>
      </w:r>
      <w:r>
        <w:rPr>
          <w:rFonts w:hint="eastAsia" w:ascii="Times New Roman" w:hAnsi="Times New Roman" w:eastAsia="方正仿宋_GBK" w:cs="Times New Roman"/>
          <w:bCs/>
          <w:color w:val="000000"/>
          <w:sz w:val="28"/>
          <w:szCs w:val="28"/>
          <w:lang w:eastAsia="zh-CN"/>
        </w:rPr>
        <w:t>发</w:t>
      </w: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altName w:val="宋体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Sans Serif">
    <w:panose1 w:val="020B0604020202020204"/>
    <w:charset w:val="00"/>
    <w:family w:val="modern"/>
    <w:pitch w:val="default"/>
    <w:sig w:usb0="E1002AFF" w:usb1="C0000002" w:usb2="00000008" w:usb3="00000000" w:csb0="200101FF" w:csb1="2028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RWjfBccBAAB1AwAADgAAAAAAAAABACAAAAAeAQAAZHJzL2Uyb0RvYy54&#10;bWxQSwUGAAAAAAYABgBZAQAAV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D6"/>
    <w:rsid w:val="0009069A"/>
    <w:rsid w:val="000A59EC"/>
    <w:rsid w:val="000E2AA7"/>
    <w:rsid w:val="000F1713"/>
    <w:rsid w:val="0020312B"/>
    <w:rsid w:val="002E3CCB"/>
    <w:rsid w:val="004913EF"/>
    <w:rsid w:val="00543451"/>
    <w:rsid w:val="005D1EEE"/>
    <w:rsid w:val="00604A84"/>
    <w:rsid w:val="00641163"/>
    <w:rsid w:val="006D622A"/>
    <w:rsid w:val="00741D63"/>
    <w:rsid w:val="00891288"/>
    <w:rsid w:val="008D41D6"/>
    <w:rsid w:val="009515FA"/>
    <w:rsid w:val="009E4C45"/>
    <w:rsid w:val="00B4088A"/>
    <w:rsid w:val="00C37D06"/>
    <w:rsid w:val="00C80066"/>
    <w:rsid w:val="00D60C47"/>
    <w:rsid w:val="00E555C8"/>
    <w:rsid w:val="29ED241A"/>
    <w:rsid w:val="3C4331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rPr>
      <w:rFonts w:eastAsia="仿宋_GB2312"/>
      <w:sz w:val="28"/>
    </w:r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uiPriority w:val="99"/>
    <w:rPr>
      <w:sz w:val="18"/>
      <w:szCs w:val="18"/>
    </w:rPr>
  </w:style>
  <w:style w:type="paragraph" w:customStyle="1" w:styleId="11">
    <w:name w:val="默认段落字体 Para Char Char Char Char Char Char Char Char Char Char"/>
    <w:basedOn w:val="1"/>
    <w:qFormat/>
    <w:uiPriority w:val="0"/>
    <w:rPr>
      <w:rFonts w:ascii="Arial" w:hAnsi="Arial" w:cs="Arial"/>
      <w:sz w:val="20"/>
      <w:szCs w:val="20"/>
    </w:rPr>
  </w:style>
  <w:style w:type="character" w:customStyle="1" w:styleId="12">
    <w:name w:val="日期 Char"/>
    <w:basedOn w:val="6"/>
    <w:link w:val="3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1"/>
    <customShpInfo spid="_x0000_s2052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181</Words>
  <Characters>1037</Characters>
  <Lines>8</Lines>
  <Paragraphs>2</Paragraphs>
  <TotalTime>0</TotalTime>
  <ScaleCrop>false</ScaleCrop>
  <LinksUpToDate>false</LinksUpToDate>
  <CharactersWithSpaces>1216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2022-09-13T09:17:00Z</dcterms:created>
  <dc:creator>user</dc:creator>
  <cp:lastModifiedBy>Administrator</cp:lastModifiedBy>
  <cp:lastPrinted>2022-09-16T07:55:00Z</cp:lastPrinted>
  <dcterms:modified xsi:type="dcterms:W3CDTF">2022-09-16T08:44:44Z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