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</w:pPr>
      <w:r>
        <w:t xml:space="preserve"> </w:t>
      </w:r>
    </w:p>
    <w:p>
      <w:pPr>
        <w:pStyle w:val="4"/>
        <w:wordWrap w:val="0"/>
        <w:spacing w:line="680" w:lineRule="exact"/>
        <w:ind w:right="1280"/>
        <w:jc w:val="both"/>
        <w:rPr>
          <w:rFonts w:ascii="Times New Roman" w:hAnsi="Times New Roman" w:eastAsia="方正小标宋_GBK"/>
          <w:sz w:val="44"/>
          <w:szCs w:val="44"/>
        </w:rPr>
      </w:pPr>
    </w:p>
    <w:p>
      <w:pPr>
        <w:pStyle w:val="4"/>
        <w:wordWrap w:val="0"/>
        <w:spacing w:line="680" w:lineRule="exact"/>
        <w:ind w:right="128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 xml:space="preserve">     </w:t>
      </w:r>
      <w:r>
        <w:rPr>
          <w:rFonts w:ascii="Times New Roman" w:hAnsi="Times New Roman" w:eastAsia="方正小标宋_GBK"/>
          <w:sz w:val="44"/>
          <w:szCs w:val="44"/>
        </w:rPr>
        <w:t>重庆市梁平区荫平镇人民政府</w:t>
      </w:r>
    </w:p>
    <w:p>
      <w:pPr>
        <w:spacing w:line="594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关于印发</w:t>
      </w:r>
      <w:r>
        <w:rPr>
          <w:rFonts w:hint="eastAsia" w:ascii="Times New Roman" w:eastAsia="方正小标宋_GBK"/>
          <w:sz w:val="44"/>
          <w:szCs w:val="44"/>
          <w:lang w:eastAsia="zh-CN"/>
        </w:rPr>
        <w:t>《</w:t>
      </w:r>
      <w:r>
        <w:rPr>
          <w:rFonts w:ascii="Times New Roman" w:eastAsia="方正小标宋_GBK"/>
          <w:sz w:val="44"/>
          <w:szCs w:val="44"/>
        </w:rPr>
        <w:t>荫平镇农作物秸秆禁烧方案》</w:t>
      </w:r>
    </w:p>
    <w:p>
      <w:pPr>
        <w:spacing w:line="594" w:lineRule="exact"/>
        <w:jc w:val="center"/>
        <w:rPr>
          <w:rFonts w:ascii="Times New Roman" w:hAnsi="方正仿宋_GBK" w:eastAsia="方正仿宋_GBK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t>的通知</w:t>
      </w:r>
    </w:p>
    <w:p>
      <w:pPr>
        <w:snapToGrid w:val="0"/>
        <w:spacing w:line="594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荫平府发〔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snapToGrid w:val="0"/>
        <w:spacing w:line="594" w:lineRule="exact"/>
        <w:rPr>
          <w:rFonts w:ascii="Times New Roman" w:hAns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习近平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总书记关于“树立绿色发展理念，抓好生态环境保护”的重要指示精神，按照《梁平农委发〔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号》文件精神，贯彻落实区委区政府关于露天焚烧秸秆专项整治工作的总体部署，依法禁止露天秸秆焚烧行为，推进农作物秸秆综合利用，切实保护生态环境，特制定本方案。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3950" w:firstLineChars="125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重庆市梁平区荫平镇人民政府</w:t>
      </w:r>
    </w:p>
    <w:p>
      <w:pPr>
        <w:keepNext w:val="0"/>
        <w:keepLines w:val="0"/>
        <w:pageBreakBefore w:val="0"/>
        <w:widowControl w:val="0"/>
        <w:tabs>
          <w:tab w:val="left" w:pos="7080"/>
          <w:tab w:val="left" w:pos="720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98" w:firstLineChars="155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594" w:lineRule="exact"/>
        <w:ind w:firstLine="872" w:firstLineChars="200"/>
        <w:jc w:val="center"/>
        <w:rPr>
          <w:rFonts w:ascii="Times New Roman" w:eastAsia="方正小标宋_GBK"/>
          <w:sz w:val="44"/>
          <w:szCs w:val="44"/>
        </w:rPr>
      </w:pPr>
    </w:p>
    <w:p>
      <w:pPr>
        <w:snapToGrid w:val="0"/>
        <w:spacing w:line="594" w:lineRule="exact"/>
        <w:ind w:firstLine="872" w:firstLineChars="200"/>
        <w:jc w:val="center"/>
        <w:rPr>
          <w:rFonts w:asci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asci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黑体_GBK"/>
          <w:bCs/>
          <w:szCs w:val="32"/>
        </w:rPr>
      </w:pPr>
      <w:r>
        <w:rPr>
          <w:rFonts w:ascii="Times New Roman" w:eastAsia="方正小标宋_GBK"/>
          <w:sz w:val="44"/>
          <w:szCs w:val="44"/>
        </w:rPr>
        <w:t>荫平镇农作物秸秆禁烧方案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jc w:val="center"/>
        <w:textAlignment w:val="auto"/>
        <w:rPr>
          <w:rFonts w:ascii="Times New Roman" w:hAnsi="Times New Roman" w:eastAsia="方正黑体_GBK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以习近平新时代中国特色社会主义思想为指导，按照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标本兼治、疏堵并举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的原则，坚持露天秸秆禁烧与综合利用相结合、行政推动与技术服务相结合，以日常巡查和监控为手段，以秸秆还田和秸秆基料化、饲料化、能源化为重点利用方向，注重政策引导、强化监管、科技支撑，形成政府主导、市场化运行、农民广泛参与的农作物秸秆综合治理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>二、总体目标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在本镇</w:t>
      </w:r>
      <w: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t>规划</w:t>
      </w:r>
      <w:r>
        <w:rPr>
          <w:rFonts w:ascii="Times New Roman" w:hAnsi="方正仿宋_GBK" w:eastAsia="方正仿宋_GBK"/>
          <w:sz w:val="32"/>
          <w:szCs w:val="32"/>
        </w:rPr>
        <w:t>范围内，全面禁止露天秸秆焚烧，全面防治大气污染，净化乡村卫生环境，切实保障道路交通安全和人民群众生命财产安全，实现我镇环境质量明显改善和现代农业可持续发展。全镇范围内，确保不发生因露天焚烧农作物秸秆引起任何一起大气污染事故、人身安全事故和公私财产损失事故，确保公共媒体上不出现一起负面报道和群众投诉事件，不出现卫星云图监测到的火点。大力提高秸秆综合利用率，实现农作物秸秆综合利用规模化、产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 w:firstLineChars="200"/>
        <w:jc w:val="left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成立荫平镇农作物</w:t>
      </w:r>
      <w: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t>秸秆</w:t>
      </w:r>
      <w:r>
        <w:rPr>
          <w:rFonts w:ascii="Times New Roman" w:hAnsi="方正仿宋_GBK" w:eastAsia="方正仿宋_GBK"/>
          <w:sz w:val="32"/>
          <w:szCs w:val="32"/>
        </w:rPr>
        <w:t>禁烧工作领导小组，由党委副书记、镇长唐俊梅担任组长、分管农业、综合行政执法领导担任副组长，党政办、财政办、农业服务中心、应急办、综合行政执法大队、文化服务中心、建环办、派出所、各驻村领导、村（社区）负责人为成员，领导小组下设农作物</w:t>
      </w:r>
      <w: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t>秸秆</w:t>
      </w:r>
      <w:r>
        <w:rPr>
          <w:rFonts w:ascii="Times New Roman" w:hAnsi="方正仿宋_GBK" w:eastAsia="方正仿宋_GBK"/>
          <w:sz w:val="32"/>
          <w:szCs w:val="32"/>
        </w:rPr>
        <w:t>禁烧办公室，由钱军担任办公室主任，张中奎、谭其伟、毛必福任工作人员。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>四、主要工作措施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（一）加强宣传引导。</w:t>
      </w:r>
      <w:r>
        <w:rPr>
          <w:rFonts w:ascii="Times New Roman" w:hAnsi="方正仿宋_GBK" w:eastAsia="方正仿宋_GBK"/>
          <w:bCs/>
          <w:sz w:val="32"/>
          <w:szCs w:val="32"/>
        </w:rPr>
        <w:t>各村（社区）要多形式广泛宣传引导，大力宣传《中华人民共和国大气污染防治法》《重庆市大气污染防治条例》等法律法规，宣传秸秆禁烧、综合利用的意义和依法保护环境、利用资源的重要性，进一步增强农民群众法治观念、环保意识和健康理念，积极探索秸秆综合利用新途径。要通过印发通告、张贴标语、村村广播滚动宣传、手机短信、出动宣传车、发放宣传单、各村（社区）召开院坝会等多种形式，营造秸秆禁烧工作浓厚氛围</w:t>
      </w:r>
      <w:r>
        <w:rPr>
          <w:rFonts w:ascii="Times New Roman" w:hAnsi="Times New Roman" w:eastAsia="方正仿宋_GBK"/>
          <w:bCs/>
          <w:sz w:val="32"/>
          <w:szCs w:val="32"/>
        </w:rPr>
        <w:t>,</w:t>
      </w:r>
      <w:r>
        <w:rPr>
          <w:rFonts w:ascii="Times New Roman" w:hAnsi="方正仿宋_GBK" w:eastAsia="方正仿宋_GBK"/>
          <w:bCs/>
          <w:sz w:val="32"/>
          <w:szCs w:val="32"/>
        </w:rPr>
        <w:t>村组干部要主动上门宣传发动，必须宣传到村到组到户，使秸秆禁烧</w:t>
      </w:r>
      <w:r>
        <w:rPr>
          <w:rFonts w:ascii="Times New Roman" w:hAnsi="方正仿宋_GBK" w:eastAsia="方正仿宋_GBK"/>
          <w:sz w:val="32"/>
          <w:szCs w:val="32"/>
        </w:rPr>
        <w:t>实现综合利用</w:t>
      </w:r>
      <w:r>
        <w:rPr>
          <w:rFonts w:ascii="Times New Roman" w:hAnsi="方正仿宋_GBK" w:eastAsia="方正仿宋_GBK"/>
          <w:bCs/>
          <w:sz w:val="32"/>
          <w:szCs w:val="32"/>
        </w:rPr>
        <w:t>家喻户晓。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（二）落实巡查监管责任。</w:t>
      </w:r>
      <w:r>
        <w:rPr>
          <w:rFonts w:ascii="Times New Roman" w:hAnsi="方正仿宋_GBK" w:eastAsia="方正仿宋_GBK"/>
          <w:bCs/>
          <w:sz w:val="32"/>
          <w:szCs w:val="32"/>
        </w:rPr>
        <w:t>各村（社区）要严防严控，落实属地管理责任，制定各村（社区）秸秆禁烧工作实施方案及禁烧工作责任追究办法，与村组干部签订秸秆禁烧工作责任书，责任落实到人，形成镇、村（社区）、组三级禁烧工作网格。实行镇领导包片，镇干部包村，村干部包组，组长包农户、包田块、包地段的</w:t>
      </w:r>
      <w:r>
        <w:rPr>
          <w:rFonts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方正仿宋_GBK" w:eastAsia="方正仿宋_GBK"/>
          <w:bCs/>
          <w:sz w:val="32"/>
          <w:szCs w:val="32"/>
        </w:rPr>
        <w:t>四包</w:t>
      </w:r>
      <w:r>
        <w:rPr>
          <w:rFonts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方正仿宋_GBK" w:eastAsia="方正仿宋_GBK"/>
          <w:bCs/>
          <w:sz w:val="32"/>
          <w:szCs w:val="32"/>
        </w:rPr>
        <w:t>责任制。形成一级抓一级，一级包一级，逐级抓落实的责任体系，切实把禁烧责任落到实处。</w:t>
      </w:r>
      <w:r>
        <w:rPr>
          <w:rFonts w:ascii="Times New Roman" w:hAnsi="方正仿宋_GBK" w:eastAsia="方正仿宋_GBK"/>
          <w:sz w:val="32"/>
          <w:szCs w:val="32"/>
        </w:rPr>
        <w:t>充分发挥镇综合行政执法大队作用《梁委办发〔</w:t>
      </w:r>
      <w:r>
        <w:rPr>
          <w:rFonts w:ascii="Times New Roman" w:hAnsi="Times New Roman" w:eastAsia="方正仿宋_GBK"/>
          <w:sz w:val="32"/>
          <w:szCs w:val="32"/>
        </w:rPr>
        <w:t>2019</w:t>
      </w:r>
      <w:r>
        <w:rPr>
          <w:rFonts w:ascii="Times New Roman" w:hAnsi="方正仿宋_GBK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53</w:t>
      </w:r>
      <w:r>
        <w:rPr>
          <w:rFonts w:ascii="Times New Roman" w:hAnsi="方正仿宋_GBK" w:eastAsia="方正仿宋_GBK"/>
          <w:sz w:val="32"/>
          <w:szCs w:val="32"/>
        </w:rPr>
        <w:t>号》，</w:t>
      </w:r>
      <w:r>
        <w:rPr>
          <w:rFonts w:ascii="Times New Roman" w:hAnsi="方正仿宋_GBK" w:eastAsia="方正仿宋_GBK"/>
          <w:bCs/>
          <w:sz w:val="32"/>
          <w:szCs w:val="32"/>
        </w:rPr>
        <w:t>按照</w:t>
      </w:r>
      <w:r>
        <w:rPr>
          <w:rFonts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方正仿宋_GBK" w:eastAsia="方正仿宋_GBK"/>
          <w:bCs/>
          <w:sz w:val="32"/>
          <w:szCs w:val="32"/>
        </w:rPr>
        <w:t>有烟必查、有火必处</w:t>
      </w:r>
      <w:r>
        <w:rPr>
          <w:rFonts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方正仿宋_GBK" w:eastAsia="方正仿宋_GBK"/>
          <w:bCs/>
          <w:sz w:val="32"/>
          <w:szCs w:val="32"/>
        </w:rPr>
        <w:t>的原则，把秸秆露天禁烧工作纳入农村网格化管理。特别是针对在夏秋两季农作物（玉米、水稻、油菜、小麦）收割期间多在傍晚焚烧的特点，各驻村干部、村（社区）干部一起加强夜间巡查力度，一旦发生焚烧现象，第一时间依法依规查处，造成经济损失或安全事故的，要依法追究法律责任，从而有效打击露天秸秆焚烧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楷体简体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（三）加快推进秸秆综合利用。</w:t>
      </w:r>
      <w:r>
        <w:rPr>
          <w:rFonts w:ascii="Times New Roman" w:hAnsi="方正仿宋_GBK" w:eastAsia="方正仿宋_GBK"/>
          <w:bCs/>
          <w:sz w:val="32"/>
          <w:szCs w:val="32"/>
        </w:rPr>
        <w:t>大力推广秸秆机械化还田技术，各村（社区）要以秸秆还田作为秸秆利用的最主要方式，积极推广全喂入式机械收割，收割后水稻留桩不得高于</w:t>
      </w:r>
      <w:r>
        <w:rPr>
          <w:rFonts w:ascii="Times New Roman" w:hAnsi="Times New Roman" w:eastAsia="方正仿宋_GBK"/>
          <w:bCs/>
          <w:sz w:val="32"/>
          <w:szCs w:val="32"/>
        </w:rPr>
        <w:t>20</w:t>
      </w:r>
      <w:r>
        <w:rPr>
          <w:rFonts w:ascii="Times New Roman" w:hAnsi="方正仿宋_GBK" w:eastAsia="方正仿宋_GBK"/>
          <w:bCs/>
          <w:sz w:val="32"/>
          <w:szCs w:val="32"/>
        </w:rPr>
        <w:t>公分，秸秆粉碎后及时进行翻耕还田，进一步加强秸秆还田农技与农艺配套研究，全力推广秸秆还田机械集成技术。在做好机械化粉碎还田示范基础上，不断探索秸秆青贮、快速腐熟还田、过腹还田等思路，着力提高秸秆机械化还田水平。实施中小规模秸秆综合利用项目，利用农作物秸秆生产有机肥、沼气、食用菌、饲料，推进燃料化、饲料化、基料化等多元化综合利用。积极培育秸秆收贮组织，逐步建立健全利益联</w:t>
      </w:r>
      <w:r>
        <w:rPr>
          <w:rFonts w:hint="eastAsia" w:ascii="Times New Roman" w:hAnsi="方正仿宋_GBK" w:eastAsia="方正仿宋_GBK"/>
          <w:bCs/>
          <w:sz w:val="32"/>
          <w:szCs w:val="32"/>
          <w:lang w:val="en-US" w:eastAsia="zh-CN"/>
        </w:rPr>
        <w:t>结</w:t>
      </w:r>
      <w:r>
        <w:rPr>
          <w:rFonts w:ascii="Times New Roman" w:hAnsi="方正仿宋_GBK" w:eastAsia="方正仿宋_GBK"/>
          <w:bCs/>
          <w:sz w:val="32"/>
          <w:szCs w:val="32"/>
        </w:rPr>
        <w:t>机制，构建以企业为主体、市场化运作的秸秆收集贮运体系，完善秸秆利用产业链。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五、工作步骤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（一）前期准备阶段（7月25日至8月6日）。</w:t>
      </w:r>
      <w:r>
        <w:rPr>
          <w:rFonts w:ascii="Times New Roman" w:hAnsi="方正仿宋_GBK" w:eastAsia="方正仿宋_GBK"/>
          <w:sz w:val="32"/>
          <w:szCs w:val="32"/>
        </w:rPr>
        <w:t>制定工作方案，召开动员会，准备通告、宣传资料、横幅等。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（二）宣传发动阶段（8月6日至8月10日）。</w:t>
      </w:r>
      <w:r>
        <w:rPr>
          <w:rFonts w:ascii="Times New Roman" w:hAnsi="方正仿宋_GBK" w:eastAsia="方正仿宋_GBK"/>
          <w:sz w:val="32"/>
          <w:szCs w:val="32"/>
        </w:rPr>
        <w:t>各村（社区）、要通过多形式、长时间、全覆盖大力开展秸秆禁烧宣传，切实做到人人知晓，营造良好的禁烧氛围。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（三）集中整治阶段（8月10日至10月31日）。</w:t>
      </w:r>
      <w:r>
        <w:rPr>
          <w:rFonts w:ascii="Times New Roman" w:hAnsi="方正仿宋_GBK" w:eastAsia="方正仿宋_GBK"/>
          <w:sz w:val="32"/>
          <w:szCs w:val="32"/>
        </w:rPr>
        <w:t>按照属地管理原则，各村（社区）要成立专项工作领导小组，制定禁烧工作方案，对辖区内秸秆燃烧重点区域、薄弱环节加强巡查监管，实行村（社区）干部分片包干网格化管理责任制，设立举报电话，</w:t>
      </w:r>
      <w:r>
        <w:rPr>
          <w:rFonts w:ascii="Times New Roman" w:hAnsi="Times New Roman" w:eastAsia="方正仿宋_GBK"/>
          <w:sz w:val="32"/>
          <w:szCs w:val="32"/>
        </w:rPr>
        <w:t>24</w:t>
      </w:r>
      <w:r>
        <w:rPr>
          <w:rFonts w:ascii="Times New Roman" w:hAnsi="方正仿宋_GBK" w:eastAsia="方正仿宋_GBK"/>
          <w:sz w:val="32"/>
          <w:szCs w:val="32"/>
        </w:rPr>
        <w:t>小时受理群众举报，查处露天焚烧秸秆行为。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（四）总结阶段(10月31日至11月10日)。</w:t>
      </w:r>
      <w:r>
        <w:rPr>
          <w:rFonts w:ascii="Times New Roman" w:hAnsi="方正仿宋_GBK" w:eastAsia="方正仿宋_GBK"/>
          <w:sz w:val="32"/>
          <w:szCs w:val="32"/>
        </w:rPr>
        <w:t>认真总结秸秆禁烧和综合利用中好的经验和取得的工作成效，及时上报相关资料和工作总结。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（五）巩固提升阶段（长期保持）。</w:t>
      </w:r>
      <w:r>
        <w:rPr>
          <w:rFonts w:ascii="Times New Roman" w:hAnsi="方正仿宋_GBK" w:eastAsia="方正仿宋_GBK"/>
          <w:sz w:val="32"/>
          <w:szCs w:val="32"/>
        </w:rPr>
        <w:t>建立健全露天禁烧秸秆的长效机制，长期保持。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（一）高度重视，加强领导。</w:t>
      </w:r>
      <w:r>
        <w:rPr>
          <w:rFonts w:ascii="Times New Roman" w:hAnsi="方正仿宋_GBK" w:eastAsia="方正仿宋_GBK"/>
          <w:sz w:val="32"/>
          <w:szCs w:val="32"/>
        </w:rPr>
        <w:t>各村（社区）要高度重视，成立相应的工作机构，确保领导到位、目标明确、责任到人，及时协调和解决工作中出现的具体问题。各村（社区）要切实加大相关法律和综合利用知识的宣传力度，努力营造全社会积极参与保护生态环境的良好氛围。</w:t>
      </w:r>
    </w:p>
    <w:p>
      <w:pPr>
        <w:keepNext w:val="0"/>
        <w:keepLines w:val="0"/>
        <w:pageBreakBefore w:val="0"/>
        <w:widowControl w:val="0"/>
        <w:tabs>
          <w:tab w:val="left" w:pos="7080"/>
          <w:tab w:val="left" w:pos="720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（二）落实责任，强化考核。</w:t>
      </w:r>
      <w:r>
        <w:rPr>
          <w:rFonts w:ascii="Times New Roman" w:hAnsi="方正仿宋_GBK" w:eastAsia="方正仿宋_GBK"/>
          <w:sz w:val="32"/>
          <w:szCs w:val="32"/>
        </w:rPr>
        <w:t>按照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属地管理、源头控制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的原则，各村（社区）是秸秆禁烧工作的责任主体，党政主要负责人是第一责任人。落实村组责任，层层签订责任书，在农作物收割期间，要组织精干力量，实行全天候驻守、巡查和值班制度，及时发现并制止焚烧秸秆行为。秸秆禁烧工作是农业面源污染专项治理工作一项重要内容，是全镇生态文明建设的重点工作，已纳入各村（社区）年度目标考核。镇巡查人员在巡查中发现焚烧</w:t>
      </w:r>
      <w: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t>秸秆</w:t>
      </w:r>
      <w:r>
        <w:rPr>
          <w:rFonts w:ascii="Times New Roman" w:hAnsi="方正仿宋_GBK" w:eastAsia="方正仿宋_GBK"/>
          <w:sz w:val="32"/>
          <w:szCs w:val="32"/>
        </w:rPr>
        <w:t>行为，及时通报各村（社区）处置，每发现一次在年度目标考核中扣</w:t>
      </w:r>
      <w:r>
        <w:rPr>
          <w:rFonts w:ascii="Times New Roman" w:hAnsi="Times New Roman" w:eastAsia="方正仿宋_GBK"/>
          <w:sz w:val="32"/>
          <w:szCs w:val="32"/>
        </w:rPr>
        <w:t>0.1</w:t>
      </w:r>
      <w:r>
        <w:rPr>
          <w:rFonts w:ascii="Times New Roman" w:hAnsi="方正仿宋_GBK" w:eastAsia="方正仿宋_GBK"/>
          <w:sz w:val="32"/>
          <w:szCs w:val="32"/>
        </w:rPr>
        <w:t>分，在半个小时内处置不扣分，对</w:t>
      </w:r>
      <w: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t>秸秆</w:t>
      </w:r>
      <w:r>
        <w:rPr>
          <w:rFonts w:ascii="Times New Roman" w:hAnsi="方正仿宋_GBK" w:eastAsia="方正仿宋_GBK"/>
          <w:sz w:val="32"/>
          <w:szCs w:val="32"/>
        </w:rPr>
        <w:t>禁烧工作不力的村（社区）将上报镇政府予以通报。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1474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96" w:leftChars="2280" w:firstLine="5622" w:firstLineChars="2000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line id="直接连接符 5" o:spid="_x0000_s4099" o:spt="20" style="position:absolute;left:0pt;margin-left:-0.75pt;margin-top:14.45pt;height:0.15pt;width:442.25pt;z-index:251660288;mso-width-relative:page;mso-height-relative:page;" filled="f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/JHV9IAAAAGAQAADwAAAAAAAAAB&#10;ACAAAAAiAAAAZHJzL2Rvd25yZXYueG1sUEsBAhQAFAAAAAgAh07iQMGlSZbdAQAAngMAAA4AAAAA&#10;AAAAAQAgAAAAIQEAAGRycy9lMm9Eb2MueG1sUEsFBgAAAAAGAAYAWQEAAHAFAAAAAA=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shape id="文本框 8" o:spid="_x0000_s4100" o:spt="202" type="#_x0000_t202" style="position:absolute;left:0pt;margin-top:-24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</w:t>
    </w:r>
  </w:p>
  <w:p>
    <w:pPr>
      <w:pStyle w:val="5"/>
      <w:ind w:firstLine="1968" w:firstLineChars="700"/>
      <w:jc w:val="both"/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         重庆市梁平区荫平镇人民政府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</w:rPr>
      <w:pict>
        <v:line id="直接连接符 4" o:spid="_x0000_s4098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NvklHRAAAACAEAAA8A&#10;AAAAAAAAAQAgAAAAIgAAAGRycy9kb3ducmV2LnhtbFBLAQIUABQAAAAIAIdO4kDCCUu+5QEAAKYD&#10;AAAOAAAAAAAAAAEAIAAAACABAABkcnMvZTJvRG9jLnhtbFBLBQYAAAAABgAGAFkBAAB3BQAA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pict>
        <v:shape id="_x0000_i1025" o:spt="75" alt="国徽1024" type="#_x0000_t75" style="height:24.3pt;width:24.3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重庆市梁平区荫平镇人民政府行政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kOGU0N2U1YWEzMTNjNmYxMTFjY2RiMTFjMDZiY2YifQ=="/>
  </w:docVars>
  <w:rsids>
    <w:rsidRoot w:val="567B3847"/>
    <w:rsid w:val="000B0D7C"/>
    <w:rsid w:val="003A4B71"/>
    <w:rsid w:val="006F197E"/>
    <w:rsid w:val="00BE2D4F"/>
    <w:rsid w:val="00C95697"/>
    <w:rsid w:val="02072978"/>
    <w:rsid w:val="04B654FA"/>
    <w:rsid w:val="0C7634F0"/>
    <w:rsid w:val="0D7B21E4"/>
    <w:rsid w:val="0F6736C4"/>
    <w:rsid w:val="14561EDD"/>
    <w:rsid w:val="18E97693"/>
    <w:rsid w:val="1C7F4EBE"/>
    <w:rsid w:val="1EE648EF"/>
    <w:rsid w:val="213965D8"/>
    <w:rsid w:val="31EE7918"/>
    <w:rsid w:val="33182529"/>
    <w:rsid w:val="354D7F1E"/>
    <w:rsid w:val="372B7218"/>
    <w:rsid w:val="38F55CC3"/>
    <w:rsid w:val="394577A2"/>
    <w:rsid w:val="3A0B2B14"/>
    <w:rsid w:val="3AEA499A"/>
    <w:rsid w:val="3C1E1488"/>
    <w:rsid w:val="3F923B61"/>
    <w:rsid w:val="40C97819"/>
    <w:rsid w:val="423F2635"/>
    <w:rsid w:val="43383643"/>
    <w:rsid w:val="44C12BAE"/>
    <w:rsid w:val="47892B10"/>
    <w:rsid w:val="49B14C06"/>
    <w:rsid w:val="4AC73039"/>
    <w:rsid w:val="50F75232"/>
    <w:rsid w:val="53755060"/>
    <w:rsid w:val="567B3847"/>
    <w:rsid w:val="56D609C7"/>
    <w:rsid w:val="59DC4E2F"/>
    <w:rsid w:val="5A631F5E"/>
    <w:rsid w:val="5D8B6205"/>
    <w:rsid w:val="60A15C9A"/>
    <w:rsid w:val="60D53347"/>
    <w:rsid w:val="622B4AD7"/>
    <w:rsid w:val="647626EA"/>
    <w:rsid w:val="6A103B1F"/>
    <w:rsid w:val="6A2D1603"/>
    <w:rsid w:val="6BBF129C"/>
    <w:rsid w:val="6C842464"/>
    <w:rsid w:val="6D10490B"/>
    <w:rsid w:val="73E55878"/>
    <w:rsid w:val="75D90032"/>
    <w:rsid w:val="78A15A46"/>
    <w:rsid w:val="7A53044E"/>
    <w:rsid w:val="7B1E797C"/>
    <w:rsid w:val="7CD61138"/>
    <w:rsid w:val="7D2751D0"/>
    <w:rsid w:val="7E235DDE"/>
    <w:rsid w:val="7FE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locked/>
    <w:uiPriority w:val="99"/>
    <w:pPr>
      <w:keepNext/>
      <w:keepLines/>
      <w:spacing w:line="372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4"/>
    <w:qFormat/>
    <w:uiPriority w:val="99"/>
    <w:pPr>
      <w:ind w:left="100" w:firstLine="559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Body Text 2"/>
    <w:basedOn w:val="1"/>
    <w:link w:val="18"/>
    <w:qFormat/>
    <w:uiPriority w:val="99"/>
    <w:pPr>
      <w:spacing w:after="120" w:line="480" w:lineRule="auto"/>
    </w:pPr>
  </w:style>
  <w:style w:type="paragraph" w:styleId="8">
    <w:name w:val="Message Header"/>
    <w:basedOn w:val="1"/>
    <w:next w:val="3"/>
    <w:link w:val="13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  <w:szCs w:val="24"/>
    </w:rPr>
  </w:style>
  <w:style w:type="paragraph" w:styleId="9">
    <w:name w:val="Body Text First Indent"/>
    <w:basedOn w:val="3"/>
    <w:link w:val="15"/>
    <w:qFormat/>
    <w:uiPriority w:val="99"/>
    <w:pPr>
      <w:adjustRightInd w:val="0"/>
      <w:spacing w:line="275" w:lineRule="atLeast"/>
      <w:ind w:firstLine="420"/>
      <w:textAlignment w:val="baseline"/>
    </w:pPr>
    <w:rPr>
      <w:rFonts w:eastAsia="楷体_GB2312"/>
      <w:sz w:val="24"/>
      <w:szCs w:val="24"/>
    </w:rPr>
  </w:style>
  <w:style w:type="character" w:styleId="12">
    <w:name w:val="page number"/>
    <w:basedOn w:val="11"/>
    <w:qFormat/>
    <w:uiPriority w:val="99"/>
  </w:style>
  <w:style w:type="character" w:customStyle="1" w:styleId="13">
    <w:name w:val="Message Header Char"/>
    <w:basedOn w:val="11"/>
    <w:link w:val="8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14">
    <w:name w:val="Body Text Char"/>
    <w:basedOn w:val="11"/>
    <w:link w:val="3"/>
    <w:semiHidden/>
    <w:qFormat/>
    <w:uiPriority w:val="99"/>
    <w:rPr>
      <w:rFonts w:eastAsia="方正仿宋_GBK"/>
      <w:sz w:val="32"/>
      <w:szCs w:val="32"/>
    </w:rPr>
  </w:style>
  <w:style w:type="character" w:customStyle="1" w:styleId="15">
    <w:name w:val="Body Text First Indent Char"/>
    <w:basedOn w:val="14"/>
    <w:link w:val="9"/>
    <w:semiHidden/>
    <w:qFormat/>
    <w:uiPriority w:val="99"/>
  </w:style>
  <w:style w:type="character" w:customStyle="1" w:styleId="16">
    <w:name w:val="Footer Char"/>
    <w:basedOn w:val="11"/>
    <w:link w:val="5"/>
    <w:semiHidden/>
    <w:qFormat/>
    <w:uiPriority w:val="99"/>
    <w:rPr>
      <w:rFonts w:eastAsia="方正仿宋_GBK"/>
      <w:sz w:val="18"/>
      <w:szCs w:val="18"/>
    </w:rPr>
  </w:style>
  <w:style w:type="character" w:customStyle="1" w:styleId="17">
    <w:name w:val="Header Char"/>
    <w:basedOn w:val="11"/>
    <w:link w:val="6"/>
    <w:semiHidden/>
    <w:qFormat/>
    <w:uiPriority w:val="99"/>
    <w:rPr>
      <w:rFonts w:eastAsia="方正仿宋_GBK"/>
      <w:sz w:val="18"/>
      <w:szCs w:val="18"/>
    </w:rPr>
  </w:style>
  <w:style w:type="character" w:customStyle="1" w:styleId="18">
    <w:name w:val="Body Text 2 Char"/>
    <w:basedOn w:val="11"/>
    <w:link w:val="7"/>
    <w:semiHidden/>
    <w:qFormat/>
    <w:uiPriority w:val="99"/>
    <w:rPr>
      <w:rFonts w:eastAsia="方正仿宋_GBK"/>
      <w:sz w:val="32"/>
      <w:szCs w:val="32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1911</Words>
  <Characters>1929</Characters>
  <Lines>0</Lines>
  <Paragraphs>0</Paragraphs>
  <TotalTime>1</TotalTime>
  <ScaleCrop>false</ScaleCrop>
  <LinksUpToDate>false</LinksUpToDate>
  <CharactersWithSpaces>1936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2022-07-07T07:41:00Z</dcterms:created>
  <dc:creator>Administrator</dc:creator>
  <cp:lastModifiedBy>WPS_1551075260</cp:lastModifiedBy>
  <cp:lastPrinted>2022-08-09T00:32:00Z</cp:lastPrinted>
  <dcterms:modified xsi:type="dcterms:W3CDTF">2023-10-20T08:22:00Z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CFF8851C3AC9405599C7366DE5AF6539</vt:lpwstr>
  </property>
</Properties>
</file>