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heme="minorEastAsia" w:hAnsiTheme="minorEastAsia" w:eastAsiaTheme="minorEastAsia"/>
          <w:b/>
          <w:color w:val="auto"/>
          <w:sz w:val="44"/>
          <w:szCs w:val="44"/>
          <w:highlight w:val="none"/>
          <w:shd w:val="clear" w:color="auto" w:fill="FFFFFF" w:themeFill="background1"/>
          <w:lang w:val="zh-CN"/>
        </w:rPr>
      </w:pPr>
      <w:bookmarkStart w:id="0" w:name="_Hlk42509049"/>
      <w:bookmarkEnd w:id="0"/>
      <w:r>
        <w:rPr>
          <w:rFonts w:hint="eastAsia" w:asciiTheme="minorEastAsia" w:hAnsiTheme="minorEastAsia" w:eastAsiaTheme="minorEastAsia"/>
          <w:b/>
          <w:color w:val="auto"/>
          <w:sz w:val="44"/>
          <w:szCs w:val="44"/>
          <w:highlight w:val="none"/>
          <w:shd w:val="clear" w:color="auto" w:fill="FFFFFF" w:themeFill="background1"/>
          <w:lang w:val="zh-CN"/>
        </w:rPr>
        <w:t>目录</w:t>
      </w:r>
    </w:p>
    <w:sdt>
      <w:sdtPr>
        <w:rPr>
          <w:rFonts w:ascii="楷体" w:hAnsi="楷体" w:eastAsia="楷体" w:cstheme="minorHAnsi"/>
          <w:b/>
          <w:bCs/>
          <w:caps/>
          <w:sz w:val="24"/>
          <w:szCs w:val="24"/>
          <w:highlight w:val="none"/>
          <w:shd w:val="clear" w:color="auto" w:fill="FFFFFF" w:themeFill="background1"/>
          <w:lang w:val="zh-CN"/>
        </w:rPr>
        <w:id w:val="-201706083"/>
        <w:docPartObj>
          <w:docPartGallery w:val="Table of Contents"/>
          <w:docPartUnique/>
        </w:docPartObj>
      </w:sdtPr>
      <w:sdtEndPr>
        <w:rPr>
          <w:rFonts w:hint="eastAsia" w:asciiTheme="minorEastAsia" w:hAnsiTheme="minorEastAsia" w:eastAsiaTheme="minorEastAsia" w:cstheme="minorHAnsi"/>
          <w:b/>
          <w:bCs/>
          <w:caps/>
          <w:smallCaps w:val="0"/>
          <w:vanish/>
          <w:sz w:val="24"/>
          <w:szCs w:val="24"/>
          <w:highlight w:val="none"/>
          <w:shd w:val="clear" w:color="auto" w:fill="FFFFFF" w:themeFill="background1"/>
          <w:lang w:val="en-US"/>
        </w:rPr>
      </w:sdtEndPr>
      <w:sdtContent>
        <w:p>
          <w:pPr>
            <w:pStyle w:val="16"/>
            <w:keepNext w:val="0"/>
            <w:keepLines w:val="0"/>
            <w:pageBreakBefore w:val="0"/>
            <w:widowControl w:val="0"/>
            <w:tabs>
              <w:tab w:val="right" w:leader="dot" w:pos="8834"/>
            </w:tabs>
            <w:kinsoku/>
            <w:wordWrap/>
            <w:overflowPunct/>
            <w:topLinePunct w:val="0"/>
            <w:autoSpaceDE/>
            <w:autoSpaceDN/>
            <w:bidi w:val="0"/>
            <w:adjustRightInd/>
            <w:snapToGrid/>
            <w:spacing w:before="0" w:after="0" w:line="220" w:lineRule="exact"/>
            <w:contextualSpacing/>
            <w:textAlignment w:val="auto"/>
            <w:rPr>
              <w:rFonts w:ascii="楷体" w:hAnsi="楷体" w:eastAsia="楷体" w:cstheme="minorHAnsi"/>
              <w:b/>
              <w:bCs/>
              <w:caps/>
              <w:kern w:val="30"/>
              <w:sz w:val="20"/>
              <w:szCs w:val="24"/>
              <w:highlight w:val="none"/>
              <w:shd w:val="clear" w:color="auto" w:fill="FFFFFF" w:themeFill="background1"/>
              <w:lang w:val="en-US" w:eastAsia="zh-CN" w:bidi="ar-SA"/>
            </w:rPr>
          </w:pPr>
          <w:r>
            <w:rPr>
              <w:rFonts w:ascii="楷体" w:hAnsi="楷体" w:eastAsia="楷体"/>
              <w:b w:val="0"/>
              <w:sz w:val="24"/>
              <w:szCs w:val="24"/>
              <w:highlight w:val="none"/>
              <w:shd w:val="clear" w:color="auto" w:fill="FFFFFF" w:themeFill="background1"/>
            </w:rPr>
            <w:fldChar w:fldCharType="begin"/>
          </w:r>
          <w:r>
            <w:rPr>
              <w:rFonts w:ascii="楷体" w:hAnsi="楷体" w:eastAsia="楷体"/>
              <w:b w:val="0"/>
              <w:sz w:val="24"/>
              <w:szCs w:val="24"/>
              <w:highlight w:val="none"/>
              <w:shd w:val="clear" w:color="auto" w:fill="FFFFFF" w:themeFill="background1"/>
            </w:rPr>
            <w:instrText xml:space="preserve"> TOC \o "1-3" \h \z \u </w:instrText>
          </w:r>
          <w:r>
            <w:rPr>
              <w:rFonts w:ascii="楷体" w:hAnsi="楷体" w:eastAsia="楷体"/>
              <w:b w:val="0"/>
              <w:sz w:val="24"/>
              <w:szCs w:val="24"/>
              <w:highlight w:val="none"/>
              <w:shd w:val="clear" w:color="auto" w:fill="FFFFFF" w:themeFill="background1"/>
            </w:rPr>
            <w:fldChar w:fldCharType="separate"/>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_Toc14483 </w:instrText>
          </w:r>
          <w:r>
            <w:rPr>
              <w:rFonts w:ascii="楷体" w:hAnsi="楷体" w:eastAsia="楷体"/>
              <w:szCs w:val="24"/>
              <w:highlight w:val="none"/>
              <w:shd w:val="clear" w:color="auto" w:fill="FFFFFF" w:themeFill="background1"/>
            </w:rPr>
            <w:fldChar w:fldCharType="separate"/>
          </w:r>
          <w:r>
            <w:rPr>
              <w:rFonts w:hint="eastAsia" w:ascii="方正小标宋简体" w:hAnsi="Times New Roman" w:eastAsia="方正小标宋简体" w:cs="Times New Roman"/>
              <w:szCs w:val="44"/>
              <w:highlight w:val="none"/>
              <w:shd w:val="clear" w:color="auto" w:fill="FFFFFF" w:themeFill="background1"/>
              <w:lang w:val="en-US" w:eastAsia="zh-CN"/>
            </w:rPr>
            <w:t>绩效评价报告</w:t>
          </w:r>
          <w:r>
            <w:rPr>
              <w:rFonts w:hint="eastAsia" w:ascii="方正小标宋简体" w:hAnsi="Times New Roman" w:eastAsia="方正小标宋简体" w:cs="Times New Roman"/>
              <w:szCs w:val="44"/>
              <w:highlight w:val="none"/>
              <w:shd w:val="clear" w:color="auto" w:fill="FFFFFF" w:themeFill="background1"/>
            </w:rPr>
            <w:t>摘要</w:t>
          </w:r>
          <w:r>
            <w:rPr>
              <w:highlight w:val="none"/>
            </w:rPr>
            <w:tab/>
          </w:r>
          <w:r>
            <w:rPr>
              <w:rFonts w:hint="eastAsia" w:ascii="方正小标宋简体" w:hAnsi="方正小标宋简体" w:eastAsia="方正小标宋简体" w:cs="方正小标宋简体"/>
              <w:highlight w:val="none"/>
            </w:rPr>
            <w:fldChar w:fldCharType="begin"/>
          </w:r>
          <w:r>
            <w:rPr>
              <w:rFonts w:hint="eastAsia" w:ascii="方正小标宋简体" w:hAnsi="方正小标宋简体" w:eastAsia="方正小标宋简体" w:cs="方正小标宋简体"/>
              <w:highlight w:val="none"/>
            </w:rPr>
            <w:instrText xml:space="preserve"> PAGEREF _Toc14483 \h </w:instrText>
          </w:r>
          <w:r>
            <w:rPr>
              <w:rFonts w:hint="eastAsia" w:ascii="方正小标宋简体" w:hAnsi="方正小标宋简体" w:eastAsia="方正小标宋简体" w:cs="方正小标宋简体"/>
              <w:highlight w:val="none"/>
            </w:rPr>
            <w:fldChar w:fldCharType="separate"/>
          </w:r>
          <w:r>
            <w:rPr>
              <w:rFonts w:hint="eastAsia" w:ascii="方正小标宋简体" w:hAnsi="方正小标宋简体" w:eastAsia="方正小标宋简体" w:cs="方正小标宋简体"/>
              <w:highlight w:val="none"/>
            </w:rPr>
            <w:t>I</w:t>
          </w:r>
          <w:r>
            <w:rPr>
              <w:rFonts w:hint="eastAsia" w:ascii="方正小标宋简体" w:hAnsi="方正小标宋简体" w:eastAsia="方正小标宋简体" w:cs="方正小标宋简体"/>
              <w:highlight w:val="none"/>
            </w:rPr>
            <w:fldChar w:fldCharType="end"/>
          </w:r>
          <w:r>
            <w:rPr>
              <w:rFonts w:ascii="楷体" w:hAnsi="楷体" w:eastAsia="楷体"/>
              <w:szCs w:val="24"/>
              <w:highlight w:val="none"/>
              <w:shd w:val="clear" w:color="auto" w:fill="FFFFFF" w:themeFill="background1"/>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_Toc7493 </w:instrText>
          </w:r>
          <w:r>
            <w:rPr>
              <w:rFonts w:ascii="楷体" w:hAnsi="楷体" w:eastAsia="楷体"/>
              <w:szCs w:val="24"/>
              <w:highlight w:val="none"/>
              <w:shd w:val="clear" w:color="auto" w:fill="FFFFFF" w:themeFill="background1"/>
            </w:rPr>
            <w:fldChar w:fldCharType="separate"/>
          </w:r>
          <w:r>
            <w:rPr>
              <w:rFonts w:hint="eastAsia" w:ascii="方正小标宋简体" w:hAnsi="方正小标宋简体" w:eastAsia="方正小标宋简体" w:cs="方正小标宋简体"/>
              <w:szCs w:val="44"/>
              <w:highlight w:val="none"/>
              <w:shd w:val="clear" w:color="auto" w:fill="FFFFFF" w:themeFill="background1"/>
              <w:lang w:val="en-US" w:eastAsia="zh-CN"/>
            </w:rPr>
            <w:t>绩效评价报告正文</w:t>
          </w:r>
          <w:r>
            <w:rPr>
              <w:highlight w:val="none"/>
            </w:rPr>
            <w:tab/>
          </w:r>
          <w:r>
            <w:rPr>
              <w:rFonts w:hint="eastAsia" w:ascii="方正小标宋简体" w:hAnsi="方正小标宋简体" w:eastAsia="方正小标宋简体" w:cs="方正小标宋简体"/>
              <w:highlight w:val="none"/>
            </w:rPr>
            <w:fldChar w:fldCharType="begin"/>
          </w:r>
          <w:r>
            <w:rPr>
              <w:rFonts w:hint="eastAsia" w:ascii="方正小标宋简体" w:hAnsi="方正小标宋简体" w:eastAsia="方正小标宋简体" w:cs="方正小标宋简体"/>
              <w:highlight w:val="none"/>
            </w:rPr>
            <w:instrText xml:space="preserve"> PAGEREF _Toc7493 \h </w:instrText>
          </w:r>
          <w:r>
            <w:rPr>
              <w:rFonts w:hint="eastAsia" w:ascii="方正小标宋简体" w:hAnsi="方正小标宋简体" w:eastAsia="方正小标宋简体" w:cs="方正小标宋简体"/>
              <w:highlight w:val="none"/>
            </w:rPr>
            <w:fldChar w:fldCharType="separate"/>
          </w:r>
          <w:r>
            <w:rPr>
              <w:rFonts w:hint="eastAsia" w:ascii="方正小标宋简体" w:hAnsi="方正小标宋简体" w:eastAsia="方正小标宋简体" w:cs="方正小标宋简体"/>
              <w:highlight w:val="none"/>
            </w:rPr>
            <w:t>1</w:t>
          </w:r>
          <w:r>
            <w:rPr>
              <w:rFonts w:hint="eastAsia" w:ascii="方正小标宋简体" w:hAnsi="方正小标宋简体" w:eastAsia="方正小标宋简体" w:cs="方正小标宋简体"/>
              <w:highlight w:val="none"/>
            </w:rPr>
            <w:fldChar w:fldCharType="end"/>
          </w:r>
          <w:r>
            <w:rPr>
              <w:rFonts w:ascii="楷体" w:hAnsi="楷体" w:eastAsia="楷体"/>
              <w:szCs w:val="24"/>
              <w:highlight w:val="none"/>
              <w:shd w:val="clear" w:color="auto" w:fill="FFFFFF" w:themeFill="background1"/>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_Toc9068 </w:instrText>
          </w:r>
          <w:r>
            <w:rPr>
              <w:rFonts w:ascii="楷体" w:hAnsi="楷体" w:eastAsia="楷体"/>
              <w:szCs w:val="24"/>
              <w:highlight w:val="none"/>
              <w:shd w:val="clear" w:color="auto" w:fill="FFFFFF" w:themeFill="background1"/>
            </w:rPr>
            <w:fldChar w:fldCharType="separate"/>
          </w:r>
          <w:r>
            <w:rPr>
              <w:rFonts w:hint="eastAsia" w:ascii="黑体" w:hAnsi="宋体" w:eastAsia="黑体" w:cs="宋体"/>
              <w:szCs w:val="30"/>
              <w:highlight w:val="none"/>
              <w:shd w:val="clear" w:color="auto" w:fill="FFFFFF" w:themeFill="background1"/>
            </w:rPr>
            <w:t>一、项目基本情况</w:t>
          </w:r>
          <w:r>
            <w:rPr>
              <w:highlight w:val="none"/>
            </w:rPr>
            <w:tab/>
          </w:r>
          <w:r>
            <w:rPr>
              <w:highlight w:val="none"/>
            </w:rPr>
            <w:fldChar w:fldCharType="begin"/>
          </w:r>
          <w:r>
            <w:rPr>
              <w:highlight w:val="none"/>
            </w:rPr>
            <w:instrText xml:space="preserve"> PAGEREF _Toc9068 \h </w:instrText>
          </w:r>
          <w:r>
            <w:rPr>
              <w:highlight w:val="none"/>
            </w:rPr>
            <w:fldChar w:fldCharType="separate"/>
          </w:r>
          <w:r>
            <w:rPr>
              <w:highlight w:val="none"/>
            </w:rPr>
            <w:t>1</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_Toc22967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（一）项目名称</w:t>
          </w:r>
          <w:r>
            <w:rPr>
              <w:highlight w:val="none"/>
            </w:rPr>
            <w:tab/>
          </w:r>
          <w:r>
            <w:rPr>
              <w:highlight w:val="none"/>
            </w:rPr>
            <w:fldChar w:fldCharType="begin"/>
          </w:r>
          <w:r>
            <w:rPr>
              <w:highlight w:val="none"/>
            </w:rPr>
            <w:instrText xml:space="preserve"> PAGEREF _Toc22967 \h </w:instrText>
          </w:r>
          <w:r>
            <w:rPr>
              <w:highlight w:val="none"/>
            </w:rPr>
            <w:fldChar w:fldCharType="separate"/>
          </w:r>
          <w:r>
            <w:rPr>
              <w:highlight w:val="none"/>
            </w:rPr>
            <w:t>1</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_Toc27717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（二）</w:t>
          </w:r>
          <w:r>
            <w:rPr>
              <w:rFonts w:hint="eastAsia" w:ascii="楷体" w:hAnsi="楷体" w:eastAsia="楷体"/>
              <w:szCs w:val="30"/>
              <w:highlight w:val="none"/>
              <w:shd w:val="clear" w:color="auto" w:fill="FFFFFF" w:themeFill="background1"/>
              <w:lang w:val="en-US" w:eastAsia="zh-CN"/>
            </w:rPr>
            <w:t>项目</w:t>
          </w:r>
          <w:r>
            <w:rPr>
              <w:rFonts w:hint="eastAsia" w:ascii="楷体" w:hAnsi="楷体" w:eastAsia="楷体"/>
              <w:szCs w:val="30"/>
              <w:highlight w:val="none"/>
              <w:shd w:val="clear" w:color="auto" w:fill="FFFFFF" w:themeFill="background1"/>
            </w:rPr>
            <w:t>主管</w:t>
          </w:r>
          <w:r>
            <w:rPr>
              <w:rFonts w:hint="eastAsia" w:ascii="楷体" w:hAnsi="楷体" w:eastAsia="楷体"/>
              <w:szCs w:val="30"/>
              <w:highlight w:val="none"/>
              <w:shd w:val="clear" w:color="auto" w:fill="FFFFFF" w:themeFill="background1"/>
              <w:lang w:val="en-US" w:eastAsia="zh-CN"/>
            </w:rPr>
            <w:t>部门</w:t>
          </w:r>
          <w:r>
            <w:rPr>
              <w:rFonts w:hint="eastAsia" w:ascii="楷体" w:hAnsi="楷体" w:eastAsia="楷体"/>
              <w:szCs w:val="30"/>
              <w:highlight w:val="none"/>
              <w:shd w:val="clear" w:color="auto" w:fill="FFFFFF" w:themeFill="background1"/>
            </w:rPr>
            <w:t>和实施单位</w:t>
          </w:r>
          <w:r>
            <w:rPr>
              <w:highlight w:val="none"/>
            </w:rPr>
            <w:tab/>
          </w:r>
          <w:r>
            <w:rPr>
              <w:highlight w:val="none"/>
            </w:rPr>
            <w:fldChar w:fldCharType="begin"/>
          </w:r>
          <w:r>
            <w:rPr>
              <w:highlight w:val="none"/>
            </w:rPr>
            <w:instrText xml:space="preserve"> PAGEREF _Toc27717 \h </w:instrText>
          </w:r>
          <w:r>
            <w:rPr>
              <w:highlight w:val="none"/>
            </w:rPr>
            <w:fldChar w:fldCharType="separate"/>
          </w:r>
          <w:r>
            <w:rPr>
              <w:highlight w:val="none"/>
            </w:rPr>
            <w:t>1</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_Toc9533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（三）项目主要建设内容</w:t>
          </w:r>
          <w:r>
            <w:rPr>
              <w:highlight w:val="none"/>
            </w:rPr>
            <w:tab/>
          </w:r>
          <w:r>
            <w:rPr>
              <w:highlight w:val="none"/>
            </w:rPr>
            <w:fldChar w:fldCharType="begin"/>
          </w:r>
          <w:r>
            <w:rPr>
              <w:highlight w:val="none"/>
            </w:rPr>
            <w:instrText xml:space="preserve"> PAGEREF _Toc9533 \h </w:instrText>
          </w:r>
          <w:r>
            <w:rPr>
              <w:highlight w:val="none"/>
            </w:rPr>
            <w:fldChar w:fldCharType="separate"/>
          </w:r>
          <w:r>
            <w:rPr>
              <w:highlight w:val="none"/>
            </w:rPr>
            <w:t>1</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_Toc13728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（四）</w:t>
          </w:r>
          <w:r>
            <w:rPr>
              <w:rFonts w:hint="eastAsia" w:ascii="楷体" w:hAnsi="楷体" w:eastAsia="楷体"/>
              <w:szCs w:val="30"/>
              <w:highlight w:val="none"/>
              <w:shd w:val="clear" w:color="auto" w:fill="FFFFFF" w:themeFill="background1"/>
              <w:lang w:val="en-US" w:eastAsia="zh-CN"/>
            </w:rPr>
            <w:t>项目</w:t>
          </w:r>
          <w:r>
            <w:rPr>
              <w:rFonts w:hint="eastAsia" w:ascii="楷体" w:hAnsi="楷体" w:eastAsia="楷体"/>
              <w:szCs w:val="30"/>
              <w:highlight w:val="none"/>
              <w:shd w:val="clear" w:color="auto" w:fill="FFFFFF" w:themeFill="background1"/>
            </w:rPr>
            <w:t>年度资金预算</w:t>
          </w:r>
          <w:r>
            <w:rPr>
              <w:highlight w:val="none"/>
            </w:rPr>
            <w:tab/>
          </w:r>
          <w:r>
            <w:rPr>
              <w:highlight w:val="none"/>
            </w:rPr>
            <w:fldChar w:fldCharType="begin"/>
          </w:r>
          <w:r>
            <w:rPr>
              <w:highlight w:val="none"/>
            </w:rPr>
            <w:instrText xml:space="preserve"> PAGEREF _Toc13728 \h </w:instrText>
          </w:r>
          <w:r>
            <w:rPr>
              <w:highlight w:val="none"/>
            </w:rPr>
            <w:fldChar w:fldCharType="separate"/>
          </w:r>
          <w:r>
            <w:rPr>
              <w:highlight w:val="none"/>
            </w:rPr>
            <w:t>2</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_Toc27398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（五）绩效评价范围</w:t>
          </w:r>
          <w:r>
            <w:rPr>
              <w:highlight w:val="none"/>
            </w:rPr>
            <w:tab/>
          </w:r>
          <w:r>
            <w:rPr>
              <w:highlight w:val="none"/>
            </w:rPr>
            <w:fldChar w:fldCharType="begin"/>
          </w:r>
          <w:r>
            <w:rPr>
              <w:highlight w:val="none"/>
            </w:rPr>
            <w:instrText xml:space="preserve"> PAGEREF _Toc27398 \h </w:instrText>
          </w:r>
          <w:r>
            <w:rPr>
              <w:highlight w:val="none"/>
            </w:rPr>
            <w:fldChar w:fldCharType="separate"/>
          </w:r>
          <w:r>
            <w:rPr>
              <w:highlight w:val="none"/>
            </w:rPr>
            <w:t>3</w:t>
          </w:r>
          <w:r>
            <w:rPr>
              <w:highlight w:val="none"/>
            </w:rPr>
            <w:fldChar w:fldCharType="end"/>
          </w:r>
          <w:r>
            <w:rPr>
              <w:rFonts w:ascii="楷体" w:hAnsi="楷体" w:eastAsia="楷体"/>
              <w:szCs w:val="24"/>
              <w:highlight w:val="none"/>
              <w:shd w:val="clear" w:color="auto" w:fill="FFFFFF" w:themeFill="background1"/>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_Toc3545 </w:instrText>
          </w:r>
          <w:r>
            <w:rPr>
              <w:rFonts w:ascii="楷体" w:hAnsi="楷体" w:eastAsia="楷体"/>
              <w:szCs w:val="24"/>
              <w:highlight w:val="none"/>
              <w:shd w:val="clear" w:color="auto" w:fill="FFFFFF" w:themeFill="background1"/>
            </w:rPr>
            <w:fldChar w:fldCharType="separate"/>
          </w:r>
          <w:r>
            <w:rPr>
              <w:rFonts w:hint="eastAsia" w:ascii="黑体" w:hAnsi="宋体" w:eastAsia="黑体" w:cs="宋体"/>
              <w:szCs w:val="30"/>
              <w:highlight w:val="none"/>
              <w:shd w:val="clear" w:color="auto" w:fill="FFFFFF" w:themeFill="background1"/>
            </w:rPr>
            <w:t>二、绩效评价工作情况</w:t>
          </w:r>
          <w:r>
            <w:rPr>
              <w:highlight w:val="none"/>
            </w:rPr>
            <w:tab/>
          </w:r>
          <w:r>
            <w:rPr>
              <w:highlight w:val="none"/>
            </w:rPr>
            <w:fldChar w:fldCharType="begin"/>
          </w:r>
          <w:r>
            <w:rPr>
              <w:highlight w:val="none"/>
            </w:rPr>
            <w:instrText xml:space="preserve"> PAGEREF _Toc3545 \h </w:instrText>
          </w:r>
          <w:r>
            <w:rPr>
              <w:highlight w:val="none"/>
            </w:rPr>
            <w:fldChar w:fldCharType="separate"/>
          </w:r>
          <w:r>
            <w:rPr>
              <w:highlight w:val="none"/>
            </w:rPr>
            <w:t>3</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_Toc14396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（一）绩效评价目的</w:t>
          </w:r>
          <w:r>
            <w:rPr>
              <w:highlight w:val="none"/>
            </w:rPr>
            <w:tab/>
          </w:r>
          <w:r>
            <w:rPr>
              <w:highlight w:val="none"/>
            </w:rPr>
            <w:fldChar w:fldCharType="begin"/>
          </w:r>
          <w:r>
            <w:rPr>
              <w:highlight w:val="none"/>
            </w:rPr>
            <w:instrText xml:space="preserve"> PAGEREF _Toc14396 \h </w:instrText>
          </w:r>
          <w:r>
            <w:rPr>
              <w:highlight w:val="none"/>
            </w:rPr>
            <w:fldChar w:fldCharType="separate"/>
          </w:r>
          <w:r>
            <w:rPr>
              <w:highlight w:val="none"/>
            </w:rPr>
            <w:t>4</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_Toc11437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（二）绩效评价主要依据</w:t>
          </w:r>
          <w:r>
            <w:rPr>
              <w:highlight w:val="none"/>
            </w:rPr>
            <w:tab/>
          </w:r>
          <w:r>
            <w:rPr>
              <w:highlight w:val="none"/>
            </w:rPr>
            <w:fldChar w:fldCharType="begin"/>
          </w:r>
          <w:r>
            <w:rPr>
              <w:highlight w:val="none"/>
            </w:rPr>
            <w:instrText xml:space="preserve"> PAGEREF _Toc11437 \h </w:instrText>
          </w:r>
          <w:r>
            <w:rPr>
              <w:highlight w:val="none"/>
            </w:rPr>
            <w:fldChar w:fldCharType="separate"/>
          </w:r>
          <w:r>
            <w:rPr>
              <w:highlight w:val="none"/>
            </w:rPr>
            <w:t>4</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_Toc12290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（三）绩效评价原则标准</w:t>
          </w:r>
          <w:r>
            <w:rPr>
              <w:highlight w:val="none"/>
            </w:rPr>
            <w:tab/>
          </w:r>
          <w:r>
            <w:rPr>
              <w:highlight w:val="none"/>
            </w:rPr>
            <w:fldChar w:fldCharType="begin"/>
          </w:r>
          <w:r>
            <w:rPr>
              <w:highlight w:val="none"/>
            </w:rPr>
            <w:instrText xml:space="preserve"> PAGEREF _Toc12290 \h </w:instrText>
          </w:r>
          <w:r>
            <w:rPr>
              <w:highlight w:val="none"/>
            </w:rPr>
            <w:fldChar w:fldCharType="separate"/>
          </w:r>
          <w:r>
            <w:rPr>
              <w:highlight w:val="none"/>
            </w:rPr>
            <w:t>5</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_Toc4539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（四）绩效评价组织管理</w:t>
          </w:r>
          <w:r>
            <w:rPr>
              <w:highlight w:val="none"/>
            </w:rPr>
            <w:tab/>
          </w:r>
          <w:r>
            <w:rPr>
              <w:highlight w:val="none"/>
            </w:rPr>
            <w:fldChar w:fldCharType="begin"/>
          </w:r>
          <w:r>
            <w:rPr>
              <w:highlight w:val="none"/>
            </w:rPr>
            <w:instrText xml:space="preserve"> PAGEREF _Toc4539 \h </w:instrText>
          </w:r>
          <w:r>
            <w:rPr>
              <w:highlight w:val="none"/>
            </w:rPr>
            <w:fldChar w:fldCharType="separate"/>
          </w:r>
          <w:r>
            <w:rPr>
              <w:highlight w:val="none"/>
            </w:rPr>
            <w:t>6</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_Toc16468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（五）重点评价内容</w:t>
          </w:r>
          <w:r>
            <w:rPr>
              <w:highlight w:val="none"/>
            </w:rPr>
            <w:tab/>
          </w:r>
          <w:r>
            <w:rPr>
              <w:highlight w:val="none"/>
            </w:rPr>
            <w:fldChar w:fldCharType="begin"/>
          </w:r>
          <w:r>
            <w:rPr>
              <w:highlight w:val="none"/>
            </w:rPr>
            <w:instrText xml:space="preserve"> PAGEREF _Toc16468 \h </w:instrText>
          </w:r>
          <w:r>
            <w:rPr>
              <w:highlight w:val="none"/>
            </w:rPr>
            <w:fldChar w:fldCharType="separate"/>
          </w:r>
          <w:r>
            <w:rPr>
              <w:highlight w:val="none"/>
            </w:rPr>
            <w:t>6</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_Toc13417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（六）绩效评价指标体系</w:t>
          </w:r>
          <w:r>
            <w:rPr>
              <w:highlight w:val="none"/>
            </w:rPr>
            <w:tab/>
          </w:r>
          <w:r>
            <w:rPr>
              <w:highlight w:val="none"/>
            </w:rPr>
            <w:fldChar w:fldCharType="begin"/>
          </w:r>
          <w:r>
            <w:rPr>
              <w:highlight w:val="none"/>
            </w:rPr>
            <w:instrText xml:space="preserve"> PAGEREF _Toc13417 \h </w:instrText>
          </w:r>
          <w:r>
            <w:rPr>
              <w:highlight w:val="none"/>
            </w:rPr>
            <w:fldChar w:fldCharType="separate"/>
          </w:r>
          <w:r>
            <w:rPr>
              <w:highlight w:val="none"/>
            </w:rPr>
            <w:t>6</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_Toc9977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（七）绩效评价方法</w:t>
          </w:r>
          <w:r>
            <w:rPr>
              <w:highlight w:val="none"/>
            </w:rPr>
            <w:tab/>
          </w:r>
          <w:r>
            <w:rPr>
              <w:highlight w:val="none"/>
            </w:rPr>
            <w:fldChar w:fldCharType="begin"/>
          </w:r>
          <w:r>
            <w:rPr>
              <w:highlight w:val="none"/>
            </w:rPr>
            <w:instrText xml:space="preserve"> PAGEREF _Toc9977 \h </w:instrText>
          </w:r>
          <w:r>
            <w:rPr>
              <w:highlight w:val="none"/>
            </w:rPr>
            <w:fldChar w:fldCharType="separate"/>
          </w:r>
          <w:r>
            <w:rPr>
              <w:highlight w:val="none"/>
            </w:rPr>
            <w:t>7</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_Toc14226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（八）绩效评价实施过程</w:t>
          </w:r>
          <w:r>
            <w:rPr>
              <w:highlight w:val="none"/>
            </w:rPr>
            <w:tab/>
          </w:r>
          <w:r>
            <w:rPr>
              <w:highlight w:val="none"/>
            </w:rPr>
            <w:fldChar w:fldCharType="begin"/>
          </w:r>
          <w:r>
            <w:rPr>
              <w:highlight w:val="none"/>
            </w:rPr>
            <w:instrText xml:space="preserve"> PAGEREF _Toc14226 \h </w:instrText>
          </w:r>
          <w:r>
            <w:rPr>
              <w:highlight w:val="none"/>
            </w:rPr>
            <w:fldChar w:fldCharType="separate"/>
          </w:r>
          <w:r>
            <w:rPr>
              <w:highlight w:val="none"/>
            </w:rPr>
            <w:t>7</w:t>
          </w:r>
          <w:r>
            <w:rPr>
              <w:highlight w:val="none"/>
            </w:rPr>
            <w:fldChar w:fldCharType="end"/>
          </w:r>
          <w:r>
            <w:rPr>
              <w:rFonts w:ascii="楷体" w:hAnsi="楷体" w:eastAsia="楷体"/>
              <w:szCs w:val="24"/>
              <w:highlight w:val="none"/>
              <w:shd w:val="clear" w:color="auto" w:fill="FFFFFF" w:themeFill="background1"/>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_Toc3808 </w:instrText>
          </w:r>
          <w:r>
            <w:rPr>
              <w:rFonts w:ascii="楷体" w:hAnsi="楷体" w:eastAsia="楷体"/>
              <w:szCs w:val="24"/>
              <w:highlight w:val="none"/>
              <w:shd w:val="clear" w:color="auto" w:fill="FFFFFF" w:themeFill="background1"/>
            </w:rPr>
            <w:fldChar w:fldCharType="separate"/>
          </w:r>
          <w:r>
            <w:rPr>
              <w:rFonts w:hint="eastAsia" w:ascii="黑体" w:hAnsi="宋体" w:eastAsia="黑体" w:cs="宋体"/>
              <w:szCs w:val="30"/>
              <w:highlight w:val="none"/>
              <w:shd w:val="clear" w:color="auto" w:fill="FFFFFF" w:themeFill="background1"/>
            </w:rPr>
            <w:t>三、绩效情况分析</w:t>
          </w:r>
          <w:r>
            <w:rPr>
              <w:highlight w:val="none"/>
            </w:rPr>
            <w:tab/>
          </w:r>
          <w:r>
            <w:rPr>
              <w:highlight w:val="none"/>
            </w:rPr>
            <w:fldChar w:fldCharType="begin"/>
          </w:r>
          <w:r>
            <w:rPr>
              <w:highlight w:val="none"/>
            </w:rPr>
            <w:instrText xml:space="preserve"> PAGEREF _Toc3808 \h </w:instrText>
          </w:r>
          <w:r>
            <w:rPr>
              <w:highlight w:val="none"/>
            </w:rPr>
            <w:fldChar w:fldCharType="separate"/>
          </w:r>
          <w:r>
            <w:rPr>
              <w:highlight w:val="none"/>
            </w:rPr>
            <w:t>7</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_Toc26587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（一）项目决策</w:t>
          </w:r>
          <w:r>
            <w:rPr>
              <w:highlight w:val="none"/>
            </w:rPr>
            <w:tab/>
          </w:r>
          <w:r>
            <w:rPr>
              <w:highlight w:val="none"/>
            </w:rPr>
            <w:fldChar w:fldCharType="begin"/>
          </w:r>
          <w:r>
            <w:rPr>
              <w:highlight w:val="none"/>
            </w:rPr>
            <w:instrText xml:space="preserve"> PAGEREF _Toc26587 \h </w:instrText>
          </w:r>
          <w:r>
            <w:rPr>
              <w:highlight w:val="none"/>
            </w:rPr>
            <w:fldChar w:fldCharType="separate"/>
          </w:r>
          <w:r>
            <w:rPr>
              <w:highlight w:val="none"/>
            </w:rPr>
            <w:t>7</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_Toc4519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（二）项目管理</w:t>
          </w:r>
          <w:r>
            <w:rPr>
              <w:highlight w:val="none"/>
            </w:rPr>
            <w:tab/>
          </w:r>
          <w:r>
            <w:rPr>
              <w:highlight w:val="none"/>
            </w:rPr>
            <w:fldChar w:fldCharType="begin"/>
          </w:r>
          <w:r>
            <w:rPr>
              <w:highlight w:val="none"/>
            </w:rPr>
            <w:instrText xml:space="preserve"> PAGEREF _Toc4519 \h </w:instrText>
          </w:r>
          <w:r>
            <w:rPr>
              <w:highlight w:val="none"/>
            </w:rPr>
            <w:fldChar w:fldCharType="separate"/>
          </w:r>
          <w:r>
            <w:rPr>
              <w:highlight w:val="none"/>
            </w:rPr>
            <w:t>13</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_Toc16823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（三）项目产出</w:t>
          </w:r>
          <w:r>
            <w:rPr>
              <w:highlight w:val="none"/>
            </w:rPr>
            <w:tab/>
          </w:r>
          <w:r>
            <w:rPr>
              <w:highlight w:val="none"/>
            </w:rPr>
            <w:fldChar w:fldCharType="begin"/>
          </w:r>
          <w:r>
            <w:rPr>
              <w:highlight w:val="none"/>
            </w:rPr>
            <w:instrText xml:space="preserve"> PAGEREF _Toc16823 \h </w:instrText>
          </w:r>
          <w:r>
            <w:rPr>
              <w:highlight w:val="none"/>
            </w:rPr>
            <w:fldChar w:fldCharType="separate"/>
          </w:r>
          <w:r>
            <w:rPr>
              <w:highlight w:val="none"/>
            </w:rPr>
            <w:t>17</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_Toc1567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（四）项目效益</w:t>
          </w:r>
          <w:r>
            <w:rPr>
              <w:highlight w:val="none"/>
            </w:rPr>
            <w:tab/>
          </w:r>
          <w:r>
            <w:rPr>
              <w:highlight w:val="none"/>
            </w:rPr>
            <w:fldChar w:fldCharType="begin"/>
          </w:r>
          <w:r>
            <w:rPr>
              <w:highlight w:val="none"/>
            </w:rPr>
            <w:instrText xml:space="preserve"> PAGEREF _Toc1567 \h </w:instrText>
          </w:r>
          <w:r>
            <w:rPr>
              <w:highlight w:val="none"/>
            </w:rPr>
            <w:fldChar w:fldCharType="separate"/>
          </w:r>
          <w:r>
            <w:rPr>
              <w:highlight w:val="none"/>
            </w:rPr>
            <w:t>20</w:t>
          </w:r>
          <w:r>
            <w:rPr>
              <w:highlight w:val="none"/>
            </w:rPr>
            <w:fldChar w:fldCharType="end"/>
          </w:r>
          <w:r>
            <w:rPr>
              <w:rFonts w:ascii="楷体" w:hAnsi="楷体" w:eastAsia="楷体"/>
              <w:szCs w:val="24"/>
              <w:highlight w:val="none"/>
              <w:shd w:val="clear" w:color="auto" w:fill="FFFFFF" w:themeFill="background1"/>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_Toc25678 </w:instrText>
          </w:r>
          <w:r>
            <w:rPr>
              <w:rFonts w:ascii="楷体" w:hAnsi="楷体" w:eastAsia="楷体"/>
              <w:szCs w:val="24"/>
              <w:highlight w:val="none"/>
              <w:shd w:val="clear" w:color="auto" w:fill="FFFFFF" w:themeFill="background1"/>
            </w:rPr>
            <w:fldChar w:fldCharType="separate"/>
          </w:r>
          <w:r>
            <w:rPr>
              <w:rFonts w:hint="eastAsia" w:ascii="黑体" w:hAnsi="宋体" w:eastAsia="黑体" w:cs="宋体"/>
              <w:szCs w:val="30"/>
              <w:highlight w:val="none"/>
              <w:shd w:val="clear" w:color="auto" w:fill="FFFFFF" w:themeFill="background1"/>
            </w:rPr>
            <w:t>四、绩效评分结论</w:t>
          </w:r>
          <w:r>
            <w:rPr>
              <w:highlight w:val="none"/>
            </w:rPr>
            <w:tab/>
          </w:r>
          <w:r>
            <w:rPr>
              <w:highlight w:val="none"/>
            </w:rPr>
            <w:fldChar w:fldCharType="begin"/>
          </w:r>
          <w:r>
            <w:rPr>
              <w:highlight w:val="none"/>
            </w:rPr>
            <w:instrText xml:space="preserve"> PAGEREF _Toc25678 \h </w:instrText>
          </w:r>
          <w:r>
            <w:rPr>
              <w:highlight w:val="none"/>
            </w:rPr>
            <w:fldChar w:fldCharType="separate"/>
          </w:r>
          <w:r>
            <w:rPr>
              <w:highlight w:val="none"/>
            </w:rPr>
            <w:t>23</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_Toc3068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（一）评分情况</w:t>
          </w:r>
          <w:r>
            <w:rPr>
              <w:highlight w:val="none"/>
            </w:rPr>
            <w:tab/>
          </w:r>
          <w:r>
            <w:rPr>
              <w:highlight w:val="none"/>
            </w:rPr>
            <w:fldChar w:fldCharType="begin"/>
          </w:r>
          <w:r>
            <w:rPr>
              <w:highlight w:val="none"/>
            </w:rPr>
            <w:instrText xml:space="preserve"> PAGEREF _Toc3068 \h </w:instrText>
          </w:r>
          <w:r>
            <w:rPr>
              <w:highlight w:val="none"/>
            </w:rPr>
            <w:fldChar w:fldCharType="separate"/>
          </w:r>
          <w:r>
            <w:rPr>
              <w:highlight w:val="none"/>
            </w:rPr>
            <w:t>23</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_Toc16620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（二）综合结论</w:t>
          </w:r>
          <w:r>
            <w:rPr>
              <w:highlight w:val="none"/>
            </w:rPr>
            <w:tab/>
          </w:r>
          <w:r>
            <w:rPr>
              <w:highlight w:val="none"/>
            </w:rPr>
            <w:fldChar w:fldCharType="begin"/>
          </w:r>
          <w:r>
            <w:rPr>
              <w:highlight w:val="none"/>
            </w:rPr>
            <w:instrText xml:space="preserve"> PAGEREF _Toc16620 \h </w:instrText>
          </w:r>
          <w:r>
            <w:rPr>
              <w:highlight w:val="none"/>
            </w:rPr>
            <w:fldChar w:fldCharType="separate"/>
          </w:r>
          <w:r>
            <w:rPr>
              <w:highlight w:val="none"/>
            </w:rPr>
            <w:t>23</w:t>
          </w:r>
          <w:r>
            <w:rPr>
              <w:highlight w:val="none"/>
            </w:rPr>
            <w:fldChar w:fldCharType="end"/>
          </w:r>
          <w:r>
            <w:rPr>
              <w:rFonts w:ascii="楷体" w:hAnsi="楷体" w:eastAsia="楷体"/>
              <w:szCs w:val="24"/>
              <w:highlight w:val="none"/>
              <w:shd w:val="clear" w:color="auto" w:fill="FFFFFF" w:themeFill="background1"/>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_Toc1569 </w:instrText>
          </w:r>
          <w:r>
            <w:rPr>
              <w:rFonts w:ascii="楷体" w:hAnsi="楷体" w:eastAsia="楷体"/>
              <w:szCs w:val="24"/>
              <w:highlight w:val="none"/>
              <w:shd w:val="clear" w:color="auto" w:fill="FFFFFF" w:themeFill="background1"/>
            </w:rPr>
            <w:fldChar w:fldCharType="separate"/>
          </w:r>
          <w:r>
            <w:rPr>
              <w:rFonts w:hint="eastAsia" w:ascii="黑体" w:hAnsi="宋体" w:eastAsia="黑体" w:cs="宋体"/>
              <w:szCs w:val="30"/>
              <w:highlight w:val="none"/>
              <w:shd w:val="clear" w:color="auto" w:fill="FFFFFF" w:themeFill="background1"/>
            </w:rPr>
            <w:t>五、主要经验及做法</w:t>
          </w:r>
          <w:r>
            <w:rPr>
              <w:highlight w:val="none"/>
            </w:rPr>
            <w:tab/>
          </w:r>
          <w:r>
            <w:rPr>
              <w:highlight w:val="none"/>
            </w:rPr>
            <w:fldChar w:fldCharType="begin"/>
          </w:r>
          <w:r>
            <w:rPr>
              <w:highlight w:val="none"/>
            </w:rPr>
            <w:instrText xml:space="preserve"> PAGEREF _Toc1569 \h </w:instrText>
          </w:r>
          <w:r>
            <w:rPr>
              <w:highlight w:val="none"/>
            </w:rPr>
            <w:fldChar w:fldCharType="separate"/>
          </w:r>
          <w:r>
            <w:rPr>
              <w:highlight w:val="none"/>
            </w:rPr>
            <w:t>24</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_Toc4773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（一）因地制宜，选择特色小城镇模式</w:t>
          </w:r>
          <w:r>
            <w:rPr>
              <w:highlight w:val="none"/>
            </w:rPr>
            <w:tab/>
          </w:r>
          <w:r>
            <w:rPr>
              <w:highlight w:val="none"/>
            </w:rPr>
            <w:fldChar w:fldCharType="begin"/>
          </w:r>
          <w:r>
            <w:rPr>
              <w:highlight w:val="none"/>
            </w:rPr>
            <w:instrText xml:space="preserve"> PAGEREF _Toc4773 \h </w:instrText>
          </w:r>
          <w:r>
            <w:rPr>
              <w:highlight w:val="none"/>
            </w:rPr>
            <w:fldChar w:fldCharType="separate"/>
          </w:r>
          <w:r>
            <w:rPr>
              <w:highlight w:val="none"/>
            </w:rPr>
            <w:t>24</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_Toc32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（二）履行职责，切实做好统筹协调和监督</w:t>
          </w:r>
          <w:r>
            <w:rPr>
              <w:highlight w:val="none"/>
            </w:rPr>
            <w:tab/>
          </w:r>
          <w:r>
            <w:rPr>
              <w:highlight w:val="none"/>
            </w:rPr>
            <w:fldChar w:fldCharType="begin"/>
          </w:r>
          <w:r>
            <w:rPr>
              <w:highlight w:val="none"/>
            </w:rPr>
            <w:instrText xml:space="preserve"> PAGEREF _Toc32 \h </w:instrText>
          </w:r>
          <w:r>
            <w:rPr>
              <w:highlight w:val="none"/>
            </w:rPr>
            <w:fldChar w:fldCharType="separate"/>
          </w:r>
          <w:r>
            <w:rPr>
              <w:highlight w:val="none"/>
            </w:rPr>
            <w:t>25</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_Toc18507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（三）拓展资金来源，筹措特色小城镇建设资金</w:t>
          </w:r>
          <w:r>
            <w:rPr>
              <w:highlight w:val="none"/>
            </w:rPr>
            <w:tab/>
          </w:r>
          <w:r>
            <w:rPr>
              <w:highlight w:val="none"/>
            </w:rPr>
            <w:fldChar w:fldCharType="begin"/>
          </w:r>
          <w:r>
            <w:rPr>
              <w:highlight w:val="none"/>
            </w:rPr>
            <w:instrText xml:space="preserve"> PAGEREF _Toc18507 \h </w:instrText>
          </w:r>
          <w:r>
            <w:rPr>
              <w:highlight w:val="none"/>
            </w:rPr>
            <w:fldChar w:fldCharType="separate"/>
          </w:r>
          <w:r>
            <w:rPr>
              <w:highlight w:val="none"/>
            </w:rPr>
            <w:t>25</w:t>
          </w:r>
          <w:r>
            <w:rPr>
              <w:highlight w:val="none"/>
            </w:rPr>
            <w:fldChar w:fldCharType="end"/>
          </w:r>
          <w:r>
            <w:rPr>
              <w:rFonts w:ascii="楷体" w:hAnsi="楷体" w:eastAsia="楷体"/>
              <w:szCs w:val="24"/>
              <w:highlight w:val="none"/>
              <w:shd w:val="clear" w:color="auto" w:fill="FFFFFF" w:themeFill="background1"/>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_Toc8423 </w:instrText>
          </w:r>
          <w:r>
            <w:rPr>
              <w:rFonts w:ascii="楷体" w:hAnsi="楷体" w:eastAsia="楷体"/>
              <w:szCs w:val="24"/>
              <w:highlight w:val="none"/>
              <w:shd w:val="clear" w:color="auto" w:fill="FFFFFF" w:themeFill="background1"/>
            </w:rPr>
            <w:fldChar w:fldCharType="separate"/>
          </w:r>
          <w:r>
            <w:rPr>
              <w:rFonts w:hint="eastAsia" w:ascii="黑体" w:hAnsi="宋体" w:eastAsia="黑体" w:cs="宋体"/>
              <w:szCs w:val="30"/>
              <w:highlight w:val="none"/>
              <w:shd w:val="clear" w:color="auto" w:fill="FFFFFF" w:themeFill="background1"/>
            </w:rPr>
            <w:t>六、存在的主要问题和不足</w:t>
          </w:r>
          <w:r>
            <w:rPr>
              <w:highlight w:val="none"/>
            </w:rPr>
            <w:tab/>
          </w:r>
          <w:r>
            <w:rPr>
              <w:highlight w:val="none"/>
            </w:rPr>
            <w:fldChar w:fldCharType="begin"/>
          </w:r>
          <w:r>
            <w:rPr>
              <w:highlight w:val="none"/>
            </w:rPr>
            <w:instrText xml:space="preserve"> PAGEREF _Toc8423 \h </w:instrText>
          </w:r>
          <w:r>
            <w:rPr>
              <w:highlight w:val="none"/>
            </w:rPr>
            <w:fldChar w:fldCharType="separate"/>
          </w:r>
          <w:r>
            <w:rPr>
              <w:highlight w:val="none"/>
            </w:rPr>
            <w:t>25</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_Toc6894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lang w:val="en-US" w:eastAsia="zh-CN"/>
            </w:rPr>
            <w:t>（一）绩效目标设置不完善，绩效指标设置不明确</w:t>
          </w:r>
          <w:r>
            <w:rPr>
              <w:highlight w:val="none"/>
            </w:rPr>
            <w:tab/>
          </w:r>
          <w:r>
            <w:rPr>
              <w:highlight w:val="none"/>
            </w:rPr>
            <w:fldChar w:fldCharType="begin"/>
          </w:r>
          <w:r>
            <w:rPr>
              <w:highlight w:val="none"/>
            </w:rPr>
            <w:instrText xml:space="preserve"> PAGEREF _Toc6894 \h </w:instrText>
          </w:r>
          <w:r>
            <w:rPr>
              <w:highlight w:val="none"/>
            </w:rPr>
            <w:fldChar w:fldCharType="separate"/>
          </w:r>
          <w:r>
            <w:rPr>
              <w:highlight w:val="none"/>
            </w:rPr>
            <w:t>25</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_Toc7093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lang w:val="en-US" w:eastAsia="zh-CN"/>
            </w:rPr>
            <w:t>（二）立项程序不规范，部分项目建设合规性缺乏</w:t>
          </w:r>
          <w:r>
            <w:rPr>
              <w:highlight w:val="none"/>
            </w:rPr>
            <w:tab/>
          </w:r>
          <w:r>
            <w:rPr>
              <w:highlight w:val="none"/>
            </w:rPr>
            <w:fldChar w:fldCharType="begin"/>
          </w:r>
          <w:r>
            <w:rPr>
              <w:highlight w:val="none"/>
            </w:rPr>
            <w:instrText xml:space="preserve"> PAGEREF _Toc7093 \h </w:instrText>
          </w:r>
          <w:r>
            <w:rPr>
              <w:highlight w:val="none"/>
            </w:rPr>
            <w:fldChar w:fldCharType="separate"/>
          </w:r>
          <w:r>
            <w:rPr>
              <w:highlight w:val="none"/>
            </w:rPr>
            <w:t>26</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_Toc7548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lang w:val="en-US" w:eastAsia="zh-CN"/>
            </w:rPr>
            <w:t>（三）项目结算审核未完成，无法明确实际投资金额</w:t>
          </w:r>
          <w:r>
            <w:rPr>
              <w:highlight w:val="none"/>
            </w:rPr>
            <w:tab/>
          </w:r>
          <w:r>
            <w:rPr>
              <w:highlight w:val="none"/>
            </w:rPr>
            <w:fldChar w:fldCharType="begin"/>
          </w:r>
          <w:r>
            <w:rPr>
              <w:highlight w:val="none"/>
            </w:rPr>
            <w:instrText xml:space="preserve"> PAGEREF _Toc7548 \h </w:instrText>
          </w:r>
          <w:r>
            <w:rPr>
              <w:highlight w:val="none"/>
            </w:rPr>
            <w:fldChar w:fldCharType="separate"/>
          </w:r>
          <w:r>
            <w:rPr>
              <w:highlight w:val="none"/>
            </w:rPr>
            <w:t>26</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_Toc22982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lang w:val="en-US" w:eastAsia="zh-CN"/>
            </w:rPr>
            <w:t>（四）计划与完成投资总额偏差较大，预算编制合理性欠缺</w:t>
          </w:r>
          <w:r>
            <w:rPr>
              <w:highlight w:val="none"/>
            </w:rPr>
            <w:tab/>
          </w:r>
          <w:r>
            <w:rPr>
              <w:highlight w:val="none"/>
            </w:rPr>
            <w:fldChar w:fldCharType="begin"/>
          </w:r>
          <w:r>
            <w:rPr>
              <w:highlight w:val="none"/>
            </w:rPr>
            <w:instrText xml:space="preserve"> PAGEREF _Toc22982 \h </w:instrText>
          </w:r>
          <w:r>
            <w:rPr>
              <w:highlight w:val="none"/>
            </w:rPr>
            <w:fldChar w:fldCharType="separate"/>
          </w:r>
          <w:r>
            <w:rPr>
              <w:highlight w:val="none"/>
            </w:rPr>
            <w:t>27</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_Toc13882 </w:instrText>
          </w:r>
          <w:r>
            <w:rPr>
              <w:rFonts w:ascii="楷体" w:hAnsi="楷体" w:eastAsia="楷体"/>
              <w:szCs w:val="24"/>
              <w:highlight w:val="none"/>
              <w:shd w:val="clear" w:color="auto" w:fill="FFFFFF" w:themeFill="background1"/>
            </w:rPr>
            <w:fldChar w:fldCharType="separate"/>
          </w:r>
          <w:r>
            <w:rPr>
              <w:rFonts w:hint="eastAsia" w:ascii="楷体" w:hAnsi="楷体" w:eastAsia="楷体" w:cs="Times New Roman"/>
              <w:szCs w:val="30"/>
              <w:highlight w:val="none"/>
              <w:shd w:val="clear" w:color="auto" w:fill="FFFFFF" w:themeFill="background1"/>
              <w:lang w:val="en-US" w:eastAsia="zh-CN"/>
            </w:rPr>
            <w:t>（五）</w:t>
          </w:r>
          <w:r>
            <w:rPr>
              <w:rFonts w:hint="eastAsia" w:ascii="楷体" w:hAnsi="楷体" w:eastAsia="楷体" w:cs="Times New Roman"/>
              <w:szCs w:val="30"/>
              <w:highlight w:val="none"/>
              <w:shd w:val="clear" w:color="auto" w:fill="FFFFFF" w:themeFill="background1"/>
            </w:rPr>
            <w:t>实施单位未</w:t>
          </w:r>
          <w:r>
            <w:rPr>
              <w:rFonts w:hint="eastAsia" w:ascii="楷体" w:hAnsi="楷体" w:eastAsia="楷体"/>
              <w:szCs w:val="30"/>
              <w:highlight w:val="none"/>
              <w:shd w:val="clear" w:color="auto" w:fill="FFFFFF" w:themeFill="background1"/>
            </w:rPr>
            <w:t>建立专账，专项资金管理混乱</w:t>
          </w:r>
          <w:r>
            <w:rPr>
              <w:highlight w:val="none"/>
            </w:rPr>
            <w:tab/>
          </w:r>
          <w:r>
            <w:rPr>
              <w:highlight w:val="none"/>
            </w:rPr>
            <w:fldChar w:fldCharType="begin"/>
          </w:r>
          <w:r>
            <w:rPr>
              <w:highlight w:val="none"/>
            </w:rPr>
            <w:instrText xml:space="preserve"> PAGEREF _Toc13882 \h </w:instrText>
          </w:r>
          <w:r>
            <w:rPr>
              <w:highlight w:val="none"/>
            </w:rPr>
            <w:fldChar w:fldCharType="separate"/>
          </w:r>
          <w:r>
            <w:rPr>
              <w:highlight w:val="none"/>
            </w:rPr>
            <w:t>27</w:t>
          </w:r>
          <w:r>
            <w:rPr>
              <w:highlight w:val="none"/>
            </w:rPr>
            <w:fldChar w:fldCharType="end"/>
          </w:r>
          <w:r>
            <w:rPr>
              <w:rFonts w:ascii="楷体" w:hAnsi="楷体" w:eastAsia="楷体"/>
              <w:szCs w:val="24"/>
              <w:highlight w:val="none"/>
              <w:shd w:val="clear" w:color="auto" w:fill="FFFFFF" w:themeFill="background1"/>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_Toc10844 </w:instrText>
          </w:r>
          <w:r>
            <w:rPr>
              <w:rFonts w:ascii="楷体" w:hAnsi="楷体" w:eastAsia="楷体"/>
              <w:szCs w:val="24"/>
              <w:highlight w:val="none"/>
              <w:shd w:val="clear" w:color="auto" w:fill="FFFFFF" w:themeFill="background1"/>
            </w:rPr>
            <w:fldChar w:fldCharType="separate"/>
          </w:r>
          <w:r>
            <w:rPr>
              <w:rFonts w:hint="eastAsia" w:ascii="黑体" w:hAnsi="宋体" w:eastAsia="黑体" w:cs="宋体"/>
              <w:szCs w:val="30"/>
              <w:highlight w:val="none"/>
              <w:shd w:val="clear" w:color="auto" w:fill="FFFFFF" w:themeFill="background1"/>
            </w:rPr>
            <w:t>七、主要建议</w:t>
          </w:r>
          <w:r>
            <w:rPr>
              <w:highlight w:val="none"/>
            </w:rPr>
            <w:tab/>
          </w:r>
          <w:r>
            <w:rPr>
              <w:highlight w:val="none"/>
            </w:rPr>
            <w:fldChar w:fldCharType="begin"/>
          </w:r>
          <w:r>
            <w:rPr>
              <w:highlight w:val="none"/>
            </w:rPr>
            <w:instrText xml:space="preserve"> PAGEREF _Toc10844 \h </w:instrText>
          </w:r>
          <w:r>
            <w:rPr>
              <w:highlight w:val="none"/>
            </w:rPr>
            <w:fldChar w:fldCharType="separate"/>
          </w:r>
          <w:r>
            <w:rPr>
              <w:highlight w:val="none"/>
            </w:rPr>
            <w:t>28</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_Toc14635 </w:instrText>
          </w:r>
          <w:r>
            <w:rPr>
              <w:rFonts w:ascii="楷体" w:hAnsi="楷体" w:eastAsia="楷体"/>
              <w:szCs w:val="24"/>
              <w:highlight w:val="none"/>
              <w:shd w:val="clear" w:color="auto" w:fill="FFFFFF" w:themeFill="background1"/>
            </w:rPr>
            <w:fldChar w:fldCharType="separate"/>
          </w:r>
          <w:r>
            <w:rPr>
              <w:rFonts w:hint="eastAsia" w:ascii="楷体" w:hAnsi="楷体" w:eastAsia="楷体" w:cs="Times New Roman"/>
              <w:szCs w:val="30"/>
              <w:highlight w:val="none"/>
              <w:shd w:val="clear" w:color="auto" w:fill="FFFFFF" w:themeFill="background1"/>
              <w:lang w:val="en-US" w:eastAsia="zh-CN"/>
            </w:rPr>
            <w:t>（一）完善绩效目标编制工作，细化绩效指标设置</w:t>
          </w:r>
          <w:r>
            <w:rPr>
              <w:highlight w:val="none"/>
            </w:rPr>
            <w:tab/>
          </w:r>
          <w:r>
            <w:rPr>
              <w:highlight w:val="none"/>
            </w:rPr>
            <w:fldChar w:fldCharType="begin"/>
          </w:r>
          <w:r>
            <w:rPr>
              <w:highlight w:val="none"/>
            </w:rPr>
            <w:instrText xml:space="preserve"> PAGEREF _Toc14635 \h </w:instrText>
          </w:r>
          <w:r>
            <w:rPr>
              <w:highlight w:val="none"/>
            </w:rPr>
            <w:fldChar w:fldCharType="separate"/>
          </w:r>
          <w:r>
            <w:rPr>
              <w:highlight w:val="none"/>
            </w:rPr>
            <w:t>28</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_Toc29708 </w:instrText>
          </w:r>
          <w:r>
            <w:rPr>
              <w:rFonts w:ascii="楷体" w:hAnsi="楷体" w:eastAsia="楷体"/>
              <w:szCs w:val="24"/>
              <w:highlight w:val="none"/>
              <w:shd w:val="clear" w:color="auto" w:fill="FFFFFF" w:themeFill="background1"/>
            </w:rPr>
            <w:fldChar w:fldCharType="separate"/>
          </w:r>
          <w:r>
            <w:rPr>
              <w:rFonts w:hint="eastAsia" w:ascii="楷体" w:hAnsi="楷体" w:eastAsia="楷体" w:cs="Times New Roman"/>
              <w:szCs w:val="30"/>
              <w:highlight w:val="none"/>
              <w:shd w:val="clear" w:fill="FFFFFF" w:themeFill="background1"/>
              <w:lang w:val="en-US" w:eastAsia="zh-CN"/>
            </w:rPr>
            <w:t>（二）补充</w:t>
          </w:r>
          <w:r>
            <w:rPr>
              <w:rFonts w:hint="eastAsia" w:ascii="楷体" w:hAnsi="楷体" w:eastAsia="楷体" w:cs="Times New Roman"/>
              <w:szCs w:val="30"/>
              <w:highlight w:val="none"/>
              <w:shd w:val="clear" w:color="auto" w:fill="FFFFFF" w:themeFill="background1"/>
              <w:lang w:val="en-US" w:eastAsia="zh-CN"/>
            </w:rPr>
            <w:t>项目立项程序，确保子项建设合法合规</w:t>
          </w:r>
          <w:r>
            <w:rPr>
              <w:highlight w:val="none"/>
            </w:rPr>
            <w:tab/>
          </w:r>
          <w:r>
            <w:rPr>
              <w:highlight w:val="none"/>
            </w:rPr>
            <w:fldChar w:fldCharType="begin"/>
          </w:r>
          <w:r>
            <w:rPr>
              <w:highlight w:val="none"/>
            </w:rPr>
            <w:instrText xml:space="preserve"> PAGEREF _Toc29708 \h </w:instrText>
          </w:r>
          <w:r>
            <w:rPr>
              <w:highlight w:val="none"/>
            </w:rPr>
            <w:fldChar w:fldCharType="separate"/>
          </w:r>
          <w:r>
            <w:rPr>
              <w:highlight w:val="none"/>
            </w:rPr>
            <w:t>28</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_Toc21163 </w:instrText>
          </w:r>
          <w:r>
            <w:rPr>
              <w:rFonts w:ascii="楷体" w:hAnsi="楷体" w:eastAsia="楷体"/>
              <w:szCs w:val="24"/>
              <w:highlight w:val="none"/>
              <w:shd w:val="clear" w:color="auto" w:fill="FFFFFF" w:themeFill="background1"/>
            </w:rPr>
            <w:fldChar w:fldCharType="separate"/>
          </w:r>
          <w:r>
            <w:rPr>
              <w:rFonts w:hint="eastAsia" w:ascii="楷体" w:hAnsi="楷体" w:eastAsia="楷体" w:cs="Times New Roman"/>
              <w:szCs w:val="30"/>
              <w:highlight w:val="none"/>
              <w:shd w:val="clear" w:color="auto" w:fill="FFFFFF" w:themeFill="background1"/>
              <w:lang w:eastAsia="zh-CN"/>
            </w:rPr>
            <w:t>（</w:t>
          </w:r>
          <w:r>
            <w:rPr>
              <w:rFonts w:hint="eastAsia" w:ascii="楷体" w:hAnsi="楷体" w:eastAsia="楷体" w:cs="Times New Roman"/>
              <w:szCs w:val="30"/>
              <w:highlight w:val="none"/>
              <w:shd w:val="clear" w:color="auto" w:fill="FFFFFF" w:themeFill="background1"/>
              <w:lang w:val="en-US" w:eastAsia="zh-CN"/>
            </w:rPr>
            <w:t>三</w:t>
          </w:r>
          <w:r>
            <w:rPr>
              <w:rFonts w:hint="eastAsia" w:ascii="楷体" w:hAnsi="楷体" w:eastAsia="楷体" w:cs="Times New Roman"/>
              <w:szCs w:val="30"/>
              <w:highlight w:val="none"/>
              <w:shd w:val="clear" w:color="auto" w:fill="FFFFFF" w:themeFill="background1"/>
              <w:lang w:eastAsia="zh-CN"/>
            </w:rPr>
            <w:t>）</w:t>
          </w:r>
          <w:r>
            <w:rPr>
              <w:rFonts w:hint="eastAsia" w:ascii="楷体" w:hAnsi="楷体" w:eastAsia="楷体" w:cs="Times New Roman"/>
              <w:szCs w:val="30"/>
              <w:highlight w:val="none"/>
              <w:shd w:val="clear" w:color="auto" w:fill="FFFFFF" w:themeFill="background1"/>
              <w:lang w:val="en-US" w:eastAsia="zh-CN"/>
            </w:rPr>
            <w:t>尽快完成竣工结算审核，强化项目全局管理意识</w:t>
          </w:r>
          <w:r>
            <w:rPr>
              <w:highlight w:val="none"/>
            </w:rPr>
            <w:tab/>
          </w:r>
          <w:r>
            <w:rPr>
              <w:highlight w:val="none"/>
            </w:rPr>
            <w:fldChar w:fldCharType="begin"/>
          </w:r>
          <w:r>
            <w:rPr>
              <w:highlight w:val="none"/>
            </w:rPr>
            <w:instrText xml:space="preserve"> PAGEREF _Toc21163 \h </w:instrText>
          </w:r>
          <w:r>
            <w:rPr>
              <w:highlight w:val="none"/>
            </w:rPr>
            <w:fldChar w:fldCharType="separate"/>
          </w:r>
          <w:r>
            <w:rPr>
              <w:highlight w:val="none"/>
            </w:rPr>
            <w:t>29</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_Toc31098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lang w:val="en-US" w:eastAsia="zh-CN"/>
            </w:rPr>
            <w:t>四</w:t>
          </w:r>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rPr>
            <w:t>合理</w:t>
          </w:r>
          <w:r>
            <w:rPr>
              <w:rFonts w:hint="eastAsia" w:ascii="楷体" w:hAnsi="楷体" w:eastAsia="楷体"/>
              <w:szCs w:val="30"/>
              <w:highlight w:val="none"/>
              <w:shd w:val="clear" w:color="auto" w:fill="FFFFFF" w:themeFill="background1"/>
              <w:lang w:val="en-US" w:eastAsia="zh-CN"/>
            </w:rPr>
            <w:t>调研</w:t>
          </w:r>
          <w:r>
            <w:rPr>
              <w:rFonts w:hint="eastAsia" w:ascii="楷体" w:hAnsi="楷体" w:eastAsia="楷体"/>
              <w:szCs w:val="30"/>
              <w:highlight w:val="none"/>
              <w:shd w:val="clear" w:color="auto" w:fill="FFFFFF" w:themeFill="background1"/>
            </w:rPr>
            <w:t>规划建设内容</w:t>
          </w:r>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lang w:val="en-US" w:eastAsia="zh-CN"/>
            </w:rPr>
            <w:t>保障预算编制合理性</w:t>
          </w:r>
          <w:r>
            <w:rPr>
              <w:highlight w:val="none"/>
            </w:rPr>
            <w:tab/>
          </w:r>
          <w:r>
            <w:rPr>
              <w:highlight w:val="none"/>
            </w:rPr>
            <w:fldChar w:fldCharType="begin"/>
          </w:r>
          <w:r>
            <w:rPr>
              <w:highlight w:val="none"/>
            </w:rPr>
            <w:instrText xml:space="preserve"> PAGEREF _Toc31098 \h </w:instrText>
          </w:r>
          <w:r>
            <w:rPr>
              <w:highlight w:val="none"/>
            </w:rPr>
            <w:fldChar w:fldCharType="separate"/>
          </w:r>
          <w:r>
            <w:rPr>
              <w:highlight w:val="none"/>
            </w:rPr>
            <w:t>29</w:t>
          </w:r>
          <w:r>
            <w:rPr>
              <w:highlight w:val="none"/>
            </w:rPr>
            <w:fldChar w:fldCharType="end"/>
          </w:r>
          <w:r>
            <w:rPr>
              <w:rFonts w:ascii="楷体" w:hAnsi="楷体" w:eastAsia="楷体"/>
              <w:szCs w:val="24"/>
              <w:highlight w:val="none"/>
              <w:shd w:val="clear" w:color="auto" w:fill="FFFFFF" w:themeFill="background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_Toc11193 </w:instrText>
          </w:r>
          <w:r>
            <w:rPr>
              <w:rFonts w:ascii="楷体" w:hAnsi="楷体" w:eastAsia="楷体"/>
              <w:szCs w:val="24"/>
              <w:highlight w:val="none"/>
              <w:shd w:val="clear" w:color="auto" w:fill="FFFFFF" w:themeFill="background1"/>
            </w:rPr>
            <w:fldChar w:fldCharType="separate"/>
          </w:r>
          <w:r>
            <w:rPr>
              <w:rFonts w:hint="eastAsia" w:ascii="楷体" w:hAnsi="楷体" w:eastAsia="楷体"/>
              <w:szCs w:val="30"/>
              <w:highlight w:val="none"/>
              <w:shd w:val="clear" w:color="auto" w:fill="FFFFFF" w:themeFill="background1"/>
            </w:rPr>
            <w:t>（</w:t>
          </w:r>
          <w:r>
            <w:rPr>
              <w:rFonts w:hint="eastAsia" w:ascii="楷体" w:hAnsi="楷体" w:eastAsia="楷体"/>
              <w:szCs w:val="30"/>
              <w:highlight w:val="none"/>
              <w:shd w:val="clear" w:color="auto" w:fill="FFFFFF" w:themeFill="background1"/>
              <w:lang w:val="en-US" w:eastAsia="zh-CN"/>
            </w:rPr>
            <w:t>五</w:t>
          </w:r>
          <w:r>
            <w:rPr>
              <w:rFonts w:hint="eastAsia" w:ascii="楷体" w:hAnsi="楷体" w:eastAsia="楷体"/>
              <w:szCs w:val="30"/>
              <w:highlight w:val="none"/>
              <w:shd w:val="clear" w:color="auto" w:fill="FFFFFF" w:themeFill="background1"/>
            </w:rPr>
            <w:t>）严格规范专项资金的管理程序，确保专款专用</w:t>
          </w:r>
          <w:r>
            <w:rPr>
              <w:highlight w:val="none"/>
            </w:rPr>
            <w:tab/>
          </w:r>
          <w:r>
            <w:rPr>
              <w:highlight w:val="none"/>
            </w:rPr>
            <w:fldChar w:fldCharType="begin"/>
          </w:r>
          <w:r>
            <w:rPr>
              <w:highlight w:val="none"/>
            </w:rPr>
            <w:instrText xml:space="preserve"> PAGEREF _Toc11193 \h </w:instrText>
          </w:r>
          <w:r>
            <w:rPr>
              <w:highlight w:val="none"/>
            </w:rPr>
            <w:fldChar w:fldCharType="separate"/>
          </w:r>
          <w:r>
            <w:rPr>
              <w:highlight w:val="none"/>
            </w:rPr>
            <w:t>29</w:t>
          </w:r>
          <w:r>
            <w:rPr>
              <w:highlight w:val="none"/>
            </w:rPr>
            <w:fldChar w:fldCharType="end"/>
          </w:r>
          <w:r>
            <w:rPr>
              <w:rFonts w:ascii="楷体" w:hAnsi="楷体" w:eastAsia="楷体"/>
              <w:szCs w:val="24"/>
              <w:highlight w:val="none"/>
              <w:shd w:val="clear" w:color="auto" w:fill="FFFFFF" w:themeFill="background1"/>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line="220" w:lineRule="exact"/>
            <w:textAlignment w:val="auto"/>
            <w:rPr>
              <w:highlight w:val="none"/>
            </w:rPr>
          </w:pPr>
          <w:r>
            <w:rPr>
              <w:rFonts w:ascii="楷体" w:hAnsi="楷体" w:eastAsia="楷体"/>
              <w:szCs w:val="24"/>
              <w:highlight w:val="none"/>
              <w:shd w:val="clear" w:color="auto" w:fill="FFFFFF" w:themeFill="background1"/>
            </w:rPr>
            <w:fldChar w:fldCharType="begin"/>
          </w:r>
          <w:r>
            <w:rPr>
              <w:rFonts w:ascii="楷体" w:hAnsi="楷体" w:eastAsia="楷体"/>
              <w:szCs w:val="24"/>
              <w:highlight w:val="none"/>
              <w:shd w:val="clear" w:color="auto" w:fill="FFFFFF" w:themeFill="background1"/>
            </w:rPr>
            <w:instrText xml:space="preserve"> HYPERLINK \l _Toc5350 </w:instrText>
          </w:r>
          <w:r>
            <w:rPr>
              <w:rFonts w:ascii="楷体" w:hAnsi="楷体" w:eastAsia="楷体"/>
              <w:szCs w:val="24"/>
              <w:highlight w:val="none"/>
              <w:shd w:val="clear" w:color="auto" w:fill="FFFFFF" w:themeFill="background1"/>
            </w:rPr>
            <w:fldChar w:fldCharType="separate"/>
          </w:r>
          <w:r>
            <w:rPr>
              <w:rFonts w:hint="eastAsia" w:ascii="黑体" w:hAnsi="宋体" w:eastAsia="黑体" w:cs="宋体"/>
              <w:szCs w:val="30"/>
              <w:highlight w:val="none"/>
              <w:shd w:val="clear" w:color="auto" w:fill="FFFFFF" w:themeFill="background1"/>
              <w:lang w:val="en-US" w:eastAsia="zh-CN"/>
            </w:rPr>
            <w:t>八、</w:t>
          </w:r>
          <w:r>
            <w:rPr>
              <w:rFonts w:hint="eastAsia" w:ascii="黑体" w:hAnsi="宋体" w:eastAsia="黑体" w:cs="宋体"/>
              <w:szCs w:val="30"/>
              <w:highlight w:val="none"/>
              <w:shd w:val="clear" w:color="auto" w:fill="FFFFFF" w:themeFill="background1"/>
            </w:rPr>
            <w:t>附件</w:t>
          </w:r>
          <w:r>
            <w:rPr>
              <w:highlight w:val="none"/>
            </w:rPr>
            <w:tab/>
          </w:r>
          <w:r>
            <w:rPr>
              <w:highlight w:val="none"/>
            </w:rPr>
            <w:fldChar w:fldCharType="begin"/>
          </w:r>
          <w:r>
            <w:rPr>
              <w:highlight w:val="none"/>
            </w:rPr>
            <w:instrText xml:space="preserve"> PAGEREF _Toc5350 \h </w:instrText>
          </w:r>
          <w:r>
            <w:rPr>
              <w:highlight w:val="none"/>
            </w:rPr>
            <w:fldChar w:fldCharType="separate"/>
          </w:r>
          <w:r>
            <w:rPr>
              <w:highlight w:val="none"/>
            </w:rPr>
            <w:t>30</w:t>
          </w:r>
          <w:r>
            <w:rPr>
              <w:highlight w:val="none"/>
            </w:rPr>
            <w:fldChar w:fldCharType="end"/>
          </w:r>
          <w:r>
            <w:rPr>
              <w:rFonts w:ascii="楷体" w:hAnsi="楷体" w:eastAsia="楷体"/>
              <w:szCs w:val="24"/>
              <w:highlight w:val="none"/>
              <w:shd w:val="clear" w:color="auto" w:fill="FFFFFF" w:themeFill="background1"/>
            </w:rPr>
            <w:fldChar w:fldCharType="end"/>
          </w: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before="0" w:after="0" w:line="0" w:lineRule="atLeast"/>
            <w:contextualSpacing/>
            <w:textAlignment w:val="auto"/>
            <w:rPr>
              <w:rFonts w:ascii="楷体" w:hAnsi="楷体" w:eastAsia="楷体"/>
              <w:szCs w:val="24"/>
              <w:highlight w:val="none"/>
              <w:shd w:val="clear" w:color="auto" w:fill="FFFFFF" w:themeFill="background1"/>
            </w:rPr>
            <w:sectPr>
              <w:headerReference r:id="rId3" w:type="default"/>
              <w:headerReference r:id="rId4" w:type="even"/>
              <w:footerReference r:id="rId5" w:type="even"/>
              <w:type w:val="oddPage"/>
              <w:pgSz w:w="11906" w:h="16838"/>
              <w:pgMar w:top="2098" w:right="1474" w:bottom="1985" w:left="1588" w:header="851" w:footer="1474" w:gutter="0"/>
              <w:pgNumType w:fmt="upperRoman" w:start="1"/>
              <w:cols w:space="425" w:num="1"/>
              <w:docGrid w:type="linesAndChars" w:linePitch="579" w:charSpace="3247"/>
            </w:sectPr>
          </w:pPr>
        </w:p>
        <w:p>
          <w:pPr>
            <w:pStyle w:val="16"/>
            <w:keepNext w:val="0"/>
            <w:keepLines w:val="0"/>
            <w:pageBreakBefore w:val="0"/>
            <w:widowControl w:val="0"/>
            <w:tabs>
              <w:tab w:val="right" w:leader="dot" w:pos="8844"/>
            </w:tabs>
            <w:kinsoku/>
            <w:wordWrap/>
            <w:overflowPunct/>
            <w:topLinePunct w:val="0"/>
            <w:autoSpaceDE/>
            <w:autoSpaceDN/>
            <w:bidi w:val="0"/>
            <w:adjustRightInd/>
            <w:snapToGrid/>
            <w:spacing w:before="0" w:after="0" w:line="0" w:lineRule="atLeast"/>
            <w:contextualSpacing/>
            <w:textAlignment w:val="auto"/>
            <w:rPr>
              <w:rFonts w:asciiTheme="minorEastAsia" w:hAnsiTheme="minorEastAsia" w:eastAsiaTheme="minorEastAsia" w:cstheme="minorBidi"/>
              <w:b w:val="0"/>
              <w:bCs/>
              <w:caps/>
              <w:smallCaps w:val="0"/>
              <w:vanish/>
              <w:kern w:val="2"/>
              <w:sz w:val="24"/>
              <w:szCs w:val="24"/>
              <w:highlight w:val="none"/>
              <w:shd w:val="clear" w:color="auto" w:fill="FFFFFF" w:themeFill="background1"/>
            </w:rPr>
            <w:sectPr>
              <w:footerReference r:id="rId6" w:type="default"/>
              <w:footerReference r:id="rId7" w:type="even"/>
              <w:pgSz w:w="11906" w:h="16838"/>
              <w:pgMar w:top="2098" w:right="1474" w:bottom="1985" w:left="1588" w:header="851" w:footer="1474" w:gutter="0"/>
              <w:pgNumType w:fmt="upperRoman" w:start="1"/>
              <w:cols w:space="425" w:num="1"/>
              <w:docGrid w:type="linesAndChars" w:linePitch="579" w:charSpace="3247"/>
            </w:sectPr>
          </w:pPr>
          <w:r>
            <w:rPr>
              <w:rFonts w:ascii="楷体" w:hAnsi="楷体" w:eastAsia="楷体"/>
              <w:szCs w:val="24"/>
              <w:highlight w:val="none"/>
              <w:shd w:val="clear" w:color="auto" w:fill="FFFFFF" w:themeFill="background1"/>
            </w:rPr>
            <w:fldChar w:fldCharType="end"/>
          </w:r>
        </w:p>
      </w:sdtContent>
    </w:sdt>
    <w:p>
      <w:pPr>
        <w:keepNext w:val="0"/>
        <w:keepLines w:val="0"/>
        <w:pageBreakBefore w:val="0"/>
        <w:widowControl/>
        <w:kinsoku/>
        <w:wordWrap/>
        <w:overflowPunct/>
        <w:topLinePunct w:val="0"/>
        <w:autoSpaceDE/>
        <w:autoSpaceDN/>
        <w:bidi w:val="0"/>
        <w:adjustRightInd/>
        <w:snapToGrid/>
        <w:spacing w:before="150" w:after="100" w:afterAutospacing="1" w:line="560" w:lineRule="exact"/>
        <w:jc w:val="center"/>
        <w:textAlignment w:val="auto"/>
        <w:outlineLvl w:val="9"/>
        <w:rPr>
          <w:rFonts w:hint="eastAsia" w:ascii="方正小标宋简体" w:hAnsi="Times New Roman" w:eastAsia="方正小标宋简体" w:cs="Times New Roman"/>
          <w:sz w:val="44"/>
          <w:szCs w:val="44"/>
          <w:highlight w:val="none"/>
          <w:shd w:val="clear" w:color="auto" w:fill="FFFFFF" w:themeFill="background1"/>
          <w:lang w:val="en-US" w:eastAsia="zh-CN"/>
        </w:rPr>
      </w:pPr>
      <w:bookmarkStart w:id="1" w:name="_Toc14483"/>
      <w:bookmarkStart w:id="2" w:name="_Hlk525313924"/>
      <w:r>
        <w:rPr>
          <w:rFonts w:hint="eastAsia" w:ascii="方正小标宋简体" w:hAnsi="Times New Roman" w:eastAsia="方正小标宋简体" w:cs="Times New Roman"/>
          <w:sz w:val="44"/>
          <w:szCs w:val="44"/>
          <w:highlight w:val="none"/>
          <w:shd w:val="clear" w:color="auto" w:fill="FFFFFF" w:themeFill="background1"/>
          <w:lang w:val="en-US" w:eastAsia="zh-CN"/>
        </w:rPr>
        <w:t>重庆市梁平区2020-2021年特色小城镇建设</w:t>
      </w:r>
    </w:p>
    <w:p>
      <w:pPr>
        <w:keepNext w:val="0"/>
        <w:keepLines w:val="0"/>
        <w:pageBreakBefore w:val="0"/>
        <w:widowControl/>
        <w:kinsoku/>
        <w:wordWrap/>
        <w:overflowPunct/>
        <w:topLinePunct w:val="0"/>
        <w:autoSpaceDE/>
        <w:autoSpaceDN/>
        <w:bidi w:val="0"/>
        <w:adjustRightInd/>
        <w:snapToGrid/>
        <w:spacing w:before="150" w:after="100" w:afterAutospacing="1" w:line="560" w:lineRule="exact"/>
        <w:jc w:val="center"/>
        <w:textAlignment w:val="auto"/>
        <w:outlineLvl w:val="0"/>
        <w:rPr>
          <w:rFonts w:hint="eastAsia" w:ascii="方正小标宋简体" w:hAnsi="Times New Roman" w:eastAsia="方正小标宋简体" w:cs="Times New Roman"/>
          <w:sz w:val="44"/>
          <w:szCs w:val="44"/>
          <w:highlight w:val="none"/>
          <w:shd w:val="clear" w:color="auto" w:fill="FFFFFF" w:themeFill="background1"/>
        </w:rPr>
      </w:pPr>
      <w:r>
        <w:rPr>
          <w:rFonts w:hint="eastAsia" w:ascii="方正小标宋简体" w:hAnsi="Times New Roman" w:eastAsia="方正小标宋简体" w:cs="Times New Roman"/>
          <w:sz w:val="44"/>
          <w:szCs w:val="44"/>
          <w:highlight w:val="none"/>
          <w:shd w:val="clear" w:color="auto" w:fill="FFFFFF" w:themeFill="background1"/>
          <w:lang w:val="en-US" w:eastAsia="zh-CN"/>
        </w:rPr>
        <w:t>项目绩效评价报告</w:t>
      </w:r>
      <w:r>
        <w:rPr>
          <w:rFonts w:hint="eastAsia" w:ascii="方正小标宋简体" w:hAnsi="Times New Roman" w:eastAsia="方正小标宋简体" w:cs="Times New Roman"/>
          <w:sz w:val="44"/>
          <w:szCs w:val="44"/>
          <w:highlight w:val="none"/>
          <w:shd w:val="clear" w:color="auto" w:fill="FFFFFF" w:themeFill="background1"/>
        </w:rPr>
        <w:t>摘要</w:t>
      </w:r>
      <w:bookmarkEnd w:id="1"/>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ascii="黑体" w:hAnsi="黑体" w:eastAsia="黑体" w:cs="Times New Roman"/>
          <w:szCs w:val="30"/>
          <w:highlight w:val="none"/>
          <w:shd w:val="clear" w:color="auto" w:fill="FFFFFF" w:themeFill="background1"/>
        </w:rPr>
      </w:pPr>
      <w:r>
        <w:rPr>
          <w:rFonts w:hint="eastAsia" w:ascii="黑体" w:hAnsi="黑体" w:eastAsia="黑体" w:cs="Times New Roman"/>
          <w:szCs w:val="30"/>
          <w:highlight w:val="none"/>
          <w:shd w:val="clear" w:color="auto" w:fill="FFFFFF" w:themeFill="background1"/>
          <w:lang w:val="en-US" w:eastAsia="zh-CN"/>
        </w:rPr>
        <w:t>一、</w:t>
      </w:r>
      <w:r>
        <w:rPr>
          <w:rFonts w:hint="eastAsia" w:ascii="黑体" w:hAnsi="黑体" w:eastAsia="黑体" w:cs="Times New Roman"/>
          <w:szCs w:val="30"/>
          <w:highlight w:val="none"/>
          <w:shd w:val="clear" w:color="auto" w:fill="FFFFFF" w:themeFill="background1"/>
        </w:rPr>
        <w:t>项目基本情况</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rPr>
      </w:pPr>
      <w:r>
        <w:rPr>
          <w:rFonts w:hint="eastAsia" w:hAnsi="仿宋" w:cs="宋体"/>
          <w:color w:val="000000"/>
          <w:kern w:val="2"/>
          <w:szCs w:val="30"/>
          <w:highlight w:val="none"/>
        </w:rPr>
        <w:t>（一）项目名称：</w:t>
      </w:r>
      <w:r>
        <w:rPr>
          <w:rFonts w:hint="eastAsia" w:hAnsi="仿宋" w:cs="宋体"/>
          <w:color w:val="000000"/>
          <w:kern w:val="2"/>
          <w:szCs w:val="30"/>
          <w:highlight w:val="none"/>
          <w:lang w:val="en-US" w:eastAsia="zh-CN"/>
        </w:rPr>
        <w:t>重庆市</w:t>
      </w:r>
      <w:r>
        <w:rPr>
          <w:rFonts w:hint="eastAsia" w:hAnsi="仿宋" w:cs="宋体"/>
          <w:color w:val="000000"/>
          <w:kern w:val="2"/>
          <w:szCs w:val="30"/>
          <w:highlight w:val="none"/>
        </w:rPr>
        <w:t>梁平区20</w:t>
      </w:r>
      <w:r>
        <w:rPr>
          <w:rFonts w:hint="eastAsia" w:hAnsi="仿宋" w:cs="宋体"/>
          <w:color w:val="000000"/>
          <w:kern w:val="2"/>
          <w:szCs w:val="30"/>
          <w:highlight w:val="none"/>
          <w:lang w:val="en-US" w:eastAsia="zh-CN"/>
        </w:rPr>
        <w:t>20-2021</w:t>
      </w:r>
      <w:r>
        <w:rPr>
          <w:rFonts w:hint="eastAsia" w:hAnsi="仿宋" w:cs="宋体"/>
          <w:color w:val="000000"/>
          <w:kern w:val="2"/>
          <w:szCs w:val="30"/>
          <w:highlight w:val="none"/>
        </w:rPr>
        <w:t>年特色小城镇建设项目（以下简称</w:t>
      </w:r>
      <w:r>
        <w:rPr>
          <w:rFonts w:hint="eastAsia" w:hAnsi="仿宋" w:cs="宋体"/>
          <w:color w:val="000000"/>
          <w:kern w:val="2"/>
          <w:szCs w:val="30"/>
          <w:highlight w:val="none"/>
          <w:lang w:eastAsia="zh-CN"/>
        </w:rPr>
        <w:t>“</w:t>
      </w:r>
      <w:r>
        <w:rPr>
          <w:rFonts w:hint="eastAsia" w:hAnsi="仿宋" w:cs="宋体"/>
          <w:color w:val="000000"/>
          <w:kern w:val="2"/>
          <w:szCs w:val="30"/>
          <w:highlight w:val="none"/>
        </w:rPr>
        <w:t>特色小城镇建设项</w:t>
      </w:r>
      <w:bookmarkStart w:id="89" w:name="_GoBack"/>
      <w:bookmarkEnd w:id="89"/>
      <w:r>
        <w:rPr>
          <w:rFonts w:hint="eastAsia" w:hAnsi="仿宋" w:cs="宋体"/>
          <w:color w:val="000000"/>
          <w:kern w:val="2"/>
          <w:szCs w:val="30"/>
          <w:highlight w:val="none"/>
        </w:rPr>
        <w:t>目</w:t>
      </w:r>
      <w:r>
        <w:rPr>
          <w:rFonts w:hint="eastAsia" w:hAnsi="仿宋" w:cs="宋体"/>
          <w:color w:val="000000"/>
          <w:kern w:val="2"/>
          <w:szCs w:val="30"/>
          <w:highlight w:val="none"/>
          <w:lang w:eastAsia="zh-CN"/>
        </w:rPr>
        <w:t>”</w:t>
      </w:r>
      <w:r>
        <w:rPr>
          <w:rFonts w:hint="eastAsia" w:hAnsi="仿宋" w:cs="宋体"/>
          <w:color w:val="000000"/>
          <w:kern w:val="2"/>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rPr>
      </w:pPr>
      <w:r>
        <w:rPr>
          <w:rFonts w:hint="eastAsia" w:hAnsi="仿宋" w:cs="宋体"/>
          <w:color w:val="000000"/>
          <w:kern w:val="2"/>
          <w:szCs w:val="30"/>
          <w:highlight w:val="none"/>
        </w:rPr>
        <w:t>（二）</w:t>
      </w:r>
      <w:r>
        <w:rPr>
          <w:rFonts w:hint="eastAsia" w:hAnsi="仿宋" w:cs="宋体"/>
          <w:color w:val="000000"/>
          <w:kern w:val="2"/>
          <w:szCs w:val="30"/>
          <w:highlight w:val="none"/>
          <w:lang w:val="en-US" w:eastAsia="zh-CN"/>
        </w:rPr>
        <w:t>项目主管部门</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重庆市</w:t>
      </w:r>
      <w:r>
        <w:rPr>
          <w:rFonts w:hint="eastAsia" w:hAnsi="仿宋" w:cs="宋体"/>
          <w:color w:val="000000"/>
          <w:kern w:val="2"/>
          <w:szCs w:val="30"/>
          <w:highlight w:val="none"/>
        </w:rPr>
        <w:t>梁平区住房和城乡建设委员会（以下简称</w:t>
      </w:r>
      <w:r>
        <w:rPr>
          <w:rFonts w:hint="eastAsia" w:hAnsi="仿宋" w:cs="宋体"/>
          <w:color w:val="000000"/>
          <w:kern w:val="2"/>
          <w:szCs w:val="30"/>
          <w:highlight w:val="none"/>
          <w:lang w:eastAsia="zh-CN"/>
        </w:rPr>
        <w:t>“</w:t>
      </w:r>
      <w:r>
        <w:rPr>
          <w:rFonts w:hint="eastAsia" w:hAnsi="仿宋" w:cs="宋体"/>
          <w:color w:val="000000"/>
          <w:kern w:val="2"/>
          <w:szCs w:val="30"/>
          <w:highlight w:val="none"/>
        </w:rPr>
        <w:t>区住建委</w:t>
      </w:r>
      <w:r>
        <w:rPr>
          <w:rFonts w:hint="eastAsia" w:hAnsi="仿宋" w:cs="宋体"/>
          <w:color w:val="000000"/>
          <w:kern w:val="2"/>
          <w:szCs w:val="30"/>
          <w:highlight w:val="none"/>
          <w:lang w:eastAsia="zh-CN"/>
        </w:rPr>
        <w:t>”</w:t>
      </w:r>
      <w:r>
        <w:rPr>
          <w:rFonts w:hint="eastAsia" w:hAnsi="仿宋" w:cs="宋体"/>
          <w:color w:val="000000"/>
          <w:kern w:val="2"/>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rPr>
      </w:pPr>
      <w:r>
        <w:rPr>
          <w:rFonts w:hint="eastAsia" w:hAnsi="仿宋" w:cs="宋体"/>
          <w:color w:val="000000"/>
          <w:kern w:val="2"/>
          <w:szCs w:val="30"/>
          <w:highlight w:val="none"/>
        </w:rPr>
        <w:t>（三）</w:t>
      </w:r>
      <w:r>
        <w:rPr>
          <w:rFonts w:hint="eastAsia" w:hAnsi="仿宋" w:cs="宋体"/>
          <w:color w:val="000000"/>
          <w:kern w:val="2"/>
          <w:szCs w:val="30"/>
          <w:highlight w:val="none"/>
          <w:lang w:val="en-US" w:eastAsia="zh-CN"/>
        </w:rPr>
        <w:t>项目</w:t>
      </w:r>
      <w:r>
        <w:rPr>
          <w:rFonts w:hint="eastAsia" w:hAnsi="仿宋" w:cs="宋体"/>
          <w:color w:val="000000"/>
          <w:kern w:val="2"/>
          <w:szCs w:val="30"/>
          <w:highlight w:val="none"/>
        </w:rPr>
        <w:t>实施单位：重庆市梁平区屏锦镇人民政府（以下简称</w:t>
      </w:r>
      <w:r>
        <w:rPr>
          <w:rFonts w:hint="eastAsia" w:hAnsi="仿宋" w:cs="宋体"/>
          <w:color w:val="000000"/>
          <w:kern w:val="2"/>
          <w:szCs w:val="30"/>
          <w:highlight w:val="none"/>
          <w:lang w:eastAsia="zh-CN"/>
        </w:rPr>
        <w:t>“</w:t>
      </w:r>
      <w:r>
        <w:rPr>
          <w:rFonts w:hint="eastAsia" w:hAnsi="仿宋" w:cs="宋体"/>
          <w:color w:val="000000"/>
          <w:kern w:val="2"/>
          <w:szCs w:val="30"/>
          <w:highlight w:val="none"/>
        </w:rPr>
        <w:t>屏锦镇政府</w:t>
      </w:r>
      <w:r>
        <w:rPr>
          <w:rFonts w:hint="eastAsia" w:hAnsi="仿宋" w:cs="宋体"/>
          <w:color w:val="000000"/>
          <w:kern w:val="2"/>
          <w:szCs w:val="30"/>
          <w:highlight w:val="none"/>
          <w:lang w:eastAsia="zh-CN"/>
        </w:rPr>
        <w:t>”</w:t>
      </w:r>
      <w:r>
        <w:rPr>
          <w:rFonts w:hint="eastAsia" w:hAnsi="仿宋" w:cs="宋体"/>
          <w:color w:val="000000"/>
          <w:kern w:val="2"/>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lang w:eastAsia="zh-CN"/>
        </w:rPr>
      </w:pPr>
      <w:r>
        <w:rPr>
          <w:rFonts w:hint="eastAsia" w:hAnsi="仿宋" w:cs="宋体"/>
          <w:color w:val="000000"/>
          <w:kern w:val="2"/>
          <w:szCs w:val="30"/>
          <w:highlight w:val="none"/>
        </w:rPr>
        <w:t>（四）项目</w:t>
      </w:r>
      <w:r>
        <w:rPr>
          <w:rFonts w:hint="eastAsia" w:hAnsi="仿宋" w:cs="宋体"/>
          <w:color w:val="000000"/>
          <w:kern w:val="2"/>
          <w:szCs w:val="30"/>
          <w:highlight w:val="none"/>
          <w:lang w:val="en-US" w:eastAsia="zh-CN"/>
        </w:rPr>
        <w:t>实施</w:t>
      </w:r>
      <w:r>
        <w:rPr>
          <w:rFonts w:hint="eastAsia" w:hAnsi="仿宋" w:cs="宋体"/>
          <w:color w:val="000000"/>
          <w:kern w:val="2"/>
          <w:szCs w:val="30"/>
          <w:highlight w:val="none"/>
        </w:rPr>
        <w:t>内容：</w:t>
      </w:r>
      <w:r>
        <w:rPr>
          <w:rFonts w:hint="eastAsia" w:hAnsi="仿宋" w:cs="宋体"/>
          <w:color w:val="000000"/>
          <w:kern w:val="2"/>
          <w:szCs w:val="30"/>
          <w:highlight w:val="none"/>
          <w:lang w:val="en-US" w:eastAsia="zh-CN"/>
        </w:rPr>
        <w:t>重庆市</w:t>
      </w:r>
      <w:r>
        <w:rPr>
          <w:rFonts w:hint="eastAsia" w:hAnsi="仿宋" w:cs="宋体"/>
          <w:color w:val="000000"/>
          <w:kern w:val="2"/>
          <w:szCs w:val="30"/>
          <w:highlight w:val="none"/>
        </w:rPr>
        <w:t>梁平区特色小城镇建设项目包含20</w:t>
      </w:r>
      <w:r>
        <w:rPr>
          <w:rFonts w:hint="eastAsia" w:hAnsi="仿宋" w:cs="宋体"/>
          <w:color w:val="000000"/>
          <w:kern w:val="2"/>
          <w:szCs w:val="30"/>
          <w:highlight w:val="none"/>
          <w:lang w:val="en-US" w:eastAsia="zh-CN"/>
        </w:rPr>
        <w:t>21</w:t>
      </w:r>
      <w:r>
        <w:rPr>
          <w:rFonts w:hint="eastAsia" w:hAnsi="仿宋" w:cs="宋体"/>
          <w:color w:val="000000"/>
          <w:kern w:val="2"/>
          <w:szCs w:val="30"/>
          <w:highlight w:val="none"/>
        </w:rPr>
        <w:t>年特色小城镇建设项目（</w:t>
      </w:r>
      <w:r>
        <w:rPr>
          <w:rFonts w:hint="eastAsia" w:hAnsi="仿宋" w:cs="宋体"/>
          <w:color w:val="000000"/>
          <w:kern w:val="2"/>
          <w:szCs w:val="30"/>
          <w:highlight w:val="none"/>
          <w:lang w:val="en-US" w:eastAsia="zh-CN"/>
        </w:rPr>
        <w:t>兴平街区环境综合整治项目</w:t>
      </w:r>
      <w:r>
        <w:rPr>
          <w:rFonts w:hint="eastAsia" w:hAnsi="仿宋" w:cs="宋体"/>
          <w:color w:val="000000"/>
          <w:kern w:val="2"/>
          <w:szCs w:val="30"/>
          <w:highlight w:val="none"/>
        </w:rPr>
        <w:t>）、20</w:t>
      </w:r>
      <w:r>
        <w:rPr>
          <w:rFonts w:hint="eastAsia" w:hAnsi="仿宋" w:cs="宋体"/>
          <w:color w:val="000000"/>
          <w:kern w:val="2"/>
          <w:szCs w:val="30"/>
          <w:highlight w:val="none"/>
          <w:lang w:val="en-US" w:eastAsia="zh-CN"/>
        </w:rPr>
        <w:t>20</w:t>
      </w:r>
      <w:r>
        <w:rPr>
          <w:rFonts w:hint="eastAsia" w:hAnsi="仿宋" w:cs="宋体"/>
          <w:color w:val="000000"/>
          <w:kern w:val="2"/>
          <w:szCs w:val="30"/>
          <w:highlight w:val="none"/>
        </w:rPr>
        <w:t>年特色小城镇建设项目（</w:t>
      </w:r>
      <w:r>
        <w:rPr>
          <w:rFonts w:hint="eastAsia" w:hAnsi="仿宋" w:cs="宋体"/>
          <w:color w:val="000000"/>
          <w:kern w:val="2"/>
          <w:szCs w:val="30"/>
          <w:highlight w:val="none"/>
          <w:lang w:val="en-US" w:eastAsia="zh-CN"/>
        </w:rPr>
        <w:t>屏锦镇</w:t>
      </w:r>
      <w:r>
        <w:rPr>
          <w:rFonts w:hint="eastAsia" w:hAnsi="仿宋" w:cs="宋体"/>
          <w:color w:val="000000"/>
          <w:kern w:val="2"/>
          <w:szCs w:val="30"/>
          <w:highlight w:val="none"/>
        </w:rPr>
        <w:t>街区环境综合整治项目）</w:t>
      </w:r>
      <w:r>
        <w:rPr>
          <w:rFonts w:hint="eastAsia" w:hAnsi="仿宋" w:cs="宋体"/>
          <w:color w:val="000000"/>
          <w:kern w:val="2"/>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rPr>
      </w:pPr>
      <w:r>
        <w:rPr>
          <w:rFonts w:hint="eastAsia" w:hAnsi="仿宋" w:cs="宋体"/>
          <w:color w:val="000000"/>
          <w:kern w:val="2"/>
          <w:szCs w:val="30"/>
          <w:highlight w:val="none"/>
        </w:rPr>
        <w:t>（五）</w:t>
      </w:r>
      <w:r>
        <w:rPr>
          <w:rFonts w:hint="eastAsia" w:hAnsi="仿宋" w:cs="宋体"/>
          <w:color w:val="000000"/>
          <w:kern w:val="2"/>
          <w:szCs w:val="30"/>
          <w:highlight w:val="none"/>
          <w:lang w:val="en-US" w:eastAsia="zh-CN"/>
        </w:rPr>
        <w:t>项目</w:t>
      </w:r>
      <w:r>
        <w:rPr>
          <w:rFonts w:hint="eastAsia" w:hAnsi="仿宋" w:cs="宋体"/>
          <w:color w:val="000000"/>
          <w:kern w:val="2"/>
          <w:szCs w:val="30"/>
          <w:highlight w:val="none"/>
        </w:rPr>
        <w:t>年度经费预算：</w:t>
      </w:r>
      <w:r>
        <w:rPr>
          <w:rFonts w:hint="eastAsia" w:hAnsi="仿宋" w:cs="宋体"/>
          <w:color w:val="000000"/>
          <w:kern w:val="2"/>
          <w:sz w:val="30"/>
          <w:szCs w:val="30"/>
          <w:highlight w:val="none"/>
        </w:rPr>
        <w:t>梁平区</w:t>
      </w:r>
      <w:r>
        <w:rPr>
          <w:rFonts w:hint="eastAsia" w:hAnsi="仿宋" w:cs="宋体"/>
          <w:color w:val="000000"/>
          <w:kern w:val="2"/>
          <w:sz w:val="30"/>
          <w:szCs w:val="30"/>
          <w:highlight w:val="none"/>
          <w:lang w:val="en-US" w:eastAsia="zh-CN"/>
        </w:rPr>
        <w:t>2020-2021年</w:t>
      </w:r>
      <w:r>
        <w:rPr>
          <w:rFonts w:hint="eastAsia" w:hAnsi="仿宋" w:cs="宋体"/>
          <w:color w:val="000000"/>
          <w:kern w:val="2"/>
          <w:sz w:val="30"/>
          <w:szCs w:val="30"/>
          <w:highlight w:val="none"/>
        </w:rPr>
        <w:t>特色小城镇建设项目经费预算共</w:t>
      </w:r>
      <w:r>
        <w:rPr>
          <w:rFonts w:hint="eastAsia" w:hAnsi="仿宋" w:cs="宋体"/>
          <w:color w:val="000000"/>
          <w:kern w:val="2"/>
          <w:sz w:val="30"/>
          <w:szCs w:val="30"/>
          <w:highlight w:val="none"/>
          <w:lang w:val="en-US" w:eastAsia="zh-CN"/>
        </w:rPr>
        <w:t>3,982.85</w:t>
      </w:r>
      <w:r>
        <w:rPr>
          <w:rFonts w:hint="eastAsia" w:hAnsi="仿宋" w:cs="宋体"/>
          <w:color w:val="000000"/>
          <w:kern w:val="2"/>
          <w:sz w:val="30"/>
          <w:szCs w:val="30"/>
          <w:highlight w:val="none"/>
        </w:rPr>
        <w:t>万元，其中20</w:t>
      </w:r>
      <w:r>
        <w:rPr>
          <w:rFonts w:hint="eastAsia" w:hAnsi="仿宋" w:cs="宋体"/>
          <w:color w:val="000000"/>
          <w:kern w:val="2"/>
          <w:sz w:val="30"/>
          <w:szCs w:val="30"/>
          <w:highlight w:val="none"/>
          <w:lang w:val="en-US" w:eastAsia="zh-CN"/>
        </w:rPr>
        <w:t>20</w:t>
      </w:r>
      <w:r>
        <w:rPr>
          <w:rFonts w:hint="eastAsia" w:hAnsi="仿宋" w:cs="宋体"/>
          <w:color w:val="000000"/>
          <w:kern w:val="2"/>
          <w:sz w:val="30"/>
          <w:szCs w:val="30"/>
          <w:highlight w:val="none"/>
        </w:rPr>
        <w:t>年特色小城镇建设项目（</w:t>
      </w:r>
      <w:r>
        <w:rPr>
          <w:rFonts w:hint="eastAsia" w:hAnsi="仿宋" w:cs="宋体"/>
          <w:color w:val="000000"/>
          <w:kern w:val="2"/>
          <w:sz w:val="30"/>
          <w:szCs w:val="30"/>
          <w:highlight w:val="none"/>
          <w:lang w:val="en-US" w:eastAsia="zh-CN"/>
        </w:rPr>
        <w:t>兴平街区</w:t>
      </w:r>
      <w:r>
        <w:rPr>
          <w:rFonts w:hint="eastAsia" w:hAnsi="仿宋" w:cs="宋体"/>
          <w:color w:val="000000"/>
          <w:kern w:val="2"/>
          <w:sz w:val="30"/>
          <w:szCs w:val="30"/>
          <w:highlight w:val="none"/>
        </w:rPr>
        <w:t>环境综合整治项目）经费预算</w:t>
      </w:r>
      <w:r>
        <w:rPr>
          <w:rFonts w:hint="eastAsia" w:hAnsi="仿宋" w:cs="宋体"/>
          <w:color w:val="000000"/>
          <w:kern w:val="2"/>
          <w:sz w:val="30"/>
          <w:szCs w:val="30"/>
          <w:highlight w:val="none"/>
          <w:lang w:val="en-US" w:eastAsia="zh-CN"/>
        </w:rPr>
        <w:t>1,452.85</w:t>
      </w:r>
      <w:r>
        <w:rPr>
          <w:rFonts w:hint="eastAsia" w:hAnsi="仿宋" w:cs="宋体"/>
          <w:color w:val="000000"/>
          <w:kern w:val="2"/>
          <w:sz w:val="30"/>
          <w:szCs w:val="30"/>
          <w:highlight w:val="none"/>
        </w:rPr>
        <w:t>万元，20</w:t>
      </w:r>
      <w:r>
        <w:rPr>
          <w:rFonts w:hint="eastAsia" w:hAnsi="仿宋" w:cs="宋体"/>
          <w:color w:val="000000"/>
          <w:kern w:val="2"/>
          <w:sz w:val="30"/>
          <w:szCs w:val="30"/>
          <w:highlight w:val="none"/>
          <w:lang w:val="en-US" w:eastAsia="zh-CN"/>
        </w:rPr>
        <w:t>21</w:t>
      </w:r>
      <w:r>
        <w:rPr>
          <w:rFonts w:hint="eastAsia" w:hAnsi="仿宋" w:cs="宋体"/>
          <w:color w:val="000000"/>
          <w:kern w:val="2"/>
          <w:sz w:val="30"/>
          <w:szCs w:val="30"/>
          <w:highlight w:val="none"/>
        </w:rPr>
        <w:t>年特色小城镇建设项目（</w:t>
      </w:r>
      <w:r>
        <w:rPr>
          <w:rFonts w:hint="eastAsia" w:hAnsi="仿宋" w:cs="宋体"/>
          <w:color w:val="000000"/>
          <w:kern w:val="2"/>
          <w:sz w:val="30"/>
          <w:szCs w:val="30"/>
          <w:highlight w:val="none"/>
          <w:lang w:val="en-US" w:eastAsia="zh-CN"/>
        </w:rPr>
        <w:t>屏锦镇街区</w:t>
      </w:r>
      <w:r>
        <w:rPr>
          <w:rFonts w:hint="eastAsia" w:hAnsi="仿宋" w:cs="宋体"/>
          <w:color w:val="000000"/>
          <w:kern w:val="2"/>
          <w:sz w:val="30"/>
          <w:szCs w:val="30"/>
          <w:highlight w:val="none"/>
        </w:rPr>
        <w:t>环境综合整治）经费预算</w:t>
      </w:r>
      <w:r>
        <w:rPr>
          <w:rFonts w:hint="eastAsia" w:hAnsi="仿宋" w:cs="宋体"/>
          <w:color w:val="000000"/>
          <w:kern w:val="2"/>
          <w:sz w:val="30"/>
          <w:szCs w:val="30"/>
          <w:highlight w:val="none"/>
          <w:lang w:val="en-US" w:eastAsia="zh-CN"/>
        </w:rPr>
        <w:t>2,530.00</w:t>
      </w:r>
      <w:r>
        <w:rPr>
          <w:rFonts w:hint="eastAsia" w:hAnsi="仿宋" w:cs="宋体"/>
          <w:color w:val="000000"/>
          <w:kern w:val="2"/>
          <w:sz w:val="30"/>
          <w:szCs w:val="30"/>
          <w:highlight w:val="none"/>
        </w:rPr>
        <w:t>万元。</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rPr>
      </w:pPr>
      <w:r>
        <w:rPr>
          <w:rFonts w:hint="eastAsia" w:hAnsi="仿宋" w:cs="宋体"/>
          <w:color w:val="000000"/>
          <w:kern w:val="2"/>
          <w:szCs w:val="30"/>
          <w:highlight w:val="none"/>
        </w:rPr>
        <w:t>（六）绩效评价范围：本次绩效评价范围为</w:t>
      </w:r>
      <w:r>
        <w:rPr>
          <w:rFonts w:hint="eastAsia" w:hAnsi="仿宋" w:cs="宋体"/>
          <w:color w:val="000000"/>
          <w:kern w:val="2"/>
          <w:szCs w:val="30"/>
          <w:highlight w:val="none"/>
          <w:lang w:val="en-US" w:eastAsia="zh-CN"/>
        </w:rPr>
        <w:t>2021</w:t>
      </w:r>
      <w:r>
        <w:rPr>
          <w:rFonts w:hint="eastAsia" w:hAnsi="仿宋" w:cs="宋体"/>
          <w:color w:val="000000"/>
          <w:kern w:val="2"/>
          <w:szCs w:val="30"/>
          <w:highlight w:val="none"/>
        </w:rPr>
        <w:t>年特色小城镇建设</w:t>
      </w:r>
      <w:r>
        <w:rPr>
          <w:rFonts w:hint="eastAsia" w:hAnsi="仿宋" w:cs="宋体"/>
          <w:color w:val="000000"/>
          <w:kern w:val="2"/>
          <w:szCs w:val="30"/>
          <w:highlight w:val="none"/>
          <w:lang w:val="en-US" w:eastAsia="zh-CN"/>
        </w:rPr>
        <w:t>项目市级补助资金1,133.00</w:t>
      </w:r>
      <w:r>
        <w:rPr>
          <w:rFonts w:hint="eastAsia" w:hAnsi="仿宋" w:cs="宋体"/>
          <w:color w:val="000000"/>
          <w:kern w:val="2"/>
          <w:szCs w:val="30"/>
          <w:highlight w:val="none"/>
        </w:rPr>
        <w:t>万元</w:t>
      </w:r>
      <w:r>
        <w:rPr>
          <w:rFonts w:hint="eastAsia" w:hAnsi="仿宋" w:cs="宋体"/>
          <w:color w:val="000000"/>
          <w:kern w:val="2"/>
          <w:szCs w:val="30"/>
          <w:highlight w:val="none"/>
          <w:lang w:eastAsia="zh-CN"/>
        </w:rPr>
        <w:t>，</w:t>
      </w:r>
      <w:r>
        <w:rPr>
          <w:rFonts w:hint="eastAsia" w:hAnsi="仿宋" w:cs="宋体"/>
          <w:color w:val="000000"/>
          <w:kern w:val="2"/>
          <w:szCs w:val="30"/>
          <w:highlight w:val="none"/>
        </w:rPr>
        <w:t>具体包含：2</w:t>
      </w:r>
      <w:r>
        <w:rPr>
          <w:rFonts w:hAnsi="仿宋" w:cs="宋体"/>
          <w:color w:val="000000"/>
          <w:kern w:val="2"/>
          <w:szCs w:val="30"/>
          <w:highlight w:val="none"/>
        </w:rPr>
        <w:t>0</w:t>
      </w:r>
      <w:r>
        <w:rPr>
          <w:rFonts w:hint="eastAsia" w:hAnsi="仿宋" w:cs="宋体"/>
          <w:color w:val="000000"/>
          <w:kern w:val="2"/>
          <w:szCs w:val="30"/>
          <w:highlight w:val="none"/>
          <w:lang w:val="en-US" w:eastAsia="zh-CN"/>
        </w:rPr>
        <w:t>21</w:t>
      </w:r>
      <w:r>
        <w:rPr>
          <w:rFonts w:hint="eastAsia" w:hAnsi="仿宋" w:cs="宋体"/>
          <w:color w:val="000000"/>
          <w:kern w:val="2"/>
          <w:szCs w:val="30"/>
          <w:highlight w:val="none"/>
        </w:rPr>
        <w:t>年特色小城镇建设项目第一批市级补助资金6</w:t>
      </w:r>
      <w:r>
        <w:rPr>
          <w:rFonts w:hint="eastAsia" w:hAnsi="仿宋" w:cs="宋体"/>
          <w:color w:val="000000"/>
          <w:kern w:val="2"/>
          <w:szCs w:val="30"/>
          <w:highlight w:val="none"/>
          <w:lang w:val="en-US" w:eastAsia="zh-CN"/>
        </w:rPr>
        <w:t>1</w:t>
      </w:r>
      <w:r>
        <w:rPr>
          <w:rFonts w:hAnsi="仿宋" w:cs="宋体"/>
          <w:color w:val="000000"/>
          <w:kern w:val="2"/>
          <w:szCs w:val="30"/>
          <w:highlight w:val="none"/>
        </w:rPr>
        <w:t>0</w:t>
      </w:r>
      <w:r>
        <w:rPr>
          <w:rFonts w:hint="eastAsia" w:hAnsi="仿宋" w:cs="宋体"/>
          <w:color w:val="000000"/>
          <w:kern w:val="2"/>
          <w:szCs w:val="30"/>
          <w:highlight w:val="none"/>
          <w:lang w:val="en-US" w:eastAsia="zh-CN"/>
        </w:rPr>
        <w:t>.00</w:t>
      </w:r>
      <w:r>
        <w:rPr>
          <w:rFonts w:hint="eastAsia" w:hAnsi="仿宋" w:cs="宋体"/>
          <w:color w:val="000000"/>
          <w:kern w:val="2"/>
          <w:szCs w:val="30"/>
          <w:highlight w:val="none"/>
        </w:rPr>
        <w:t>万元，2</w:t>
      </w:r>
      <w:r>
        <w:rPr>
          <w:rFonts w:hAnsi="仿宋" w:cs="宋体"/>
          <w:color w:val="000000"/>
          <w:kern w:val="2"/>
          <w:szCs w:val="30"/>
          <w:highlight w:val="none"/>
        </w:rPr>
        <w:t>0</w:t>
      </w:r>
      <w:r>
        <w:rPr>
          <w:rFonts w:hint="eastAsia" w:hAnsi="仿宋" w:cs="宋体"/>
          <w:color w:val="000000"/>
          <w:kern w:val="2"/>
          <w:szCs w:val="30"/>
          <w:highlight w:val="none"/>
          <w:lang w:val="en-US" w:eastAsia="zh-CN"/>
        </w:rPr>
        <w:t>20</w:t>
      </w:r>
      <w:r>
        <w:rPr>
          <w:rFonts w:hint="eastAsia" w:hAnsi="仿宋" w:cs="宋体"/>
          <w:color w:val="000000"/>
          <w:kern w:val="2"/>
          <w:szCs w:val="30"/>
          <w:highlight w:val="none"/>
        </w:rPr>
        <w:t>年特色小城镇建设项目第二批市级补助资金</w:t>
      </w:r>
      <w:r>
        <w:rPr>
          <w:rFonts w:hint="eastAsia" w:hAnsi="仿宋" w:cs="宋体"/>
          <w:color w:val="000000"/>
          <w:kern w:val="2"/>
          <w:szCs w:val="30"/>
          <w:highlight w:val="none"/>
          <w:lang w:val="en-US" w:eastAsia="zh-CN"/>
        </w:rPr>
        <w:t>523.00</w:t>
      </w:r>
      <w:r>
        <w:rPr>
          <w:rFonts w:hint="eastAsia" w:hAnsi="仿宋" w:cs="宋体"/>
          <w:color w:val="000000"/>
          <w:kern w:val="2"/>
          <w:szCs w:val="30"/>
          <w:highlight w:val="none"/>
        </w:rPr>
        <w:t>万元。</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ascii="黑体" w:hAnsi="黑体" w:eastAsia="黑体"/>
          <w:szCs w:val="30"/>
          <w:highlight w:val="none"/>
          <w:shd w:val="clear" w:color="auto" w:fill="FFFFFF" w:themeFill="background1"/>
        </w:rPr>
      </w:pPr>
      <w:r>
        <w:rPr>
          <w:rFonts w:hint="eastAsia" w:ascii="黑体" w:hAnsi="黑体" w:eastAsia="黑体"/>
          <w:szCs w:val="30"/>
          <w:highlight w:val="none"/>
          <w:shd w:val="clear" w:color="auto" w:fill="FFFFFF" w:themeFill="background1"/>
        </w:rPr>
        <w:t>二、绩效评分结果</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bookmarkStart w:id="3" w:name="_MON_1536732316"/>
      <w:bookmarkEnd w:id="3"/>
      <w:r>
        <w:rPr>
          <w:rFonts w:hint="eastAsia" w:hAnsi="仿宋" w:cs="宋体"/>
          <w:color w:val="000000"/>
          <w:kern w:val="2"/>
          <w:szCs w:val="30"/>
          <w:highlight w:val="none"/>
        </w:rPr>
        <w:t>通过综合评价，</w:t>
      </w:r>
      <w:r>
        <w:rPr>
          <w:rFonts w:hint="eastAsia" w:hAnsi="仿宋" w:cs="宋体"/>
          <w:color w:val="000000"/>
          <w:kern w:val="2"/>
          <w:szCs w:val="30"/>
          <w:highlight w:val="none"/>
          <w:lang w:eastAsia="zh-CN"/>
        </w:rPr>
        <w:t>重庆市梁平区2020-2021年</w:t>
      </w:r>
      <w:r>
        <w:rPr>
          <w:rFonts w:hint="eastAsia" w:hAnsi="仿宋" w:cs="宋体"/>
          <w:color w:val="000000"/>
          <w:kern w:val="2"/>
          <w:szCs w:val="30"/>
          <w:highlight w:val="none"/>
        </w:rPr>
        <w:t>特色小城镇建设项目综合得分为</w:t>
      </w:r>
      <w:r>
        <w:rPr>
          <w:rFonts w:hint="eastAsia" w:hAnsi="仿宋" w:cs="宋体"/>
          <w:color w:val="000000"/>
          <w:kern w:val="2"/>
          <w:szCs w:val="30"/>
          <w:highlight w:val="none"/>
          <w:lang w:val="en-US" w:eastAsia="zh-CN"/>
        </w:rPr>
        <w:t>90.00</w:t>
      </w:r>
      <w:r>
        <w:rPr>
          <w:rFonts w:hint="eastAsia" w:hAnsi="仿宋" w:cs="宋体"/>
          <w:color w:val="000000"/>
          <w:kern w:val="2"/>
          <w:szCs w:val="30"/>
          <w:highlight w:val="none"/>
        </w:rPr>
        <w:t>分。评价等级为</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优</w:t>
      </w:r>
      <w:r>
        <w:rPr>
          <w:rFonts w:hint="eastAsia" w:hAnsi="仿宋" w:cs="宋体"/>
          <w:color w:val="000000"/>
          <w:kern w:val="2"/>
          <w:szCs w:val="30"/>
          <w:highlight w:val="none"/>
          <w:lang w:eastAsia="zh-CN"/>
        </w:rPr>
        <w:t>”</w:t>
      </w:r>
      <w:r>
        <w:rPr>
          <w:rFonts w:hint="eastAsia" w:hAnsi="仿宋" w:cs="宋体"/>
          <w:color w:val="000000"/>
          <w:kern w:val="2"/>
          <w:szCs w:val="30"/>
          <w:highlight w:val="none"/>
        </w:rPr>
        <w:t>，具体评分情况如下</w:t>
      </w:r>
      <w:r>
        <w:rPr>
          <w:rFonts w:hint="eastAsia" w:hAnsi="仿宋" w:cs="宋体"/>
          <w:color w:val="000000"/>
          <w:kern w:val="2"/>
          <w:szCs w:val="30"/>
          <w:highlight w:val="none"/>
          <w:lang w:eastAsia="zh-CN"/>
        </w:rPr>
        <w:t>：</w:t>
      </w:r>
    </w:p>
    <w:tbl>
      <w:tblPr>
        <w:tblStyle w:val="25"/>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195"/>
        <w:gridCol w:w="2196"/>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8" w:type="dxa"/>
            <w:vAlign w:val="center"/>
          </w:tcPr>
          <w:p>
            <w:pPr>
              <w:snapToGrid w:val="0"/>
              <w:jc w:val="center"/>
              <w:rPr>
                <w:rFonts w:hAnsi="仿宋"/>
                <w:b/>
                <w:bCs/>
                <w:sz w:val="24"/>
                <w:szCs w:val="24"/>
                <w:highlight w:val="none"/>
                <w:shd w:val="clear" w:color="auto" w:fill="FFFFFF" w:themeFill="background1"/>
              </w:rPr>
            </w:pPr>
            <w:r>
              <w:rPr>
                <w:rFonts w:hint="eastAsia" w:hAnsi="仿宋"/>
                <w:b/>
                <w:bCs/>
                <w:sz w:val="24"/>
                <w:szCs w:val="24"/>
                <w:highlight w:val="none"/>
                <w:shd w:val="clear" w:color="auto" w:fill="FFFFFF" w:themeFill="background1"/>
              </w:rPr>
              <w:t>一级指标</w:t>
            </w:r>
          </w:p>
        </w:tc>
        <w:tc>
          <w:tcPr>
            <w:tcW w:w="2947" w:type="dxa"/>
            <w:vAlign w:val="center"/>
          </w:tcPr>
          <w:p>
            <w:pPr>
              <w:snapToGrid w:val="0"/>
              <w:jc w:val="center"/>
              <w:rPr>
                <w:rFonts w:hAnsi="仿宋"/>
                <w:b/>
                <w:bCs/>
                <w:sz w:val="24"/>
                <w:szCs w:val="24"/>
                <w:highlight w:val="none"/>
                <w:shd w:val="clear" w:color="auto" w:fill="FFFFFF" w:themeFill="background1"/>
              </w:rPr>
            </w:pPr>
            <w:r>
              <w:rPr>
                <w:rFonts w:hint="eastAsia" w:hAnsi="仿宋"/>
                <w:b/>
                <w:bCs/>
                <w:sz w:val="24"/>
                <w:szCs w:val="24"/>
                <w:highlight w:val="none"/>
                <w:shd w:val="clear" w:color="auto" w:fill="FFFFFF" w:themeFill="background1"/>
              </w:rPr>
              <w:t>标准分值</w:t>
            </w:r>
          </w:p>
        </w:tc>
        <w:tc>
          <w:tcPr>
            <w:tcW w:w="2949" w:type="dxa"/>
            <w:vAlign w:val="center"/>
          </w:tcPr>
          <w:p>
            <w:pPr>
              <w:snapToGrid w:val="0"/>
              <w:jc w:val="center"/>
              <w:rPr>
                <w:rFonts w:hAnsi="仿宋"/>
                <w:b/>
                <w:bCs/>
                <w:sz w:val="24"/>
                <w:szCs w:val="24"/>
                <w:highlight w:val="none"/>
                <w:shd w:val="clear" w:color="auto" w:fill="FFFFFF" w:themeFill="background1"/>
              </w:rPr>
            </w:pPr>
            <w:r>
              <w:rPr>
                <w:rFonts w:hint="eastAsia" w:hAnsi="仿宋"/>
                <w:b/>
                <w:bCs/>
                <w:sz w:val="24"/>
                <w:szCs w:val="24"/>
                <w:highlight w:val="none"/>
                <w:shd w:val="clear" w:color="auto" w:fill="FFFFFF" w:themeFill="background1"/>
              </w:rPr>
              <w:t>评分</w:t>
            </w:r>
          </w:p>
        </w:tc>
        <w:tc>
          <w:tcPr>
            <w:tcW w:w="2949" w:type="dxa"/>
            <w:vAlign w:val="center"/>
          </w:tcPr>
          <w:p>
            <w:pPr>
              <w:snapToGrid w:val="0"/>
              <w:jc w:val="center"/>
              <w:rPr>
                <w:rFonts w:hint="eastAsia" w:hAnsi="仿宋" w:eastAsia="仿宋"/>
                <w:b/>
                <w:bCs/>
                <w:sz w:val="24"/>
                <w:szCs w:val="24"/>
                <w:highlight w:val="none"/>
                <w:shd w:val="clear" w:color="auto" w:fill="FFFFFF" w:themeFill="background1"/>
                <w:lang w:val="en-US" w:eastAsia="zh-CN"/>
              </w:rPr>
            </w:pPr>
            <w:r>
              <w:rPr>
                <w:rFonts w:hint="eastAsia" w:hAnsi="仿宋"/>
                <w:b/>
                <w:bCs/>
                <w:sz w:val="24"/>
                <w:szCs w:val="24"/>
                <w:highlight w:val="none"/>
                <w:shd w:val="clear" w:color="auto" w:fill="FFFFFF" w:themeFill="background1"/>
                <w:lang w:val="en-US" w:eastAsia="zh-CN"/>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8"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决策</w:t>
            </w:r>
          </w:p>
        </w:tc>
        <w:tc>
          <w:tcPr>
            <w:tcW w:w="2947"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20</w:t>
            </w:r>
            <w:r>
              <w:rPr>
                <w:rFonts w:hint="eastAsia" w:hAnsi="仿宋"/>
                <w:sz w:val="24"/>
                <w:szCs w:val="24"/>
                <w:highlight w:val="none"/>
                <w:shd w:val="clear" w:color="auto" w:fill="FFFFFF" w:themeFill="background1"/>
                <w:lang w:val="en-US" w:eastAsia="zh-CN"/>
              </w:rPr>
              <w:t>.00</w:t>
            </w:r>
          </w:p>
        </w:tc>
        <w:tc>
          <w:tcPr>
            <w:tcW w:w="2949"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1</w:t>
            </w:r>
            <w:r>
              <w:rPr>
                <w:rFonts w:hint="eastAsia" w:hAnsi="仿宋"/>
                <w:sz w:val="24"/>
                <w:szCs w:val="24"/>
                <w:highlight w:val="none"/>
                <w:shd w:val="clear" w:color="auto" w:fill="FFFFFF" w:themeFill="background1"/>
                <w:lang w:val="en-US" w:eastAsia="zh-CN"/>
              </w:rPr>
              <w:t>5.00</w:t>
            </w:r>
          </w:p>
        </w:tc>
        <w:tc>
          <w:tcPr>
            <w:tcW w:w="2949"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8"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过程</w:t>
            </w:r>
          </w:p>
        </w:tc>
        <w:tc>
          <w:tcPr>
            <w:tcW w:w="2947"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20</w:t>
            </w:r>
            <w:r>
              <w:rPr>
                <w:rFonts w:hint="eastAsia" w:hAnsi="仿宋"/>
                <w:sz w:val="24"/>
                <w:szCs w:val="24"/>
                <w:highlight w:val="none"/>
                <w:shd w:val="clear" w:color="auto" w:fill="FFFFFF" w:themeFill="background1"/>
                <w:lang w:val="en-US" w:eastAsia="zh-CN"/>
              </w:rPr>
              <w:t>.00</w:t>
            </w:r>
          </w:p>
        </w:tc>
        <w:tc>
          <w:tcPr>
            <w:tcW w:w="2949" w:type="dxa"/>
            <w:vAlign w:val="center"/>
          </w:tcPr>
          <w:p>
            <w:pPr>
              <w:snapToGrid w:val="0"/>
              <w:jc w:val="center"/>
              <w:rPr>
                <w:rFonts w:hint="eastAsia"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1</w:t>
            </w:r>
            <w:r>
              <w:rPr>
                <w:rFonts w:hint="eastAsia" w:hAnsi="仿宋"/>
                <w:sz w:val="24"/>
                <w:szCs w:val="24"/>
                <w:highlight w:val="none"/>
                <w:shd w:val="clear" w:color="auto" w:fill="FFFFFF" w:themeFill="background1"/>
                <w:lang w:val="en-US" w:eastAsia="zh-CN"/>
              </w:rPr>
              <w:t>7.00</w:t>
            </w:r>
          </w:p>
        </w:tc>
        <w:tc>
          <w:tcPr>
            <w:tcW w:w="2949"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lang w:val="en-US" w:eastAsia="zh-CN"/>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8"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产出</w:t>
            </w:r>
          </w:p>
        </w:tc>
        <w:tc>
          <w:tcPr>
            <w:tcW w:w="2947"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30</w:t>
            </w:r>
            <w:r>
              <w:rPr>
                <w:rFonts w:hint="eastAsia" w:hAnsi="仿宋"/>
                <w:sz w:val="24"/>
                <w:szCs w:val="24"/>
                <w:highlight w:val="none"/>
                <w:shd w:val="clear" w:color="auto" w:fill="FFFFFF" w:themeFill="background1"/>
                <w:lang w:val="en-US" w:eastAsia="zh-CN"/>
              </w:rPr>
              <w:t>.00</w:t>
            </w:r>
          </w:p>
        </w:tc>
        <w:tc>
          <w:tcPr>
            <w:tcW w:w="2949"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2</w:t>
            </w:r>
            <w:r>
              <w:rPr>
                <w:rFonts w:hint="eastAsia" w:hAnsi="仿宋"/>
                <w:sz w:val="24"/>
                <w:szCs w:val="24"/>
                <w:highlight w:val="none"/>
                <w:shd w:val="clear" w:color="auto" w:fill="FFFFFF" w:themeFill="background1"/>
                <w:lang w:val="en-US" w:eastAsia="zh-CN"/>
              </w:rPr>
              <w:t>8.00</w:t>
            </w:r>
          </w:p>
        </w:tc>
        <w:tc>
          <w:tcPr>
            <w:tcW w:w="2949"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lang w:val="en-US" w:eastAsia="zh-CN"/>
              </w:rPr>
              <w:t>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8"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效益</w:t>
            </w:r>
          </w:p>
        </w:tc>
        <w:tc>
          <w:tcPr>
            <w:tcW w:w="2947"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30</w:t>
            </w:r>
            <w:r>
              <w:rPr>
                <w:rFonts w:hint="eastAsia" w:hAnsi="仿宋"/>
                <w:sz w:val="24"/>
                <w:szCs w:val="24"/>
                <w:highlight w:val="none"/>
                <w:shd w:val="clear" w:color="auto" w:fill="FFFFFF" w:themeFill="background1"/>
                <w:lang w:val="en-US" w:eastAsia="zh-CN"/>
              </w:rPr>
              <w:t>.00</w:t>
            </w:r>
          </w:p>
        </w:tc>
        <w:tc>
          <w:tcPr>
            <w:tcW w:w="2949"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lang w:val="en-US" w:eastAsia="zh-CN"/>
              </w:rPr>
              <w:t>30.00</w:t>
            </w:r>
          </w:p>
        </w:tc>
        <w:tc>
          <w:tcPr>
            <w:tcW w:w="2949" w:type="dxa"/>
            <w:vAlign w:val="center"/>
          </w:tcPr>
          <w:p>
            <w:pPr>
              <w:snapToGrid w:val="0"/>
              <w:jc w:val="center"/>
              <w:rPr>
                <w:rFonts w:hint="default" w:hAnsi="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8" w:type="dxa"/>
            <w:vAlign w:val="center"/>
          </w:tcPr>
          <w:p>
            <w:pPr>
              <w:snapToGrid w:val="0"/>
              <w:jc w:val="center"/>
              <w:rPr>
                <w:rFonts w:hAnsi="仿宋"/>
                <w:sz w:val="24"/>
                <w:szCs w:val="24"/>
                <w:highlight w:val="none"/>
                <w:shd w:val="clear" w:color="auto" w:fill="FFFFFF" w:themeFill="background1"/>
              </w:rPr>
            </w:pPr>
            <w:r>
              <w:rPr>
                <w:rFonts w:hint="eastAsia" w:hAnsi="仿宋"/>
                <w:b/>
                <w:bCs/>
                <w:sz w:val="24"/>
                <w:szCs w:val="24"/>
                <w:highlight w:val="none"/>
                <w:shd w:val="clear" w:color="auto" w:fill="FFFFFF" w:themeFill="background1"/>
              </w:rPr>
              <w:t>小计</w:t>
            </w:r>
          </w:p>
        </w:tc>
        <w:tc>
          <w:tcPr>
            <w:tcW w:w="2947" w:type="dxa"/>
            <w:vAlign w:val="center"/>
          </w:tcPr>
          <w:p>
            <w:pPr>
              <w:snapToGrid w:val="0"/>
              <w:jc w:val="center"/>
              <w:rPr>
                <w:rFonts w:hint="default" w:hAnsi="仿宋" w:eastAsia="仿宋"/>
                <w:b/>
                <w:bCs/>
                <w:sz w:val="24"/>
                <w:szCs w:val="24"/>
                <w:highlight w:val="none"/>
                <w:shd w:val="clear" w:color="auto" w:fill="FFFFFF" w:themeFill="background1"/>
                <w:lang w:val="en-US" w:eastAsia="zh-CN"/>
              </w:rPr>
            </w:pPr>
            <w:r>
              <w:rPr>
                <w:rFonts w:hint="eastAsia" w:hAnsi="仿宋"/>
                <w:b/>
                <w:bCs/>
                <w:sz w:val="24"/>
                <w:szCs w:val="24"/>
                <w:highlight w:val="none"/>
                <w:shd w:val="clear" w:color="auto" w:fill="FFFFFF" w:themeFill="background1"/>
              </w:rPr>
              <w:t>100</w:t>
            </w:r>
            <w:r>
              <w:rPr>
                <w:rFonts w:hint="eastAsia" w:hAnsi="仿宋"/>
                <w:b/>
                <w:bCs/>
                <w:sz w:val="24"/>
                <w:szCs w:val="24"/>
                <w:highlight w:val="none"/>
                <w:shd w:val="clear" w:color="auto" w:fill="FFFFFF" w:themeFill="background1"/>
                <w:lang w:val="en-US" w:eastAsia="zh-CN"/>
              </w:rPr>
              <w:t>.00</w:t>
            </w:r>
          </w:p>
        </w:tc>
        <w:tc>
          <w:tcPr>
            <w:tcW w:w="2949" w:type="dxa"/>
            <w:vAlign w:val="center"/>
          </w:tcPr>
          <w:p>
            <w:pPr>
              <w:snapToGrid w:val="0"/>
              <w:jc w:val="center"/>
              <w:rPr>
                <w:rFonts w:hint="default" w:hAnsi="仿宋" w:eastAsia="仿宋"/>
                <w:b/>
                <w:bCs/>
                <w:sz w:val="24"/>
                <w:szCs w:val="24"/>
                <w:highlight w:val="none"/>
                <w:shd w:val="clear" w:color="auto" w:fill="FFFFFF" w:themeFill="background1"/>
                <w:lang w:val="en-US" w:eastAsia="zh-CN"/>
              </w:rPr>
            </w:pPr>
            <w:r>
              <w:rPr>
                <w:rFonts w:hint="eastAsia" w:hAnsi="仿宋"/>
                <w:b/>
                <w:bCs/>
                <w:sz w:val="24"/>
                <w:szCs w:val="24"/>
                <w:highlight w:val="none"/>
                <w:shd w:val="clear" w:color="auto" w:fill="FFFFFF" w:themeFill="background1"/>
                <w:lang w:val="en-US" w:eastAsia="zh-CN"/>
              </w:rPr>
              <w:t>90.00</w:t>
            </w:r>
          </w:p>
        </w:tc>
        <w:tc>
          <w:tcPr>
            <w:tcW w:w="2949" w:type="dxa"/>
            <w:vAlign w:val="center"/>
          </w:tcPr>
          <w:p>
            <w:pPr>
              <w:snapToGrid w:val="0"/>
              <w:jc w:val="center"/>
              <w:rPr>
                <w:rFonts w:hint="default" w:hAnsi="仿宋" w:eastAsia="仿宋"/>
                <w:b/>
                <w:bCs/>
                <w:sz w:val="24"/>
                <w:szCs w:val="24"/>
                <w:highlight w:val="none"/>
                <w:shd w:val="clear" w:color="auto" w:fill="FFFFFF" w:themeFill="background1"/>
                <w:lang w:val="en-US" w:eastAsia="zh-CN"/>
              </w:rPr>
            </w:pPr>
            <w:r>
              <w:rPr>
                <w:rFonts w:hint="eastAsia" w:hAnsi="仿宋"/>
                <w:b/>
                <w:bCs/>
                <w:sz w:val="24"/>
                <w:szCs w:val="24"/>
                <w:highlight w:val="none"/>
                <w:shd w:val="clear" w:color="auto" w:fill="FFFFFF" w:themeFill="background1"/>
                <w:lang w:val="en-US" w:eastAsia="zh-CN"/>
              </w:rPr>
              <w:t>90.00%</w:t>
            </w:r>
          </w:p>
        </w:tc>
      </w:tr>
    </w:tbl>
    <w:p>
      <w:pPr>
        <w:spacing w:line="600" w:lineRule="exact"/>
        <w:ind w:firstLine="630" w:firstLineChars="200"/>
        <w:jc w:val="left"/>
        <w:rPr>
          <w:rFonts w:ascii="黑体" w:hAnsi="黑体" w:eastAsia="黑体"/>
          <w:szCs w:val="30"/>
          <w:highlight w:val="none"/>
          <w:shd w:val="clear" w:color="auto" w:fill="FFFFFF" w:themeFill="background1"/>
        </w:rPr>
      </w:pPr>
      <w:r>
        <w:rPr>
          <w:rFonts w:hint="eastAsia" w:ascii="黑体" w:hAnsi="黑体" w:eastAsia="黑体"/>
          <w:szCs w:val="30"/>
          <w:highlight w:val="none"/>
          <w:shd w:val="clear" w:color="auto" w:fill="FFFFFF" w:themeFill="background1"/>
        </w:rPr>
        <w:t>三、综合结论</w:t>
      </w:r>
    </w:p>
    <w:p>
      <w:pPr>
        <w:spacing w:line="600" w:lineRule="exact"/>
        <w:ind w:firstLine="630" w:firstLineChars="200"/>
        <w:jc w:val="left"/>
        <w:rPr>
          <w:rFonts w:hAnsi="仿宋" w:cs="宋体"/>
          <w:color w:val="000000"/>
          <w:kern w:val="2"/>
          <w:szCs w:val="30"/>
          <w:highlight w:val="none"/>
        </w:rPr>
      </w:pPr>
      <w:r>
        <w:rPr>
          <w:rFonts w:hint="eastAsia" w:hAnsi="仿宋" w:cs="宋体"/>
          <w:color w:val="000000"/>
          <w:kern w:val="2"/>
          <w:szCs w:val="30"/>
          <w:highlight w:val="none"/>
        </w:rPr>
        <w:t>通过绩效分析，综合评价认为：</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lang w:eastAsia="zh-CN"/>
        </w:rPr>
        <w:t>重庆市梁平区2020-2021年</w:t>
      </w:r>
      <w:r>
        <w:rPr>
          <w:rFonts w:hint="eastAsia" w:hAnsi="仿宋" w:cs="宋体"/>
          <w:color w:val="000000"/>
          <w:kern w:val="2"/>
          <w:szCs w:val="30"/>
          <w:highlight w:val="none"/>
        </w:rPr>
        <w:t>特色小城镇建设项目较好地改善了场镇的基础设施，完善了场镇的居住环境，提高了居民的生活质量。在项目管理过程中，相关部门注重过程管理，及时总结经验，提高了资金使用效益。但也存在以下问题和不足，包括：</w:t>
      </w:r>
      <w:r>
        <w:rPr>
          <w:rFonts w:hint="eastAsia" w:hAnsi="仿宋" w:cs="宋体"/>
          <w:color w:val="000000"/>
          <w:kern w:val="2"/>
          <w:szCs w:val="30"/>
          <w:highlight w:val="none"/>
          <w:lang w:val="en-US" w:eastAsia="zh-CN"/>
        </w:rPr>
        <w:t>绩效目标设置不完善，绩效指标设置不明确</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立项程序不规范，部分项目建设合规性缺乏；项目结算审核未完成，无法明确实际投资金额</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计划与完成投资总额偏差较大，预算编制合理性欠缺；实施单位未建立专账，专项资金管理混乱。</w:t>
      </w:r>
    </w:p>
    <w:p>
      <w:pPr>
        <w:spacing w:line="600" w:lineRule="exact"/>
        <w:ind w:firstLine="630" w:firstLineChars="200"/>
        <w:jc w:val="left"/>
        <w:rPr>
          <w:rFonts w:ascii="黑体" w:hAnsi="黑体" w:eastAsia="黑体"/>
          <w:szCs w:val="30"/>
          <w:highlight w:val="none"/>
          <w:shd w:val="clear" w:color="auto" w:fill="FFFFFF" w:themeFill="background1"/>
        </w:rPr>
      </w:pPr>
      <w:r>
        <w:rPr>
          <w:rFonts w:hint="eastAsia" w:ascii="黑体" w:hAnsi="黑体" w:eastAsia="黑体"/>
          <w:szCs w:val="30"/>
          <w:highlight w:val="none"/>
          <w:shd w:val="clear" w:color="auto" w:fill="FFFFFF" w:themeFill="background1"/>
        </w:rPr>
        <w:t>四、主要经验及做法</w:t>
      </w:r>
    </w:p>
    <w:p>
      <w:pPr>
        <w:spacing w:line="600" w:lineRule="exact"/>
        <w:ind w:firstLine="630" w:firstLineChars="200"/>
        <w:jc w:val="left"/>
        <w:rPr>
          <w:rFonts w:ascii="楷体" w:hAnsi="楷体" w:eastAsia="楷体"/>
          <w:highlight w:val="none"/>
          <w:shd w:val="clear" w:color="auto" w:fill="FFFFFF" w:themeFill="background1"/>
        </w:rPr>
      </w:pPr>
      <w:r>
        <w:rPr>
          <w:rFonts w:hint="eastAsia" w:ascii="楷体" w:hAnsi="楷体" w:eastAsia="楷体"/>
          <w:highlight w:val="none"/>
          <w:shd w:val="clear" w:color="auto" w:fill="FFFFFF" w:themeFill="background1"/>
        </w:rPr>
        <w:t>（一）因地制宜，选择特色小城镇模式</w:t>
      </w:r>
    </w:p>
    <w:p>
      <w:pPr>
        <w:spacing w:line="600" w:lineRule="exact"/>
        <w:ind w:firstLine="630" w:firstLineChars="200"/>
        <w:jc w:val="left"/>
        <w:rPr>
          <w:rFonts w:hAnsi="仿宋" w:cs="宋体"/>
          <w:color w:val="000000"/>
          <w:kern w:val="2"/>
          <w:szCs w:val="30"/>
          <w:highlight w:val="none"/>
        </w:rPr>
      </w:pPr>
      <w:r>
        <w:rPr>
          <w:rFonts w:hint="eastAsia" w:hAnsi="仿宋" w:cs="宋体"/>
          <w:color w:val="000000"/>
          <w:kern w:val="2"/>
          <w:szCs w:val="30"/>
          <w:highlight w:val="none"/>
        </w:rPr>
        <w:t>特色小城镇是经济社会发展到一定阶段的产物，必须尊重客观规律，循序渐进。区住建委根据各城镇经济状况，优先发展已经具有一定规模、基础条件较好和符合条件的屏锦镇，防止了不顾客观条件，一哄而起，遍地开花，搞低水平分散建设。屏锦镇坚持因地制宜，突出特色，围绕保持和塑造城镇特色推进环境综合整治，杜绝“千镇一面”，实现各美其美、各优其优；坚持统筹推进、持续发展，积极向“空间美、街区美、生活美、风景美、生态美”的特色小城镇目标靠近，不断提升城镇的便捷性和舒适度。</w:t>
      </w:r>
    </w:p>
    <w:p>
      <w:pPr>
        <w:spacing w:line="600" w:lineRule="exact"/>
        <w:ind w:firstLine="630" w:firstLineChars="200"/>
        <w:jc w:val="left"/>
        <w:rPr>
          <w:rFonts w:ascii="楷体" w:hAnsi="楷体" w:eastAsia="楷体"/>
          <w:highlight w:val="none"/>
          <w:shd w:val="clear" w:color="auto" w:fill="FFFFFF" w:themeFill="background1"/>
        </w:rPr>
      </w:pPr>
      <w:r>
        <w:rPr>
          <w:rFonts w:hint="eastAsia" w:ascii="楷体" w:hAnsi="楷体" w:eastAsia="楷体"/>
          <w:highlight w:val="none"/>
          <w:shd w:val="clear" w:color="auto" w:fill="FFFFFF" w:themeFill="background1"/>
        </w:rPr>
        <w:t>（二）履行职责，切实做好统筹协调和监督</w:t>
      </w:r>
    </w:p>
    <w:p>
      <w:pPr>
        <w:spacing w:line="600" w:lineRule="exact"/>
        <w:ind w:firstLine="630" w:firstLineChars="200"/>
        <w:jc w:val="left"/>
        <w:rPr>
          <w:rFonts w:hAnsi="仿宋" w:cs="宋体"/>
          <w:color w:val="000000"/>
          <w:kern w:val="2"/>
          <w:szCs w:val="30"/>
          <w:highlight w:val="none"/>
        </w:rPr>
      </w:pPr>
      <w:r>
        <w:rPr>
          <w:rFonts w:hint="eastAsia" w:hAnsi="仿宋" w:cs="宋体"/>
          <w:color w:val="000000"/>
          <w:kern w:val="2"/>
          <w:szCs w:val="30"/>
          <w:highlight w:val="none"/>
        </w:rPr>
        <w:t>梁平区为做好屏锦镇特色小城镇建设工作，区委、区政府积极开展工作部署，协调推进多部门联动和资源整合，并成立工作领导小组，由区发改委、区住建委主要领导为副组长，区规划自然资源局、区旅游局、屏锦镇政府等为成员单位，统筹推进梁平区屏锦镇特色小城镇建设工作。同时，梁平区建立了特色小城镇建设项目储备库，并安排专人负责项目储备库的管理工作，实现了屏锦镇特色小城镇建设项目库的定时动态更新。</w:t>
      </w:r>
    </w:p>
    <w:p>
      <w:pPr>
        <w:spacing w:line="600" w:lineRule="exact"/>
        <w:ind w:firstLine="630" w:firstLineChars="200"/>
        <w:jc w:val="left"/>
        <w:rPr>
          <w:rFonts w:ascii="楷体" w:hAnsi="楷体" w:eastAsia="楷体"/>
          <w:highlight w:val="none"/>
          <w:shd w:val="clear" w:color="auto" w:fill="FFFFFF" w:themeFill="background1"/>
        </w:rPr>
      </w:pPr>
      <w:r>
        <w:rPr>
          <w:rFonts w:hint="eastAsia" w:ascii="楷体" w:hAnsi="楷体" w:eastAsia="楷体"/>
          <w:highlight w:val="none"/>
          <w:shd w:val="clear" w:color="auto" w:fill="FFFFFF" w:themeFill="background1"/>
        </w:rPr>
        <w:t>（三）拓展资金来源，筹措特色小城镇建设资金</w:t>
      </w:r>
    </w:p>
    <w:p>
      <w:pPr>
        <w:spacing w:line="600" w:lineRule="exact"/>
        <w:ind w:firstLine="630" w:firstLineChars="200"/>
        <w:jc w:val="left"/>
        <w:rPr>
          <w:rFonts w:hint="eastAsia" w:ascii="仿宋" w:hAnsi="Times New Roman" w:eastAsia="仿宋" w:cs="Times New Roman"/>
          <w:kern w:val="30"/>
          <w:sz w:val="30"/>
          <w:szCs w:val="21"/>
          <w:lang w:val="en-US" w:eastAsia="zh-CN" w:bidi="ar-SA"/>
        </w:rPr>
      </w:pPr>
      <w:r>
        <w:rPr>
          <w:rFonts w:hint="eastAsia" w:hAnsi="仿宋" w:cs="宋体"/>
          <w:color w:val="000000"/>
          <w:kern w:val="2"/>
          <w:szCs w:val="30"/>
          <w:highlight w:val="none"/>
        </w:rPr>
        <w:t>特色小城镇由于投入高、周期长等特点，导致筹措项目资金成了大多数特色小城镇建设的难点、痛点和关键，也是制约小城镇发展的瓶颈。同时很多小城镇建设的资金来源较为单一，多数</w:t>
      </w:r>
    </w:p>
    <w:p>
      <w:pPr>
        <w:spacing w:line="600" w:lineRule="exact"/>
        <w:jc w:val="left"/>
        <w:rPr>
          <w:rFonts w:hAnsi="仿宋" w:cs="宋体"/>
          <w:color w:val="000000"/>
          <w:kern w:val="2"/>
          <w:szCs w:val="30"/>
          <w:highlight w:val="none"/>
        </w:rPr>
      </w:pPr>
      <w:r>
        <w:rPr>
          <w:rFonts w:hint="eastAsia" w:hAnsi="仿宋" w:cs="宋体"/>
          <w:color w:val="000000"/>
          <w:kern w:val="2"/>
          <w:szCs w:val="30"/>
          <w:highlight w:val="none"/>
        </w:rPr>
        <w:t>只有上级的专项补助资金或是银行等金融机构贷款。而梁平区积极拓展多方资金来源，不光有市级专项补助资金和金融机构贷款资金，还有地方财政配套资金和整合的其他资金，有效地保障了项目的经费。</w:t>
      </w:r>
    </w:p>
    <w:p>
      <w:pPr>
        <w:spacing w:line="600" w:lineRule="exact"/>
        <w:ind w:firstLine="630" w:firstLineChars="200"/>
        <w:jc w:val="left"/>
        <w:rPr>
          <w:rFonts w:ascii="黑体" w:hAnsi="黑体" w:eastAsia="黑体"/>
          <w:szCs w:val="30"/>
          <w:highlight w:val="none"/>
          <w:shd w:val="clear" w:color="auto" w:fill="FFFFFF" w:themeFill="background1"/>
        </w:rPr>
      </w:pPr>
      <w:r>
        <w:rPr>
          <w:rFonts w:hint="eastAsia" w:ascii="黑体" w:hAnsi="黑体" w:eastAsia="黑体"/>
          <w:szCs w:val="30"/>
          <w:highlight w:val="none"/>
          <w:shd w:val="clear" w:color="auto" w:fill="FFFFFF" w:themeFill="background1"/>
        </w:rPr>
        <w:t>五、存在的主要问题和不足</w:t>
      </w:r>
    </w:p>
    <w:bookmarkEnd w:id="2"/>
    <w:p>
      <w:pPr>
        <w:numPr>
          <w:ilvl w:val="0"/>
          <w:numId w:val="0"/>
        </w:numPr>
        <w:spacing w:line="600" w:lineRule="exact"/>
        <w:ind w:firstLine="630" w:firstLineChars="200"/>
        <w:jc w:val="both"/>
        <w:outlineLvl w:val="9"/>
        <w:rPr>
          <w:rFonts w:hint="default" w:ascii="楷体" w:hAnsi="楷体" w:eastAsia="楷体"/>
          <w:szCs w:val="30"/>
          <w:highlight w:val="none"/>
          <w:shd w:val="clear" w:color="auto" w:fill="FFFFFF" w:themeFill="background1"/>
          <w:lang w:val="en-US" w:eastAsia="zh-CN"/>
        </w:rPr>
      </w:pPr>
      <w:bookmarkStart w:id="4" w:name="_Toc42503792"/>
      <w:r>
        <w:rPr>
          <w:rFonts w:hint="eastAsia" w:ascii="楷体" w:hAnsi="楷体" w:eastAsia="楷体"/>
          <w:szCs w:val="30"/>
          <w:highlight w:val="none"/>
          <w:shd w:val="clear" w:color="auto" w:fill="FFFFFF" w:themeFill="background1"/>
          <w:lang w:val="en-US" w:eastAsia="zh-CN"/>
        </w:rPr>
        <w:t>（一）绩效目标设置不完善，绩效指标设置不明确</w:t>
      </w:r>
    </w:p>
    <w:p>
      <w:pPr>
        <w:keepNext w:val="0"/>
        <w:keepLines w:val="0"/>
        <w:pageBreakBefore w:val="0"/>
        <w:widowControl w:val="0"/>
        <w:kinsoku/>
        <w:wordWrap/>
        <w:overflowPunct/>
        <w:topLinePunct w:val="0"/>
        <w:autoSpaceDE/>
        <w:autoSpaceDN/>
        <w:bidi w:val="0"/>
        <w:adjustRightInd/>
        <w:spacing w:line="600" w:lineRule="exact"/>
        <w:ind w:firstLine="630" w:firstLineChars="200"/>
        <w:jc w:val="both"/>
        <w:textAlignment w:val="auto"/>
        <w:rPr>
          <w:rFonts w:hint="default" w:hAnsi="仿宋" w:cs="宋体"/>
          <w:color w:val="000000"/>
          <w:kern w:val="2"/>
          <w:szCs w:val="30"/>
          <w:highlight w:val="none"/>
          <w:lang w:val="en-US"/>
        </w:rPr>
      </w:pPr>
      <w:r>
        <w:rPr>
          <w:rFonts w:hint="eastAsia" w:hAnsi="仿宋" w:cs="宋体"/>
          <w:color w:val="000000"/>
          <w:kern w:val="2"/>
          <w:szCs w:val="30"/>
          <w:highlight w:val="none"/>
        </w:rPr>
        <w:t>根据</w:t>
      </w:r>
      <w:r>
        <w:rPr>
          <w:rFonts w:hint="eastAsia" w:hAnsi="仿宋" w:cs="宋体"/>
          <w:color w:val="000000"/>
          <w:kern w:val="2"/>
          <w:szCs w:val="30"/>
          <w:highlight w:val="none"/>
          <w:lang w:val="en-US" w:eastAsia="zh-CN"/>
        </w:rPr>
        <w:t>屏锦镇政府</w:t>
      </w:r>
      <w:r>
        <w:rPr>
          <w:rFonts w:hint="eastAsia" w:hAnsi="仿宋" w:cs="宋体"/>
          <w:color w:val="000000"/>
          <w:kern w:val="2"/>
          <w:szCs w:val="30"/>
          <w:highlight w:val="none"/>
        </w:rPr>
        <w:t>提供的</w:t>
      </w:r>
      <w:r>
        <w:rPr>
          <w:rFonts w:hint="eastAsia" w:hAnsi="仿宋" w:cs="宋体"/>
          <w:color w:val="000000"/>
          <w:kern w:val="2"/>
          <w:szCs w:val="30"/>
          <w:highlight w:val="none"/>
          <w:lang w:val="en-US" w:eastAsia="zh-CN"/>
        </w:rPr>
        <w:t>绩效目标申报表所示</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绩效目标设置不够完善，2020</w:t>
      </w:r>
      <w:r>
        <w:rPr>
          <w:rFonts w:hint="eastAsia" w:hAnsi="仿宋" w:cs="宋体"/>
          <w:color w:val="000000"/>
          <w:kern w:val="2"/>
          <w:szCs w:val="30"/>
          <w:highlight w:val="none"/>
        </w:rPr>
        <w:t>年</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2021年</w:t>
      </w:r>
      <w:r>
        <w:rPr>
          <w:rFonts w:hint="eastAsia" w:hAnsi="仿宋" w:cs="宋体"/>
          <w:color w:val="000000"/>
          <w:kern w:val="2"/>
          <w:szCs w:val="30"/>
          <w:highlight w:val="none"/>
        </w:rPr>
        <w:t>特色小城镇建设项目</w:t>
      </w:r>
      <w:r>
        <w:rPr>
          <w:rFonts w:hint="eastAsia" w:hAnsi="仿宋" w:cs="宋体"/>
          <w:color w:val="000000"/>
          <w:kern w:val="2"/>
          <w:szCs w:val="30"/>
          <w:highlight w:val="none"/>
          <w:lang w:val="en-US" w:eastAsia="zh-CN"/>
        </w:rPr>
        <w:t>年度</w:t>
      </w:r>
      <w:r>
        <w:rPr>
          <w:rFonts w:hint="eastAsia" w:hAnsi="仿宋" w:cs="宋体"/>
          <w:color w:val="000000"/>
          <w:kern w:val="2"/>
          <w:szCs w:val="30"/>
          <w:highlight w:val="none"/>
        </w:rPr>
        <w:t>绩效目标</w:t>
      </w:r>
      <w:r>
        <w:rPr>
          <w:rFonts w:hint="eastAsia" w:hAnsi="仿宋" w:cs="宋体"/>
          <w:color w:val="000000"/>
          <w:kern w:val="2"/>
          <w:szCs w:val="30"/>
          <w:highlight w:val="none"/>
          <w:lang w:val="en-US" w:eastAsia="zh-CN"/>
        </w:rPr>
        <w:t>均为“严格对标对表年度改造计划数，强化绩效监控，完成整治提升工作。”未反映项目年度具体实施内容，绩效目标明确性不足，且未涵盖项目实施后</w:t>
      </w:r>
      <w:r>
        <w:rPr>
          <w:rFonts w:hint="eastAsia" w:hAnsi="仿宋" w:cs="宋体"/>
          <w:color w:val="000000"/>
          <w:kern w:val="2"/>
          <w:szCs w:val="30"/>
          <w:highlight w:val="none"/>
          <w:lang w:eastAsia="zh-CN"/>
        </w:rPr>
        <w:t>预期产出效益和效果。</w:t>
      </w:r>
      <w:r>
        <w:rPr>
          <w:rFonts w:hint="eastAsia" w:hAnsi="仿宋" w:cs="宋体"/>
          <w:color w:val="000000"/>
          <w:kern w:val="2"/>
          <w:szCs w:val="30"/>
          <w:highlight w:val="none"/>
          <w:lang w:val="en-US" w:eastAsia="zh-CN"/>
        </w:rPr>
        <w:t>绩效指标设置不够完整、清晰明确，</w:t>
      </w:r>
      <w:r>
        <w:rPr>
          <w:rFonts w:hint="eastAsia" w:hAnsi="仿宋"/>
          <w:color w:val="000000"/>
          <w:szCs w:val="30"/>
          <w:highlight w:val="none"/>
          <w:shd w:val="clear" w:color="auto" w:fill="FFFFFF"/>
        </w:rPr>
        <w:t>缺少产出成本指标</w:t>
      </w:r>
      <w:r>
        <w:rPr>
          <w:rFonts w:hint="eastAsia" w:hAnsi="仿宋"/>
          <w:color w:val="000000"/>
          <w:szCs w:val="30"/>
          <w:highlight w:val="none"/>
          <w:shd w:val="clear" w:color="auto" w:fill="FFFFFF"/>
          <w:lang w:eastAsia="zh-CN"/>
        </w:rPr>
        <w:t>。</w:t>
      </w:r>
      <w:r>
        <w:rPr>
          <w:rFonts w:hint="eastAsia" w:hAnsi="仿宋"/>
          <w:color w:val="000000"/>
          <w:szCs w:val="30"/>
          <w:highlight w:val="none"/>
          <w:shd w:val="clear" w:color="auto" w:fill="FFFFFF"/>
          <w:lang w:val="en-US" w:eastAsia="zh-CN"/>
        </w:rPr>
        <w:t>此外，满意度指标“居民满意度”可进一步细化分解，如：居民对项目建设质量的满意度、居民对项目建设效率的满意度等。</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30" w:firstLineChars="200"/>
        <w:jc w:val="both"/>
        <w:textAlignment w:val="auto"/>
        <w:outlineLvl w:val="9"/>
        <w:rPr>
          <w:rFonts w:hint="default" w:ascii="楷体" w:hAnsi="楷体" w:eastAsia="楷体"/>
          <w:szCs w:val="30"/>
          <w:highlight w:val="none"/>
          <w:shd w:val="clear" w:color="auto" w:fill="FFFFFF" w:themeFill="background1"/>
          <w:lang w:val="en-US" w:eastAsia="zh-CN"/>
        </w:rPr>
      </w:pPr>
      <w:r>
        <w:rPr>
          <w:rFonts w:hint="eastAsia" w:ascii="楷体" w:hAnsi="楷体" w:eastAsia="楷体"/>
          <w:szCs w:val="30"/>
          <w:highlight w:val="none"/>
          <w:shd w:val="clear" w:color="auto" w:fill="FFFFFF" w:themeFill="background1"/>
          <w:lang w:val="en-US" w:eastAsia="zh-CN"/>
        </w:rPr>
        <w:t>（二）立项程序不规范，部分项目建设合规性缺乏</w:t>
      </w:r>
    </w:p>
    <w:p>
      <w:pPr>
        <w:numPr>
          <w:ilvl w:val="0"/>
          <w:numId w:val="0"/>
        </w:numPr>
        <w:spacing w:line="600" w:lineRule="exact"/>
        <w:ind w:firstLine="630" w:firstLineChars="200"/>
        <w:jc w:val="both"/>
        <w:outlineLvl w:val="9"/>
        <w:rPr>
          <w:rFonts w:hint="eastAsia" w:hAnsi="仿宋" w:cs="Times New Roman"/>
          <w:color w:val="000000"/>
          <w:kern w:val="30"/>
          <w:sz w:val="30"/>
          <w:szCs w:val="30"/>
          <w:highlight w:val="none"/>
          <w:shd w:val="clear" w:color="auto" w:fill="FFFFFF"/>
          <w:lang w:val="en-US" w:eastAsia="zh-CN" w:bidi="ar-SA"/>
        </w:rPr>
      </w:pPr>
      <w:r>
        <w:rPr>
          <w:rFonts w:hint="eastAsia" w:hAnsi="仿宋" w:cs="Times New Roman"/>
          <w:color w:val="000000"/>
          <w:kern w:val="30"/>
          <w:sz w:val="30"/>
          <w:szCs w:val="30"/>
          <w:highlight w:val="none"/>
          <w:shd w:val="clear" w:color="auto" w:fill="FFFFFF"/>
          <w:lang w:val="en-US" w:eastAsia="zh-CN" w:bidi="ar-SA"/>
        </w:rPr>
        <w:t>审查发现，</w:t>
      </w:r>
      <w:r>
        <w:rPr>
          <w:rFonts w:hint="eastAsia" w:hAnsi="仿宋" w:cs="宋体"/>
          <w:color w:val="000000"/>
          <w:kern w:val="2"/>
          <w:szCs w:val="30"/>
          <w:highlight w:val="none"/>
          <w:lang w:val="en-US" w:eastAsia="zh-CN"/>
        </w:rPr>
        <w:t>七涧河环境整治工程、屏锦场镇微型公园建设工程缺少立项申请及批复文件。询问屏锦镇政府工作人员得知，上述子项并未向区发改委申请办理立项手续，立项程序不规范，导致项目建设合规性缺乏。</w:t>
      </w:r>
    </w:p>
    <w:p>
      <w:pPr>
        <w:numPr>
          <w:ilvl w:val="0"/>
          <w:numId w:val="0"/>
        </w:numPr>
        <w:spacing w:line="600" w:lineRule="exact"/>
        <w:ind w:firstLine="630" w:firstLineChars="200"/>
        <w:jc w:val="both"/>
        <w:outlineLvl w:val="9"/>
        <w:rPr>
          <w:rFonts w:hint="default" w:ascii="楷体" w:hAnsi="楷体" w:eastAsia="楷体"/>
          <w:szCs w:val="30"/>
          <w:highlight w:val="none"/>
          <w:shd w:val="clear" w:color="auto" w:fill="FFFFFF" w:themeFill="background1"/>
          <w:lang w:val="en-US" w:eastAsia="zh-CN"/>
        </w:rPr>
      </w:pPr>
      <w:r>
        <w:rPr>
          <w:rFonts w:hint="eastAsia" w:ascii="楷体" w:hAnsi="楷体" w:eastAsia="楷体"/>
          <w:szCs w:val="30"/>
          <w:highlight w:val="none"/>
          <w:shd w:val="clear" w:color="auto" w:fill="FFFFFF" w:themeFill="background1"/>
          <w:lang w:val="en-US" w:eastAsia="zh-CN"/>
        </w:rPr>
        <w:t>（三）项目结算审核未完成，无法明确实际投资金额</w:t>
      </w:r>
    </w:p>
    <w:p>
      <w:pPr>
        <w:spacing w:line="600" w:lineRule="exact"/>
        <w:ind w:firstLine="630" w:firstLineChars="200"/>
        <w:jc w:val="both"/>
        <w:rPr>
          <w:rFonts w:hint="eastAsia" w:hAnsi="仿宋" w:cs="宋体"/>
          <w:color w:val="000000"/>
          <w:kern w:val="2"/>
          <w:szCs w:val="30"/>
          <w:highlight w:val="none"/>
        </w:rPr>
      </w:pPr>
      <w:r>
        <w:rPr>
          <w:rFonts w:hint="eastAsia" w:hAnsi="仿宋" w:cs="宋体"/>
          <w:color w:val="000000"/>
          <w:kern w:val="2"/>
          <w:szCs w:val="30"/>
          <w:highlight w:val="none"/>
        </w:rPr>
        <w:t>审查</w:t>
      </w:r>
      <w:r>
        <w:rPr>
          <w:rFonts w:hint="eastAsia" w:hAnsi="仿宋" w:cs="宋体"/>
          <w:color w:val="000000"/>
          <w:kern w:val="2"/>
          <w:szCs w:val="30"/>
          <w:highlight w:val="none"/>
          <w:lang w:val="en-US" w:eastAsia="zh-CN"/>
        </w:rPr>
        <w:t>2021</w:t>
      </w:r>
      <w:r>
        <w:rPr>
          <w:rFonts w:hint="eastAsia" w:hAnsi="仿宋" w:cs="宋体"/>
          <w:color w:val="000000"/>
          <w:kern w:val="2"/>
          <w:szCs w:val="30"/>
          <w:highlight w:val="none"/>
        </w:rPr>
        <w:t>年特色小城镇建设项目</w:t>
      </w:r>
      <w:r>
        <w:rPr>
          <w:rFonts w:hint="eastAsia" w:hAnsi="仿宋" w:cs="宋体"/>
          <w:color w:val="000000"/>
          <w:kern w:val="2"/>
          <w:szCs w:val="30"/>
          <w:highlight w:val="none"/>
          <w:lang w:val="en-US" w:eastAsia="zh-CN"/>
        </w:rPr>
        <w:t>（屏锦镇街区环境综合整治项目）</w:t>
      </w:r>
      <w:r>
        <w:rPr>
          <w:rFonts w:hint="eastAsia" w:hAnsi="仿宋" w:cs="宋体"/>
          <w:color w:val="000000"/>
          <w:kern w:val="2"/>
          <w:szCs w:val="30"/>
          <w:highlight w:val="none"/>
        </w:rPr>
        <w:t>的</w:t>
      </w:r>
      <w:r>
        <w:rPr>
          <w:rFonts w:hint="eastAsia" w:hAnsi="仿宋" w:cs="宋体"/>
          <w:color w:val="000000"/>
          <w:kern w:val="2"/>
          <w:szCs w:val="30"/>
          <w:highlight w:val="none"/>
          <w:lang w:val="en-US" w:eastAsia="zh-CN"/>
        </w:rPr>
        <w:t>各项</w:t>
      </w:r>
      <w:r>
        <w:rPr>
          <w:rFonts w:hint="eastAsia" w:hAnsi="仿宋" w:cs="宋体"/>
          <w:color w:val="000000"/>
          <w:kern w:val="2"/>
          <w:szCs w:val="30"/>
          <w:highlight w:val="none"/>
        </w:rPr>
        <w:t>资料发现，</w:t>
      </w:r>
      <w:r>
        <w:rPr>
          <w:rFonts w:hint="eastAsia" w:hAnsi="仿宋" w:cs="宋体"/>
          <w:color w:val="000000"/>
          <w:kern w:val="2"/>
          <w:szCs w:val="30"/>
          <w:highlight w:val="none"/>
          <w:lang w:val="en-US" w:eastAsia="zh-CN"/>
        </w:rPr>
        <w:t>部分子项无结算审核资料。</w:t>
      </w:r>
      <w:r>
        <w:rPr>
          <w:rFonts w:hint="eastAsia" w:hAnsi="仿宋" w:cs="宋体"/>
          <w:color w:val="000000"/>
          <w:kern w:val="2"/>
          <w:szCs w:val="30"/>
          <w:highlight w:val="none"/>
        </w:rPr>
        <w:t>进一步询问乡镇相关人员得知，</w:t>
      </w:r>
      <w:r>
        <w:rPr>
          <w:rFonts w:hint="eastAsia" w:hAnsi="仿宋" w:cs="宋体"/>
          <w:color w:val="000000"/>
          <w:kern w:val="2"/>
          <w:szCs w:val="30"/>
          <w:highlight w:val="none"/>
          <w:lang w:val="en-US" w:eastAsia="zh-CN"/>
        </w:rPr>
        <w:t>截至2022年7月，2021年特色小城镇建设项目除场镇公厕改造升级工程外，其余5个子项目结算审核工作均进行中</w:t>
      </w:r>
      <w:r>
        <w:rPr>
          <w:rFonts w:hint="eastAsia" w:hAnsi="仿宋" w:cs="宋体"/>
          <w:color w:val="000000"/>
          <w:kern w:val="2"/>
          <w:szCs w:val="30"/>
          <w:highlight w:val="none"/>
        </w:rPr>
        <w:t>。</w:t>
      </w:r>
    </w:p>
    <w:p>
      <w:pPr>
        <w:spacing w:line="600" w:lineRule="exact"/>
        <w:ind w:firstLine="630" w:firstLineChars="200"/>
        <w:jc w:val="both"/>
        <w:rPr>
          <w:rFonts w:hint="default" w:hAnsi="仿宋" w:eastAsia="仿宋" w:cs="宋体"/>
          <w:color w:val="000000"/>
          <w:kern w:val="2"/>
          <w:szCs w:val="30"/>
          <w:highlight w:val="none"/>
          <w:lang w:val="en-US" w:eastAsia="zh-CN"/>
        </w:rPr>
      </w:pPr>
      <w:r>
        <w:rPr>
          <w:rFonts w:hint="eastAsia" w:hAnsi="仿宋" w:cs="宋体"/>
          <w:color w:val="000000"/>
          <w:kern w:val="2"/>
          <w:szCs w:val="30"/>
          <w:highlight w:val="none"/>
        </w:rPr>
        <w:t>评价认为，上述</w:t>
      </w:r>
      <w:r>
        <w:rPr>
          <w:rFonts w:hint="eastAsia" w:hAnsi="仿宋" w:cs="宋体"/>
          <w:color w:val="000000"/>
          <w:kern w:val="2"/>
          <w:szCs w:val="30"/>
          <w:highlight w:val="none"/>
          <w:lang w:val="en-US" w:eastAsia="zh-CN"/>
        </w:rPr>
        <w:t>子项目均已建设完成且完成验收工作，尤其部分子项目已于2021年底完成竣工验收，但截至评价小组入场时仍未完成结算审核</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各子项目实际投资金额无法明确，严重影响项目资金决算进程，同时资料归档完整性也有所欠缺。</w:t>
      </w:r>
    </w:p>
    <w:p>
      <w:pPr>
        <w:numPr>
          <w:ilvl w:val="0"/>
          <w:numId w:val="0"/>
        </w:numPr>
        <w:spacing w:line="600" w:lineRule="exact"/>
        <w:ind w:firstLine="630" w:firstLineChars="200"/>
        <w:jc w:val="both"/>
        <w:outlineLvl w:val="9"/>
        <w:rPr>
          <w:rFonts w:hint="eastAsia" w:ascii="楷体" w:hAnsi="楷体" w:eastAsia="楷体"/>
          <w:szCs w:val="30"/>
          <w:highlight w:val="none"/>
          <w:shd w:val="clear" w:color="auto" w:fill="FFFFFF" w:themeFill="background1"/>
          <w:lang w:val="en-US" w:eastAsia="zh-CN"/>
        </w:rPr>
      </w:pPr>
      <w:r>
        <w:rPr>
          <w:rFonts w:hint="eastAsia" w:ascii="楷体" w:hAnsi="楷体" w:eastAsia="楷体"/>
          <w:szCs w:val="30"/>
          <w:highlight w:val="none"/>
          <w:shd w:val="clear" w:color="auto" w:fill="FFFFFF" w:themeFill="background1"/>
          <w:lang w:val="en-US" w:eastAsia="zh-CN"/>
        </w:rPr>
        <w:t>（四）计划与完成投资总额偏差较大，预算编制合理性欠缺</w:t>
      </w:r>
    </w:p>
    <w:p>
      <w:pPr>
        <w:numPr>
          <w:ilvl w:val="0"/>
          <w:numId w:val="0"/>
        </w:numPr>
        <w:spacing w:line="600" w:lineRule="exact"/>
        <w:ind w:firstLine="630" w:firstLineChars="200"/>
        <w:jc w:val="both"/>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根据屏锦镇政府提供的实施方案及建设进度一览表显示，该</w:t>
      </w:r>
      <w:r>
        <w:rPr>
          <w:rFonts w:hint="eastAsia" w:hAnsi="仿宋" w:cs="宋体"/>
          <w:color w:val="000000"/>
          <w:kern w:val="2"/>
          <w:szCs w:val="30"/>
          <w:highlight w:val="none"/>
        </w:rPr>
        <w:t>项目计划投资</w:t>
      </w:r>
      <w:r>
        <w:rPr>
          <w:rFonts w:hint="eastAsia" w:hAnsi="仿宋" w:cs="宋体"/>
          <w:color w:val="000000"/>
          <w:kern w:val="2"/>
          <w:szCs w:val="30"/>
          <w:highlight w:val="none"/>
          <w:lang w:val="en-US" w:eastAsia="zh-CN"/>
        </w:rPr>
        <w:t>3,100.00</w:t>
      </w:r>
      <w:r>
        <w:rPr>
          <w:rFonts w:hint="eastAsia" w:hAnsi="仿宋" w:cs="宋体"/>
          <w:color w:val="000000"/>
          <w:kern w:val="2"/>
          <w:szCs w:val="30"/>
          <w:highlight w:val="none"/>
        </w:rPr>
        <w:t>万元，</w:t>
      </w:r>
      <w:r>
        <w:rPr>
          <w:rFonts w:hint="eastAsia" w:hAnsi="仿宋" w:cs="宋体"/>
          <w:color w:val="000000"/>
          <w:kern w:val="2"/>
          <w:szCs w:val="30"/>
          <w:highlight w:val="none"/>
          <w:lang w:val="en-US" w:eastAsia="zh-CN"/>
        </w:rPr>
        <w:t>完工后共完成</w:t>
      </w:r>
      <w:r>
        <w:rPr>
          <w:rFonts w:hint="eastAsia" w:hAnsi="仿宋" w:cs="宋体"/>
          <w:color w:val="000000"/>
          <w:kern w:val="2"/>
          <w:szCs w:val="30"/>
          <w:highlight w:val="none"/>
        </w:rPr>
        <w:t>投资</w:t>
      </w:r>
      <w:r>
        <w:rPr>
          <w:rFonts w:hint="eastAsia" w:hAnsi="仿宋" w:cs="宋体"/>
          <w:color w:val="000000"/>
          <w:kern w:val="2"/>
          <w:szCs w:val="30"/>
          <w:highlight w:val="none"/>
          <w:lang w:val="en-US" w:eastAsia="zh-CN"/>
        </w:rPr>
        <w:t>3,200.00</w:t>
      </w:r>
      <w:r>
        <w:rPr>
          <w:rFonts w:hint="eastAsia" w:hAnsi="仿宋" w:cs="宋体"/>
          <w:color w:val="000000"/>
          <w:kern w:val="2"/>
          <w:szCs w:val="30"/>
          <w:highlight w:val="none"/>
        </w:rPr>
        <w:t>万元</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因</w:t>
      </w:r>
      <w:r>
        <w:rPr>
          <w:rFonts w:hint="eastAsia" w:hAnsi="仿宋" w:cs="宋体"/>
          <w:color w:val="000000"/>
          <w:kern w:val="2"/>
          <w:szCs w:val="30"/>
          <w:highlight w:val="none"/>
        </w:rPr>
        <w:t>20</w:t>
      </w:r>
      <w:r>
        <w:rPr>
          <w:rFonts w:hint="eastAsia" w:hAnsi="仿宋" w:cs="宋体"/>
          <w:color w:val="000000"/>
          <w:kern w:val="2"/>
          <w:szCs w:val="30"/>
          <w:highlight w:val="none"/>
          <w:lang w:val="en-US" w:eastAsia="zh-CN"/>
        </w:rPr>
        <w:t>21</w:t>
      </w:r>
      <w:r>
        <w:rPr>
          <w:rFonts w:hint="eastAsia" w:hAnsi="仿宋" w:cs="宋体"/>
          <w:color w:val="000000"/>
          <w:kern w:val="2"/>
          <w:szCs w:val="30"/>
          <w:highlight w:val="none"/>
        </w:rPr>
        <w:t>年特色小城镇建设项目</w:t>
      </w:r>
      <w:r>
        <w:rPr>
          <w:rFonts w:hint="eastAsia" w:hAnsi="仿宋" w:cs="宋体"/>
          <w:color w:val="000000"/>
          <w:kern w:val="2"/>
          <w:szCs w:val="30"/>
          <w:highlight w:val="none"/>
          <w:lang w:val="en-US" w:eastAsia="zh-CN"/>
        </w:rPr>
        <w:t>部分子项目尚未完成结算审核工作，无法明确实际投资金额，投资总额暂以建设进度一览表中数据为准</w:t>
      </w:r>
      <w:r>
        <w:rPr>
          <w:rFonts w:hint="eastAsia" w:hAnsi="仿宋" w:cs="宋体"/>
          <w:color w:val="000000"/>
          <w:kern w:val="2"/>
          <w:szCs w:val="30"/>
          <w:highlight w:val="none"/>
          <w:lang w:eastAsia="zh-CN"/>
        </w:rPr>
        <w:t>），</w:t>
      </w:r>
      <w:r>
        <w:rPr>
          <w:rFonts w:hint="eastAsia" w:hAnsi="仿宋" w:cs="宋体"/>
          <w:color w:val="000000"/>
          <w:kern w:val="2"/>
          <w:szCs w:val="30"/>
          <w:highlight w:val="none"/>
        </w:rPr>
        <w:t>从总体上看项目预算编制科学性较高</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但进一步审查发现，各子项目</w:t>
      </w:r>
      <w:r>
        <w:rPr>
          <w:rFonts w:hint="eastAsia" w:hAnsi="仿宋" w:cs="宋体"/>
          <w:color w:val="000000"/>
          <w:kern w:val="2"/>
          <w:szCs w:val="30"/>
          <w:highlight w:val="none"/>
        </w:rPr>
        <w:t>计划总投资</w:t>
      </w:r>
      <w:r>
        <w:rPr>
          <w:rFonts w:hint="eastAsia" w:hAnsi="仿宋" w:cs="宋体"/>
          <w:color w:val="000000"/>
          <w:kern w:val="2"/>
          <w:szCs w:val="30"/>
          <w:highlight w:val="none"/>
          <w:lang w:val="en-US" w:eastAsia="zh-CN"/>
        </w:rPr>
        <w:t>与完成</w:t>
      </w:r>
      <w:r>
        <w:rPr>
          <w:rFonts w:hint="eastAsia" w:hAnsi="仿宋" w:cs="宋体"/>
          <w:color w:val="000000"/>
          <w:kern w:val="2"/>
          <w:szCs w:val="30"/>
          <w:highlight w:val="none"/>
        </w:rPr>
        <w:t>投资</w:t>
      </w:r>
      <w:r>
        <w:rPr>
          <w:rFonts w:hint="eastAsia" w:hAnsi="仿宋" w:cs="宋体"/>
          <w:color w:val="000000"/>
          <w:kern w:val="2"/>
          <w:szCs w:val="30"/>
          <w:highlight w:val="none"/>
          <w:lang w:val="en-US" w:eastAsia="zh-CN"/>
        </w:rPr>
        <w:t>额差异较大，其中4个子项目完成投资额和计划总投资偏差达25%及以上，预算编制合理性欠缺。</w:t>
      </w:r>
    </w:p>
    <w:p>
      <w:pPr>
        <w:numPr>
          <w:ilvl w:val="0"/>
          <w:numId w:val="0"/>
        </w:numPr>
        <w:spacing w:line="600" w:lineRule="exact"/>
        <w:ind w:firstLine="630" w:firstLineChars="200"/>
        <w:jc w:val="both"/>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比对各子项目计划建设规模和实际建设内容发现，实际建设内容与计划存在部分差异，因而部分子项目实际总投资与计划总投资存在明显差异。</w:t>
      </w:r>
    </w:p>
    <w:p>
      <w:pPr>
        <w:numPr>
          <w:ilvl w:val="0"/>
          <w:numId w:val="0"/>
        </w:numPr>
        <w:spacing w:line="600" w:lineRule="exact"/>
        <w:ind w:firstLine="630" w:firstLineChars="200"/>
        <w:jc w:val="both"/>
        <w:outlineLvl w:val="9"/>
        <w:rPr>
          <w:rFonts w:ascii="楷体" w:hAnsi="楷体" w:eastAsia="楷体"/>
          <w:szCs w:val="30"/>
          <w:highlight w:val="none"/>
          <w:shd w:val="clear" w:color="auto" w:fill="FFFFFF" w:themeFill="background1"/>
        </w:rPr>
      </w:pPr>
      <w:r>
        <w:rPr>
          <w:rFonts w:hint="eastAsia" w:ascii="楷体" w:hAnsi="楷体" w:eastAsia="楷体" w:cs="Times New Roman"/>
          <w:szCs w:val="30"/>
          <w:highlight w:val="none"/>
          <w:shd w:val="clear" w:color="auto" w:fill="FFFFFF" w:themeFill="background1"/>
          <w:lang w:val="en-US" w:eastAsia="zh-CN"/>
        </w:rPr>
        <w:t>（五）</w:t>
      </w:r>
      <w:r>
        <w:rPr>
          <w:rFonts w:hint="eastAsia" w:ascii="楷体" w:hAnsi="楷体" w:eastAsia="楷体" w:cs="Times New Roman"/>
          <w:szCs w:val="30"/>
          <w:highlight w:val="none"/>
          <w:shd w:val="clear" w:color="auto" w:fill="FFFFFF" w:themeFill="background1"/>
        </w:rPr>
        <w:t>实施单位未</w:t>
      </w:r>
      <w:r>
        <w:rPr>
          <w:rFonts w:hint="eastAsia" w:ascii="楷体" w:hAnsi="楷体" w:eastAsia="楷体"/>
          <w:szCs w:val="30"/>
          <w:highlight w:val="none"/>
          <w:shd w:val="clear" w:color="auto" w:fill="FFFFFF" w:themeFill="background1"/>
        </w:rPr>
        <w:t>建立专账，专项资金管理混乱</w:t>
      </w:r>
    </w:p>
    <w:p>
      <w:pPr>
        <w:spacing w:line="600" w:lineRule="exact"/>
        <w:ind w:firstLine="630" w:firstLineChars="200"/>
        <w:jc w:val="left"/>
        <w:rPr>
          <w:rFonts w:hint="eastAsia" w:hAnsi="仿宋"/>
          <w:szCs w:val="30"/>
          <w:highlight w:val="none"/>
        </w:rPr>
      </w:pPr>
      <w:r>
        <w:rPr>
          <w:rFonts w:hint="eastAsia" w:hAnsi="仿宋"/>
          <w:szCs w:val="30"/>
          <w:highlight w:val="none"/>
        </w:rPr>
        <w:t>评价发现，屏锦镇政府作为特色小城镇建设项目的实施单位，对项目账务的处理上并未按相关规定建立专账核算。同时，经镇级相关人员介绍，乡镇层面在对项目资金的管理上因部分项目专项资金下达不及时，存在不同专项资金间混合使用的情况。</w:t>
      </w:r>
    </w:p>
    <w:p>
      <w:pPr>
        <w:spacing w:line="600" w:lineRule="exact"/>
        <w:ind w:firstLine="630" w:firstLineChars="200"/>
        <w:jc w:val="left"/>
        <w:rPr>
          <w:rFonts w:hAnsi="仿宋"/>
          <w:szCs w:val="30"/>
          <w:highlight w:val="none"/>
        </w:rPr>
      </w:pPr>
      <w:r>
        <w:rPr>
          <w:rFonts w:hint="eastAsia" w:hAnsi="仿宋"/>
          <w:szCs w:val="30"/>
          <w:highlight w:val="none"/>
        </w:rPr>
        <w:t>综上所述，评价小组根据现有财务资料无法核实项目专项资金的具体支付使用情况，同时也无法理清特色小城镇建设项目所涉及年度专项资金的</w:t>
      </w:r>
      <w:r>
        <w:rPr>
          <w:rFonts w:hint="eastAsia" w:hAnsi="仿宋"/>
          <w:szCs w:val="30"/>
          <w:highlight w:val="none"/>
          <w:lang w:val="en-US" w:eastAsia="zh-CN"/>
        </w:rPr>
        <w:t>具体</w:t>
      </w:r>
      <w:r>
        <w:rPr>
          <w:rFonts w:hint="eastAsia" w:hAnsi="仿宋"/>
          <w:szCs w:val="30"/>
          <w:highlight w:val="none"/>
        </w:rPr>
        <w:t>情况。</w:t>
      </w:r>
    </w:p>
    <w:p>
      <w:pPr>
        <w:spacing w:line="600" w:lineRule="exact"/>
        <w:ind w:firstLine="630" w:firstLineChars="200"/>
        <w:jc w:val="left"/>
        <w:rPr>
          <w:rFonts w:ascii="黑体" w:hAnsi="黑体" w:eastAsia="黑体"/>
          <w:szCs w:val="30"/>
          <w:highlight w:val="none"/>
          <w:shd w:val="clear" w:color="auto" w:fill="FFFFFF" w:themeFill="background1"/>
        </w:rPr>
      </w:pPr>
      <w:r>
        <w:rPr>
          <w:rFonts w:hint="eastAsia" w:ascii="黑体" w:hAnsi="黑体" w:eastAsia="黑体"/>
          <w:szCs w:val="30"/>
          <w:highlight w:val="none"/>
          <w:shd w:val="clear" w:color="auto" w:fill="FFFFFF" w:themeFill="background1"/>
        </w:rPr>
        <w:t>六、主要建议</w:t>
      </w:r>
      <w:bookmarkEnd w:id="4"/>
    </w:p>
    <w:p>
      <w:pPr>
        <w:keepNext w:val="0"/>
        <w:keepLines w:val="0"/>
        <w:pageBreakBefore w:val="0"/>
        <w:widowControl w:val="0"/>
        <w:kinsoku/>
        <w:wordWrap/>
        <w:overflowPunct/>
        <w:topLinePunct w:val="0"/>
        <w:autoSpaceDE/>
        <w:autoSpaceDN/>
        <w:bidi w:val="0"/>
        <w:adjustRightInd/>
        <w:spacing w:line="600" w:lineRule="exact"/>
        <w:ind w:firstLine="630" w:firstLineChars="200"/>
        <w:jc w:val="left"/>
        <w:textAlignment w:val="auto"/>
        <w:outlineLvl w:val="9"/>
        <w:rPr>
          <w:rFonts w:hint="eastAsia" w:ascii="楷体" w:hAnsi="楷体" w:eastAsia="楷体" w:cs="Times New Roman"/>
          <w:szCs w:val="30"/>
          <w:highlight w:val="none"/>
          <w:shd w:val="clear" w:color="auto" w:fill="FFFFFF" w:themeFill="background1"/>
          <w:lang w:val="en-US" w:eastAsia="zh-CN"/>
        </w:rPr>
      </w:pPr>
      <w:r>
        <w:rPr>
          <w:rFonts w:hint="eastAsia" w:ascii="楷体" w:hAnsi="楷体" w:eastAsia="楷体" w:cs="Times New Roman"/>
          <w:szCs w:val="30"/>
          <w:highlight w:val="none"/>
          <w:shd w:val="clear" w:color="auto" w:fill="FFFFFF" w:themeFill="background1"/>
          <w:lang w:val="en-US" w:eastAsia="zh-CN"/>
        </w:rPr>
        <w:t>（一）完善绩效目标编制工作，细化绩效指标设置</w:t>
      </w:r>
    </w:p>
    <w:p>
      <w:pPr>
        <w:keepNext w:val="0"/>
        <w:keepLines w:val="0"/>
        <w:pageBreakBefore w:val="0"/>
        <w:widowControl w:val="0"/>
        <w:kinsoku/>
        <w:wordWrap/>
        <w:overflowPunct/>
        <w:topLinePunct w:val="0"/>
        <w:autoSpaceDE/>
        <w:autoSpaceDN/>
        <w:bidi w:val="0"/>
        <w:adjustRightInd/>
        <w:spacing w:line="600" w:lineRule="exact"/>
        <w:ind w:firstLine="630" w:firstLineChars="200"/>
        <w:jc w:val="both"/>
        <w:textAlignment w:val="auto"/>
        <w:rPr>
          <w:rFonts w:hint="eastAsia" w:hAnsi="仿宋" w:cs="Times New Roman"/>
          <w:szCs w:val="30"/>
          <w:highlight w:val="none"/>
        </w:rPr>
      </w:pPr>
      <w:r>
        <w:rPr>
          <w:rFonts w:hint="eastAsia" w:hAnsi="仿宋" w:cs="Times New Roman"/>
          <w:szCs w:val="30"/>
          <w:highlight w:val="none"/>
          <w:lang w:val="en-US" w:eastAsia="zh-CN"/>
        </w:rPr>
        <w:t>加强绩效目标管理，有利于绩效目标与预算资金安排相对应，最大化保障资金使用效益，且合理设置项目投入、过程、产出及效果指标，通过将任务和要求等内容的指标化，有助于提升绩效目标对工作开展的指导性，保证项目开展效果的实现。屏锦镇政府应按</w:t>
      </w:r>
      <w:r>
        <w:rPr>
          <w:rFonts w:hint="eastAsia" w:hAnsi="仿宋" w:cs="宋体"/>
          <w:color w:val="000000"/>
          <w:kern w:val="2"/>
          <w:szCs w:val="30"/>
          <w:highlight w:val="none"/>
        </w:rPr>
        <w:t>《重庆市财政局关于印发</w:t>
      </w:r>
      <w:r>
        <w:rPr>
          <w:rFonts w:hint="eastAsia" w:hAnsi="仿宋" w:cs="宋体"/>
          <w:color w:val="000000"/>
          <w:kern w:val="2"/>
          <w:szCs w:val="30"/>
          <w:highlight w:val="none"/>
          <w:lang w:eastAsia="zh-CN"/>
        </w:rPr>
        <w:t>〈</w:t>
      </w:r>
      <w:r>
        <w:rPr>
          <w:rFonts w:hint="eastAsia" w:hAnsi="仿宋" w:cs="宋体"/>
          <w:color w:val="000000"/>
          <w:kern w:val="2"/>
          <w:szCs w:val="30"/>
          <w:highlight w:val="none"/>
        </w:rPr>
        <w:t>重庆市市级政策和项目预算绩效管理办法（试行）</w:t>
      </w:r>
      <w:r>
        <w:rPr>
          <w:rFonts w:hint="eastAsia" w:hAnsi="仿宋" w:cs="宋体"/>
          <w:color w:val="000000"/>
          <w:kern w:val="2"/>
          <w:szCs w:val="30"/>
          <w:highlight w:val="none"/>
          <w:lang w:eastAsia="zh-CN"/>
        </w:rPr>
        <w:t>〉</w:t>
      </w:r>
      <w:r>
        <w:rPr>
          <w:rFonts w:hint="eastAsia" w:hAnsi="仿宋" w:cs="宋体"/>
          <w:color w:val="000000"/>
          <w:kern w:val="2"/>
          <w:szCs w:val="30"/>
          <w:highlight w:val="none"/>
        </w:rPr>
        <w:t>的通知》（渝财绩〔2019〕19号）</w:t>
      </w:r>
      <w:r>
        <w:rPr>
          <w:rFonts w:hint="eastAsia" w:hAnsi="仿宋" w:cs="Times New Roman"/>
          <w:szCs w:val="30"/>
          <w:highlight w:val="none"/>
          <w:lang w:val="en-US" w:eastAsia="zh-CN"/>
        </w:rPr>
        <w:t>文件要求执行，明确项目实施所要达到的目标及效果，对项目原有绩效指标进行完善。</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30" w:firstLineChars="200"/>
        <w:jc w:val="both"/>
        <w:textAlignment w:val="auto"/>
        <w:outlineLvl w:val="9"/>
        <w:rPr>
          <w:rFonts w:hint="eastAsia" w:ascii="楷体" w:hAnsi="楷体" w:eastAsia="楷体" w:cs="Times New Roman"/>
          <w:szCs w:val="30"/>
          <w:highlight w:val="none"/>
          <w:shd w:val="clear" w:color="auto" w:fill="FFFFFF" w:themeFill="background1"/>
          <w:lang w:val="en-US" w:eastAsia="zh-CN"/>
        </w:rPr>
      </w:pPr>
      <w:r>
        <w:rPr>
          <w:rFonts w:hint="eastAsia" w:ascii="楷体" w:hAnsi="楷体" w:eastAsia="楷体" w:cs="Times New Roman"/>
          <w:szCs w:val="30"/>
          <w:highlight w:val="none"/>
          <w:shd w:val="clear" w:color="auto" w:fill="FFFFFF" w:themeFill="background1"/>
          <w:lang w:val="en-US" w:eastAsia="zh-CN"/>
        </w:rPr>
        <w:t>（二）补充项目立项程序，确保子项建设合法合规</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30" w:firstLineChars="200"/>
        <w:jc w:val="both"/>
        <w:textAlignment w:val="auto"/>
        <w:outlineLvl w:val="9"/>
        <w:rPr>
          <w:rFonts w:hint="default" w:ascii="楷体" w:hAnsi="楷体" w:eastAsia="楷体" w:cs="Times New Roman"/>
          <w:b/>
          <w:bCs/>
          <w:szCs w:val="30"/>
          <w:highlight w:val="none"/>
          <w:shd w:val="clear" w:color="auto" w:fill="FFFFFF" w:themeFill="background1"/>
          <w:lang w:val="en-US" w:eastAsia="zh-CN"/>
        </w:rPr>
      </w:pPr>
      <w:r>
        <w:rPr>
          <w:rFonts w:hint="eastAsia" w:hAnsi="仿宋" w:cs="Times New Roman"/>
          <w:szCs w:val="30"/>
          <w:highlight w:val="none"/>
          <w:lang w:val="en-US" w:eastAsia="zh-CN"/>
        </w:rPr>
        <w:t>根据《重庆市梁平区发展和改革委员会关于贯彻落实〈重庆市梁平区实施乡村振兴战略行动计划〉、〈关于进一步加强基层基础工作为实施乡村振兴战略行动计划提供保障的通知〉的实施意见》（梁平发改发</w:t>
      </w:r>
      <w:r>
        <w:rPr>
          <w:rFonts w:hint="eastAsia" w:hAnsi="仿宋" w:cs="宋体"/>
          <w:color w:val="000000"/>
          <w:kern w:val="2"/>
          <w:szCs w:val="30"/>
          <w:highlight w:val="none"/>
        </w:rPr>
        <w:t>〔20</w:t>
      </w:r>
      <w:r>
        <w:rPr>
          <w:rFonts w:hint="eastAsia" w:hAnsi="仿宋" w:cs="宋体"/>
          <w:color w:val="000000"/>
          <w:kern w:val="2"/>
          <w:szCs w:val="30"/>
          <w:highlight w:val="none"/>
          <w:lang w:val="en-US" w:eastAsia="zh-CN"/>
        </w:rPr>
        <w:t>18</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521</w:t>
      </w:r>
      <w:r>
        <w:rPr>
          <w:rFonts w:hint="eastAsia" w:hAnsi="仿宋" w:cs="宋体"/>
          <w:color w:val="000000"/>
          <w:kern w:val="2"/>
          <w:szCs w:val="30"/>
          <w:highlight w:val="none"/>
        </w:rPr>
        <w:t>号</w:t>
      </w:r>
      <w:r>
        <w:rPr>
          <w:rFonts w:hint="eastAsia" w:hAnsi="仿宋" w:cs="Times New Roman"/>
          <w:szCs w:val="30"/>
          <w:highlight w:val="none"/>
          <w:lang w:val="en-US" w:eastAsia="zh-CN"/>
        </w:rPr>
        <w:t>）文件规定，乡镇自筹资金500万元以下的政府投资项目，由乡镇自行立项并组织实施，区发改委不再进行立项审批。除上述文件规定外其余项目应按照政府投资管理办法规定办理相应立项手续，因</w:t>
      </w:r>
      <w:r>
        <w:rPr>
          <w:rFonts w:hint="eastAsia" w:hAnsi="仿宋" w:cs="宋体"/>
          <w:color w:val="000000"/>
          <w:kern w:val="2"/>
          <w:szCs w:val="30"/>
          <w:highlight w:val="none"/>
          <w:lang w:val="en-US" w:eastAsia="zh-CN"/>
        </w:rPr>
        <w:t>七涧河环境整治工程、屏锦场镇微型公园建设工程虽投资额在500万元以下，但实际建设过程中使用了市级补助资金，不完全属于自筹项目，故上述子项应该相关规定补充办理相应立项手续，确保子项建设合法合规。</w:t>
      </w:r>
    </w:p>
    <w:p>
      <w:pPr>
        <w:keepNext w:val="0"/>
        <w:keepLines w:val="0"/>
        <w:pageBreakBefore w:val="0"/>
        <w:widowControl w:val="0"/>
        <w:kinsoku/>
        <w:wordWrap/>
        <w:overflowPunct/>
        <w:topLinePunct w:val="0"/>
        <w:autoSpaceDE/>
        <w:autoSpaceDN/>
        <w:bidi w:val="0"/>
        <w:adjustRightInd/>
        <w:spacing w:line="600" w:lineRule="exact"/>
        <w:ind w:firstLine="630" w:firstLineChars="200"/>
        <w:jc w:val="left"/>
        <w:textAlignment w:val="auto"/>
        <w:outlineLvl w:val="9"/>
        <w:rPr>
          <w:rFonts w:hint="default" w:ascii="楷体" w:hAnsi="楷体" w:eastAsia="楷体" w:cs="Times New Roman"/>
          <w:szCs w:val="30"/>
          <w:highlight w:val="none"/>
          <w:shd w:val="clear" w:color="auto" w:fill="FFFFFF" w:themeFill="background1"/>
          <w:lang w:val="en-US" w:eastAsia="zh-CN"/>
        </w:rPr>
      </w:pPr>
      <w:r>
        <w:rPr>
          <w:rFonts w:hint="eastAsia" w:ascii="楷体" w:hAnsi="楷体" w:eastAsia="楷体" w:cs="Times New Roman"/>
          <w:szCs w:val="30"/>
          <w:highlight w:val="none"/>
          <w:shd w:val="clear" w:color="auto" w:fill="FFFFFF" w:themeFill="background1"/>
          <w:lang w:eastAsia="zh-CN"/>
        </w:rPr>
        <w:t>（</w:t>
      </w:r>
      <w:r>
        <w:rPr>
          <w:rFonts w:hint="eastAsia" w:ascii="楷体" w:hAnsi="楷体" w:eastAsia="楷体" w:cs="Times New Roman"/>
          <w:szCs w:val="30"/>
          <w:highlight w:val="none"/>
          <w:shd w:val="clear" w:color="auto" w:fill="FFFFFF" w:themeFill="background1"/>
          <w:lang w:val="en-US" w:eastAsia="zh-CN"/>
        </w:rPr>
        <w:t>三</w:t>
      </w:r>
      <w:r>
        <w:rPr>
          <w:rFonts w:hint="eastAsia" w:ascii="楷体" w:hAnsi="楷体" w:eastAsia="楷体" w:cs="Times New Roman"/>
          <w:szCs w:val="30"/>
          <w:highlight w:val="none"/>
          <w:shd w:val="clear" w:color="auto" w:fill="FFFFFF" w:themeFill="background1"/>
          <w:lang w:eastAsia="zh-CN"/>
        </w:rPr>
        <w:t>）</w:t>
      </w:r>
      <w:r>
        <w:rPr>
          <w:rFonts w:hint="eastAsia" w:ascii="楷体" w:hAnsi="楷体" w:eastAsia="楷体" w:cs="Times New Roman"/>
          <w:szCs w:val="30"/>
          <w:highlight w:val="none"/>
          <w:shd w:val="clear" w:color="auto" w:fill="FFFFFF" w:themeFill="background1"/>
          <w:lang w:val="en-US" w:eastAsia="zh-CN"/>
        </w:rPr>
        <w:t>尽快完成竣工结算审核，强化项目全局管理意识</w:t>
      </w:r>
    </w:p>
    <w:p>
      <w:pPr>
        <w:pStyle w:val="2"/>
        <w:keepNext w:val="0"/>
        <w:keepLines w:val="0"/>
        <w:pageBreakBefore w:val="0"/>
        <w:widowControl w:val="0"/>
        <w:kinsoku/>
        <w:wordWrap/>
        <w:overflowPunct/>
        <w:topLinePunct w:val="0"/>
        <w:autoSpaceDE/>
        <w:autoSpaceDN/>
        <w:bidi w:val="0"/>
        <w:adjustRightInd/>
        <w:spacing w:line="600" w:lineRule="exact"/>
        <w:ind w:firstLine="630" w:firstLineChars="200"/>
        <w:jc w:val="both"/>
        <w:textAlignment w:val="auto"/>
        <w:rPr>
          <w:rFonts w:hint="default" w:ascii="仿宋" w:hAnsi="仿宋" w:eastAsia="仿宋" w:cs="Times New Roman"/>
          <w:kern w:val="30"/>
          <w:sz w:val="30"/>
          <w:szCs w:val="30"/>
          <w:highlight w:val="none"/>
          <w:lang w:val="en-US" w:eastAsia="zh-CN" w:bidi="ar-SA"/>
        </w:rPr>
      </w:pPr>
      <w:r>
        <w:rPr>
          <w:rFonts w:hint="eastAsia" w:ascii="仿宋" w:hAnsi="仿宋" w:eastAsia="仿宋" w:cs="Times New Roman"/>
          <w:kern w:val="30"/>
          <w:sz w:val="30"/>
          <w:szCs w:val="30"/>
          <w:highlight w:val="none"/>
          <w:lang w:val="en-US" w:eastAsia="zh-CN" w:bidi="ar-SA"/>
        </w:rPr>
        <w:t>因工程竣工结算直接关系到施工单位和项目业主的经济利益，故实施单位应建立健全工程结算制度，注重项目全局管理意识，避免重进度、安全、质量而轻结算。</w:t>
      </w:r>
    </w:p>
    <w:p>
      <w:pPr>
        <w:pStyle w:val="2"/>
        <w:keepNext w:val="0"/>
        <w:keepLines w:val="0"/>
        <w:pageBreakBefore w:val="0"/>
        <w:widowControl w:val="0"/>
        <w:kinsoku/>
        <w:wordWrap/>
        <w:overflowPunct/>
        <w:topLinePunct w:val="0"/>
        <w:autoSpaceDE/>
        <w:autoSpaceDN/>
        <w:bidi w:val="0"/>
        <w:adjustRightInd/>
        <w:spacing w:line="600" w:lineRule="exact"/>
        <w:ind w:firstLine="630" w:firstLineChars="200"/>
        <w:jc w:val="both"/>
        <w:textAlignment w:val="auto"/>
        <w:rPr>
          <w:rFonts w:hint="default" w:ascii="仿宋" w:hAnsi="仿宋" w:eastAsia="仿宋" w:cs="Times New Roman"/>
          <w:kern w:val="30"/>
          <w:sz w:val="30"/>
          <w:szCs w:val="30"/>
          <w:highlight w:val="none"/>
          <w:lang w:val="en-US" w:eastAsia="zh-CN" w:bidi="ar-SA"/>
        </w:rPr>
      </w:pPr>
      <w:r>
        <w:rPr>
          <w:rFonts w:hint="eastAsia" w:ascii="仿宋" w:hAnsi="仿宋" w:eastAsia="仿宋" w:cs="Times New Roman"/>
          <w:kern w:val="30"/>
          <w:sz w:val="30"/>
          <w:szCs w:val="30"/>
          <w:highlight w:val="none"/>
          <w:lang w:val="en-US" w:eastAsia="zh-CN" w:bidi="ar-SA"/>
        </w:rPr>
        <w:t>当各子项目完成竣工验收后，屏锦镇政府当要求施工单位在合同约定时间范围内提交工程竣工结算书及完整的结算资料，待收到资料后自身或其委托第三方中介机构须尽快开展结算审核工作，明确各子项目实际投资总额，并按合同要求支付相关价款，同时将结算资料及时归档，保证资料的完整性。</w:t>
      </w:r>
    </w:p>
    <w:p>
      <w:pPr>
        <w:keepNext w:val="0"/>
        <w:keepLines w:val="0"/>
        <w:pageBreakBefore w:val="0"/>
        <w:widowControl w:val="0"/>
        <w:kinsoku/>
        <w:wordWrap/>
        <w:overflowPunct/>
        <w:topLinePunct w:val="0"/>
        <w:autoSpaceDE/>
        <w:autoSpaceDN/>
        <w:bidi w:val="0"/>
        <w:adjustRightInd/>
        <w:spacing w:line="600" w:lineRule="exact"/>
        <w:ind w:firstLine="630" w:firstLineChars="200"/>
        <w:jc w:val="left"/>
        <w:textAlignment w:val="auto"/>
        <w:outlineLvl w:val="9"/>
        <w:rPr>
          <w:rFonts w:hint="default" w:ascii="楷体" w:hAnsi="楷体" w:eastAsia="楷体"/>
          <w:szCs w:val="30"/>
          <w:highlight w:val="none"/>
          <w:shd w:val="clear" w:color="auto" w:fill="FFFFFF" w:themeFill="background1"/>
          <w:lang w:val="en-US" w:eastAsia="zh-CN"/>
        </w:rPr>
      </w:pPr>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lang w:val="en-US" w:eastAsia="zh-CN"/>
        </w:rPr>
        <w:t>四</w:t>
      </w:r>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rPr>
        <w:t>合理</w:t>
      </w:r>
      <w:r>
        <w:rPr>
          <w:rFonts w:hint="eastAsia" w:ascii="楷体" w:hAnsi="楷体" w:eastAsia="楷体"/>
          <w:szCs w:val="30"/>
          <w:highlight w:val="none"/>
          <w:shd w:val="clear" w:color="auto" w:fill="FFFFFF" w:themeFill="background1"/>
          <w:lang w:val="en-US" w:eastAsia="zh-CN"/>
        </w:rPr>
        <w:t>调研</w:t>
      </w:r>
      <w:r>
        <w:rPr>
          <w:rFonts w:hint="eastAsia" w:ascii="楷体" w:hAnsi="楷体" w:eastAsia="楷体"/>
          <w:szCs w:val="30"/>
          <w:highlight w:val="none"/>
          <w:shd w:val="clear" w:color="auto" w:fill="FFFFFF" w:themeFill="background1"/>
        </w:rPr>
        <w:t>规划建设内容</w:t>
      </w:r>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lang w:val="en-US" w:eastAsia="zh-CN"/>
        </w:rPr>
        <w:t>保障预算编制合理性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left"/>
        <w:textAlignment w:val="auto"/>
        <w:rPr>
          <w:rFonts w:hint="eastAsia" w:hAnsi="仿宋" w:cs="Times New Roman"/>
          <w:szCs w:val="30"/>
          <w:highlight w:val="none"/>
          <w:lang w:val="en-US" w:eastAsia="zh-CN"/>
        </w:rPr>
      </w:pPr>
      <w:r>
        <w:rPr>
          <w:rFonts w:hint="eastAsia" w:hAnsi="仿宋"/>
          <w:szCs w:val="30"/>
          <w:highlight w:val="none"/>
          <w:lang w:val="en-US" w:eastAsia="zh-CN"/>
        </w:rPr>
        <w:t>建议</w:t>
      </w:r>
      <w:r>
        <w:rPr>
          <w:rFonts w:hint="eastAsia" w:hAnsi="仿宋"/>
          <w:szCs w:val="30"/>
          <w:highlight w:val="none"/>
        </w:rPr>
        <w:t>区住建委和屏锦镇政府在项目前期</w:t>
      </w:r>
      <w:r>
        <w:rPr>
          <w:rFonts w:hint="eastAsia" w:hAnsi="仿宋"/>
          <w:szCs w:val="30"/>
          <w:highlight w:val="none"/>
          <w:lang w:val="en-US" w:eastAsia="zh-CN"/>
        </w:rPr>
        <w:t>规划编制</w:t>
      </w:r>
      <w:r>
        <w:rPr>
          <w:rFonts w:hint="eastAsia" w:hAnsi="仿宋"/>
          <w:szCs w:val="30"/>
          <w:highlight w:val="none"/>
        </w:rPr>
        <w:t>过程中加大对实地调研工作的重视程度</w:t>
      </w:r>
      <w:r>
        <w:rPr>
          <w:rFonts w:hint="eastAsia" w:hAnsi="仿宋"/>
          <w:szCs w:val="30"/>
          <w:highlight w:val="none"/>
          <w:lang w:eastAsia="zh-CN"/>
        </w:rPr>
        <w:t>。</w:t>
      </w:r>
      <w:r>
        <w:rPr>
          <w:rFonts w:hint="eastAsia" w:hAnsi="仿宋"/>
          <w:szCs w:val="30"/>
          <w:highlight w:val="none"/>
        </w:rPr>
        <w:t>在进行充分调研的基础上，</w:t>
      </w:r>
      <w:r>
        <w:rPr>
          <w:rFonts w:hint="eastAsia" w:hAnsi="仿宋"/>
          <w:szCs w:val="30"/>
          <w:highlight w:val="none"/>
          <w:lang w:val="en-US" w:eastAsia="zh-CN"/>
        </w:rPr>
        <w:t>结合屏锦镇地方特性及人文特色，</w:t>
      </w:r>
      <w:r>
        <w:rPr>
          <w:rFonts w:hint="eastAsia" w:hAnsi="仿宋"/>
          <w:szCs w:val="30"/>
          <w:highlight w:val="none"/>
        </w:rPr>
        <w:t>积极展望未来</w:t>
      </w:r>
      <w:r>
        <w:rPr>
          <w:rFonts w:hint="eastAsia" w:hAnsi="仿宋"/>
          <w:szCs w:val="30"/>
          <w:highlight w:val="none"/>
          <w:lang w:val="en-US" w:eastAsia="zh-CN"/>
        </w:rPr>
        <w:t>发展态势</w:t>
      </w:r>
      <w:r>
        <w:rPr>
          <w:rFonts w:hint="eastAsia" w:hAnsi="仿宋"/>
          <w:szCs w:val="30"/>
          <w:highlight w:val="none"/>
        </w:rPr>
        <w:t>，合理规划特色小城镇布局</w:t>
      </w:r>
      <w:r>
        <w:rPr>
          <w:rFonts w:hint="eastAsia" w:hAnsi="仿宋"/>
          <w:szCs w:val="30"/>
          <w:highlight w:val="none"/>
          <w:lang w:eastAsia="zh-CN"/>
        </w:rPr>
        <w:t>，</w:t>
      </w:r>
      <w:r>
        <w:rPr>
          <w:rFonts w:hint="eastAsia" w:hAnsi="仿宋"/>
          <w:szCs w:val="30"/>
          <w:highlight w:val="none"/>
          <w:lang w:val="en-US" w:eastAsia="zh-CN"/>
        </w:rPr>
        <w:t>明确项目建设方向。同时委托有资质的三方机构进行方案设计，在方案出具后开展工程设计研讨会，并将会议确定的设计方案公示，增强实施方案的可行性与合理性。最终设计图纸按相应造价计价标准编制预算</w:t>
      </w:r>
      <w:r>
        <w:rPr>
          <w:rFonts w:hint="eastAsia" w:hAnsi="仿宋" w:cs="Times New Roman"/>
          <w:szCs w:val="30"/>
          <w:highlight w:val="none"/>
          <w:lang w:val="en-US" w:eastAsia="zh-CN"/>
        </w:rPr>
        <w:t>，保障预算编制科学、合理。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left"/>
        <w:textAlignment w:val="auto"/>
        <w:outlineLvl w:val="9"/>
        <w:rPr>
          <w:rFonts w:ascii="楷体" w:hAnsi="楷体" w:eastAsia="楷体"/>
          <w:szCs w:val="30"/>
          <w:highlight w:val="none"/>
          <w:shd w:val="clear" w:color="auto" w:fill="FFFFFF" w:themeFill="background1"/>
        </w:rPr>
      </w:pPr>
      <w:r>
        <w:rPr>
          <w:rFonts w:hint="eastAsia" w:ascii="楷体" w:hAnsi="楷体" w:eastAsia="楷体"/>
          <w:szCs w:val="30"/>
          <w:highlight w:val="none"/>
          <w:shd w:val="clear" w:color="auto" w:fill="FFFFFF" w:themeFill="background1"/>
        </w:rPr>
        <w:t>（</w:t>
      </w:r>
      <w:r>
        <w:rPr>
          <w:rFonts w:hint="eastAsia" w:ascii="楷体" w:hAnsi="楷体" w:eastAsia="楷体"/>
          <w:szCs w:val="30"/>
          <w:highlight w:val="none"/>
          <w:shd w:val="clear" w:color="auto" w:fill="FFFFFF" w:themeFill="background1"/>
          <w:lang w:val="en-US" w:eastAsia="zh-CN"/>
        </w:rPr>
        <w:t>五</w:t>
      </w:r>
      <w:r>
        <w:rPr>
          <w:rFonts w:hint="eastAsia" w:ascii="楷体" w:hAnsi="楷体" w:eastAsia="楷体"/>
          <w:szCs w:val="30"/>
          <w:highlight w:val="none"/>
          <w:shd w:val="clear" w:color="auto" w:fill="FFFFFF" w:themeFill="background1"/>
        </w:rPr>
        <w:t>）严格规范专项资金的管理程序，确保专款专用</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left"/>
        <w:textAlignment w:val="auto"/>
        <w:rPr>
          <w:rFonts w:hAnsi="仿宋"/>
          <w:szCs w:val="30"/>
          <w:highlight w:val="none"/>
        </w:rPr>
      </w:pPr>
      <w:r>
        <w:rPr>
          <w:rFonts w:hint="eastAsia" w:hAnsi="仿宋"/>
          <w:szCs w:val="30"/>
          <w:highlight w:val="none"/>
        </w:rPr>
        <w:t>建议屏锦镇政府加强对相关业务和财务工作人员的专业培训，对于专项资金的管理，严格按照《重庆市特色小（城）镇建设项目和资金管理办法》（渝建〔2017〕446号）文件的规定，实行专账核算，专款专用，确保专项资金不乱用、不混用。</w:t>
      </w:r>
    </w:p>
    <w:p>
      <w:pPr>
        <w:keepNext w:val="0"/>
        <w:keepLines w:val="0"/>
        <w:pageBreakBefore w:val="0"/>
        <w:widowControl/>
        <w:kinsoku/>
        <w:wordWrap/>
        <w:overflowPunct/>
        <w:topLinePunct w:val="0"/>
        <w:autoSpaceDE/>
        <w:autoSpaceDN/>
        <w:bidi w:val="0"/>
        <w:adjustRightInd/>
        <w:snapToGrid/>
        <w:spacing w:before="150" w:after="100" w:afterAutospacing="1" w:line="560" w:lineRule="exact"/>
        <w:ind w:left="0" w:leftChars="0"/>
        <w:jc w:val="center"/>
        <w:textAlignment w:val="auto"/>
        <w:outlineLvl w:val="9"/>
        <w:rPr>
          <w:rFonts w:hint="eastAsia" w:ascii="方正小标宋简体" w:hAnsi="方正小标宋简体" w:eastAsia="方正小标宋简体" w:cs="方正小标宋简体"/>
          <w:sz w:val="44"/>
          <w:szCs w:val="44"/>
          <w:highlight w:val="none"/>
          <w:shd w:val="clear" w:color="auto" w:fill="FFFFFF" w:themeFill="background1"/>
          <w:lang w:val="en-US" w:eastAsia="zh-CN"/>
        </w:rPr>
      </w:pPr>
    </w:p>
    <w:p>
      <w:pPr>
        <w:keepNext w:val="0"/>
        <w:keepLines w:val="0"/>
        <w:pageBreakBefore w:val="0"/>
        <w:widowControl/>
        <w:kinsoku/>
        <w:wordWrap/>
        <w:overflowPunct/>
        <w:topLinePunct w:val="0"/>
        <w:autoSpaceDE/>
        <w:autoSpaceDN/>
        <w:bidi w:val="0"/>
        <w:adjustRightInd/>
        <w:snapToGrid/>
        <w:spacing w:before="150" w:after="100" w:afterAutospacing="1" w:line="560" w:lineRule="exact"/>
        <w:ind w:left="0" w:leftChars="0"/>
        <w:jc w:val="center"/>
        <w:textAlignment w:val="auto"/>
        <w:outlineLvl w:val="9"/>
        <w:rPr>
          <w:rFonts w:hint="eastAsia" w:ascii="方正小标宋简体" w:hAnsi="方正小标宋简体" w:eastAsia="方正小标宋简体" w:cs="方正小标宋简体"/>
          <w:sz w:val="44"/>
          <w:szCs w:val="44"/>
          <w:highlight w:val="none"/>
          <w:shd w:val="clear" w:color="auto" w:fill="FFFFFF" w:themeFill="background1"/>
          <w:lang w:val="en-US" w:eastAsia="zh-CN"/>
        </w:rPr>
      </w:pPr>
    </w:p>
    <w:p>
      <w:pPr>
        <w:keepNext w:val="0"/>
        <w:keepLines w:val="0"/>
        <w:pageBreakBefore w:val="0"/>
        <w:widowControl/>
        <w:kinsoku/>
        <w:wordWrap/>
        <w:overflowPunct/>
        <w:topLinePunct w:val="0"/>
        <w:autoSpaceDE/>
        <w:autoSpaceDN/>
        <w:bidi w:val="0"/>
        <w:adjustRightInd/>
        <w:snapToGrid/>
        <w:spacing w:before="150" w:after="100" w:afterAutospacing="1" w:line="560" w:lineRule="exact"/>
        <w:ind w:left="0" w:leftChars="0"/>
        <w:jc w:val="center"/>
        <w:textAlignment w:val="auto"/>
        <w:outlineLvl w:val="9"/>
        <w:rPr>
          <w:rFonts w:hint="eastAsia" w:ascii="方正小标宋简体" w:hAnsi="方正小标宋简体" w:eastAsia="方正小标宋简体" w:cs="方正小标宋简体"/>
          <w:sz w:val="44"/>
          <w:szCs w:val="44"/>
          <w:highlight w:val="none"/>
          <w:shd w:val="clear" w:color="auto" w:fill="FFFFFF" w:themeFill="background1"/>
          <w:lang w:val="en-US" w:eastAsia="zh-CN"/>
        </w:rPr>
      </w:pPr>
    </w:p>
    <w:p>
      <w:pPr>
        <w:keepNext w:val="0"/>
        <w:keepLines w:val="0"/>
        <w:pageBreakBefore w:val="0"/>
        <w:widowControl/>
        <w:kinsoku/>
        <w:wordWrap/>
        <w:overflowPunct/>
        <w:topLinePunct w:val="0"/>
        <w:autoSpaceDE/>
        <w:autoSpaceDN/>
        <w:bidi w:val="0"/>
        <w:adjustRightInd/>
        <w:snapToGrid/>
        <w:spacing w:before="150" w:after="100" w:afterAutospacing="1" w:line="560" w:lineRule="exact"/>
        <w:ind w:left="0" w:leftChars="0"/>
        <w:jc w:val="center"/>
        <w:textAlignment w:val="auto"/>
        <w:outlineLvl w:val="9"/>
        <w:rPr>
          <w:rFonts w:hint="eastAsia" w:ascii="方正小标宋简体" w:hAnsi="方正小标宋简体" w:eastAsia="方正小标宋简体" w:cs="方正小标宋简体"/>
          <w:sz w:val="44"/>
          <w:szCs w:val="44"/>
          <w:highlight w:val="none"/>
          <w:shd w:val="clear" w:color="auto" w:fill="FFFFFF" w:themeFill="background1"/>
          <w:lang w:val="en-US" w:eastAsia="zh-CN"/>
        </w:rPr>
      </w:pPr>
    </w:p>
    <w:p>
      <w:pPr>
        <w:keepNext w:val="0"/>
        <w:keepLines w:val="0"/>
        <w:pageBreakBefore w:val="0"/>
        <w:widowControl/>
        <w:kinsoku/>
        <w:wordWrap/>
        <w:overflowPunct/>
        <w:topLinePunct w:val="0"/>
        <w:autoSpaceDE/>
        <w:autoSpaceDN/>
        <w:bidi w:val="0"/>
        <w:adjustRightInd/>
        <w:snapToGrid/>
        <w:spacing w:before="150" w:after="100" w:afterAutospacing="1" w:line="560" w:lineRule="exact"/>
        <w:ind w:left="0" w:leftChars="0"/>
        <w:jc w:val="center"/>
        <w:textAlignment w:val="auto"/>
        <w:outlineLvl w:val="9"/>
        <w:rPr>
          <w:rFonts w:hint="eastAsia" w:ascii="方正小标宋简体" w:hAnsi="方正小标宋简体" w:eastAsia="方正小标宋简体" w:cs="方正小标宋简体"/>
          <w:sz w:val="44"/>
          <w:szCs w:val="44"/>
          <w:highlight w:val="none"/>
          <w:shd w:val="clear" w:color="auto" w:fill="FFFFFF" w:themeFill="background1"/>
          <w:lang w:val="en-US" w:eastAsia="zh-CN"/>
        </w:rPr>
      </w:pPr>
    </w:p>
    <w:p>
      <w:pPr>
        <w:keepNext w:val="0"/>
        <w:keepLines w:val="0"/>
        <w:pageBreakBefore w:val="0"/>
        <w:widowControl/>
        <w:kinsoku/>
        <w:wordWrap/>
        <w:overflowPunct/>
        <w:topLinePunct w:val="0"/>
        <w:autoSpaceDE/>
        <w:autoSpaceDN/>
        <w:bidi w:val="0"/>
        <w:adjustRightInd/>
        <w:snapToGrid/>
        <w:spacing w:before="150" w:after="100" w:afterAutospacing="1" w:line="560" w:lineRule="exact"/>
        <w:ind w:left="0" w:leftChars="0"/>
        <w:jc w:val="center"/>
        <w:textAlignment w:val="auto"/>
        <w:outlineLvl w:val="9"/>
        <w:rPr>
          <w:rFonts w:hint="eastAsia" w:ascii="方正小标宋简体" w:hAnsi="方正小标宋简体" w:eastAsia="方正小标宋简体" w:cs="方正小标宋简体"/>
          <w:sz w:val="44"/>
          <w:szCs w:val="44"/>
          <w:highlight w:val="none"/>
          <w:shd w:val="clear" w:color="auto" w:fill="FFFFFF" w:themeFill="background1"/>
          <w:lang w:val="en-US" w:eastAsia="zh-CN"/>
        </w:rPr>
      </w:pPr>
    </w:p>
    <w:p>
      <w:pPr>
        <w:keepNext w:val="0"/>
        <w:keepLines w:val="0"/>
        <w:pageBreakBefore w:val="0"/>
        <w:widowControl/>
        <w:kinsoku/>
        <w:wordWrap/>
        <w:overflowPunct/>
        <w:topLinePunct w:val="0"/>
        <w:autoSpaceDE/>
        <w:autoSpaceDN/>
        <w:bidi w:val="0"/>
        <w:adjustRightInd/>
        <w:snapToGrid/>
        <w:spacing w:before="150" w:after="100" w:afterAutospacing="1" w:line="560" w:lineRule="exact"/>
        <w:ind w:left="0" w:leftChars="0"/>
        <w:jc w:val="center"/>
        <w:textAlignment w:val="auto"/>
        <w:outlineLvl w:val="9"/>
        <w:rPr>
          <w:rFonts w:hint="eastAsia" w:ascii="方正小标宋简体" w:hAnsi="方正小标宋简体" w:eastAsia="方正小标宋简体" w:cs="方正小标宋简体"/>
          <w:sz w:val="44"/>
          <w:szCs w:val="44"/>
          <w:highlight w:val="none"/>
          <w:shd w:val="clear" w:color="auto" w:fill="FFFFFF" w:themeFill="background1"/>
          <w:lang w:val="en-US" w:eastAsia="zh-CN"/>
        </w:rPr>
      </w:pPr>
    </w:p>
    <w:p>
      <w:pPr>
        <w:keepNext w:val="0"/>
        <w:keepLines w:val="0"/>
        <w:pageBreakBefore w:val="0"/>
        <w:widowControl/>
        <w:kinsoku/>
        <w:wordWrap/>
        <w:overflowPunct/>
        <w:topLinePunct w:val="0"/>
        <w:autoSpaceDE/>
        <w:autoSpaceDN/>
        <w:bidi w:val="0"/>
        <w:adjustRightInd/>
        <w:snapToGrid/>
        <w:spacing w:before="150" w:after="100" w:afterAutospacing="1" w:line="560" w:lineRule="exact"/>
        <w:ind w:left="0" w:leftChars="0"/>
        <w:jc w:val="center"/>
        <w:textAlignment w:val="auto"/>
        <w:outlineLvl w:val="9"/>
        <w:rPr>
          <w:rFonts w:hint="eastAsia" w:ascii="方正小标宋简体" w:hAnsi="方正小标宋简体" w:eastAsia="方正小标宋简体" w:cs="方正小标宋简体"/>
          <w:sz w:val="44"/>
          <w:szCs w:val="44"/>
          <w:highlight w:val="none"/>
          <w:shd w:val="clear" w:color="auto" w:fill="FFFFFF" w:themeFill="background1"/>
          <w:lang w:val="en-US" w:eastAsia="zh-CN"/>
        </w:rPr>
      </w:pPr>
    </w:p>
    <w:p>
      <w:pPr>
        <w:keepNext w:val="0"/>
        <w:keepLines w:val="0"/>
        <w:pageBreakBefore w:val="0"/>
        <w:widowControl/>
        <w:kinsoku/>
        <w:wordWrap/>
        <w:overflowPunct/>
        <w:topLinePunct w:val="0"/>
        <w:autoSpaceDE/>
        <w:autoSpaceDN/>
        <w:bidi w:val="0"/>
        <w:adjustRightInd/>
        <w:snapToGrid/>
        <w:spacing w:before="150" w:after="100" w:afterAutospacing="1" w:line="560" w:lineRule="exact"/>
        <w:jc w:val="center"/>
        <w:textAlignment w:val="auto"/>
        <w:outlineLvl w:val="9"/>
        <w:rPr>
          <w:rFonts w:hint="eastAsia" w:ascii="方正小标宋简体" w:hAnsi="方正小标宋简体" w:eastAsia="方正小标宋简体" w:cs="方正小标宋简体"/>
          <w:vanish/>
          <w:sz w:val="44"/>
          <w:szCs w:val="44"/>
          <w:highlight w:val="none"/>
          <w:shd w:val="clear" w:color="auto" w:fill="FFFFFF" w:themeFill="background1"/>
          <w:lang w:val="en-US" w:eastAsia="zh-CN"/>
        </w:rPr>
        <w:sectPr>
          <w:footerReference r:id="rId8" w:type="default"/>
          <w:footerReference r:id="rId9" w:type="even"/>
          <w:pgSz w:w="11906" w:h="16838"/>
          <w:pgMar w:top="2098" w:right="1474" w:bottom="1985" w:left="1588" w:header="851" w:footer="1474" w:gutter="0"/>
          <w:pgNumType w:fmt="upperRoman"/>
          <w:cols w:space="425" w:num="1"/>
          <w:docGrid w:type="linesAndChars" w:linePitch="579" w:charSpace="3247"/>
        </w:sectPr>
      </w:pPr>
      <w:bookmarkStart w:id="5" w:name="_Toc7493"/>
    </w:p>
    <w:p>
      <w:pPr>
        <w:keepNext w:val="0"/>
        <w:keepLines w:val="0"/>
        <w:pageBreakBefore w:val="0"/>
        <w:widowControl/>
        <w:kinsoku/>
        <w:wordWrap/>
        <w:overflowPunct/>
        <w:topLinePunct w:val="0"/>
        <w:autoSpaceDE/>
        <w:autoSpaceDN/>
        <w:bidi w:val="0"/>
        <w:adjustRightInd/>
        <w:snapToGrid/>
        <w:spacing w:before="150" w:after="100" w:afterAutospacing="1" w:line="560" w:lineRule="exact"/>
        <w:jc w:val="both"/>
        <w:textAlignment w:val="auto"/>
        <w:outlineLvl w:val="9"/>
        <w:rPr>
          <w:rFonts w:hint="eastAsia" w:ascii="方正小标宋简体" w:hAnsi="方正小标宋简体" w:eastAsia="方正小标宋简体" w:cs="方正小标宋简体"/>
          <w:sz w:val="44"/>
          <w:szCs w:val="44"/>
          <w:highlight w:val="none"/>
          <w:shd w:val="clear" w:color="auto" w:fill="FFFFFF" w:themeFill="background1"/>
          <w:lang w:val="en-US" w:eastAsia="zh-CN"/>
        </w:rPr>
      </w:pPr>
      <w:r>
        <w:rPr>
          <w:rFonts w:hint="eastAsia" w:ascii="方正小标宋简体" w:hAnsi="方正小标宋简体" w:eastAsia="方正小标宋简体" w:cs="方正小标宋简体"/>
          <w:sz w:val="44"/>
          <w:szCs w:val="44"/>
          <w:highlight w:val="none"/>
          <w:shd w:val="clear" w:color="auto" w:fill="FFFFFF" w:themeFill="background1"/>
          <w:lang w:val="en-US" w:eastAsia="zh-CN"/>
        </w:rPr>
        <w:t>重庆市梁平区2020-2021年特色小城镇建设</w:t>
      </w:r>
    </w:p>
    <w:p>
      <w:pPr>
        <w:keepNext w:val="0"/>
        <w:keepLines w:val="0"/>
        <w:pageBreakBefore w:val="0"/>
        <w:widowControl/>
        <w:kinsoku/>
        <w:wordWrap/>
        <w:overflowPunct/>
        <w:topLinePunct w:val="0"/>
        <w:autoSpaceDE/>
        <w:autoSpaceDN/>
        <w:bidi w:val="0"/>
        <w:adjustRightInd/>
        <w:snapToGrid/>
        <w:spacing w:before="150" w:after="100" w:afterAutospacing="1" w:line="560" w:lineRule="exact"/>
        <w:jc w:val="center"/>
        <w:textAlignment w:val="auto"/>
        <w:outlineLvl w:val="0"/>
        <w:rPr>
          <w:rFonts w:hint="eastAsia" w:ascii="方正小标宋简体" w:hAnsi="方正小标宋简体" w:eastAsia="方正小标宋简体" w:cs="方正小标宋简体"/>
          <w:sz w:val="44"/>
          <w:szCs w:val="44"/>
          <w:highlight w:val="none"/>
          <w:shd w:val="clear" w:color="auto" w:fill="FFFFFF" w:themeFill="background1"/>
          <w:lang w:val="en-US" w:eastAsia="zh-CN"/>
        </w:rPr>
      </w:pPr>
      <w:r>
        <w:rPr>
          <w:rFonts w:hint="eastAsia" w:ascii="方正小标宋简体" w:hAnsi="方正小标宋简体" w:eastAsia="方正小标宋简体" w:cs="方正小标宋简体"/>
          <w:sz w:val="44"/>
          <w:szCs w:val="44"/>
          <w:highlight w:val="none"/>
          <w:shd w:val="clear" w:color="auto" w:fill="FFFFFF" w:themeFill="background1"/>
          <w:lang w:val="en-US" w:eastAsia="zh-CN"/>
        </w:rPr>
        <w:t>项目绩效评价报告正文</w:t>
      </w:r>
      <w:bookmarkEnd w:id="5"/>
    </w:p>
    <w:p>
      <w:pPr>
        <w:pStyle w:val="2"/>
        <w:rPr>
          <w:rFonts w:hint="eastAsia" w:ascii="方正小标宋简体" w:hAnsi="方正小标宋简体" w:eastAsia="方正小标宋简体" w:cs="方正小标宋简体"/>
          <w:sz w:val="44"/>
          <w:szCs w:val="44"/>
          <w:highlight w:val="none"/>
          <w:shd w:val="clear" w:color="auto" w:fill="FFFFFF" w:themeFill="background1"/>
          <w:lang w:val="en-US" w:eastAsia="zh-CN"/>
        </w:rPr>
      </w:pP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为加强财政资金管理，提高财政资金使用效益，根据《</w:t>
      </w:r>
      <w:r>
        <w:rPr>
          <w:rFonts w:hint="eastAsia" w:hAnsi="仿宋" w:cs="宋体"/>
          <w:color w:val="000000"/>
          <w:kern w:val="2"/>
          <w:szCs w:val="30"/>
          <w:highlight w:val="none"/>
          <w:lang w:eastAsia="zh-CN"/>
        </w:rPr>
        <w:t>重庆市梁平区财政局</w:t>
      </w:r>
      <w:r>
        <w:rPr>
          <w:rFonts w:hint="eastAsia" w:hAnsi="仿宋" w:cs="宋体"/>
          <w:color w:val="000000"/>
          <w:kern w:val="2"/>
          <w:szCs w:val="30"/>
          <w:highlight w:val="none"/>
        </w:rPr>
        <w:t>关于开展</w:t>
      </w:r>
      <w:r>
        <w:rPr>
          <w:rFonts w:hint="eastAsia" w:hAnsi="仿宋" w:cs="宋体"/>
          <w:color w:val="000000"/>
          <w:kern w:val="2"/>
          <w:szCs w:val="30"/>
          <w:highlight w:val="none"/>
          <w:lang w:val="en-US" w:eastAsia="zh-CN"/>
        </w:rPr>
        <w:t>2022年绩效目标重点评价和事前绩效评估</w:t>
      </w:r>
      <w:r>
        <w:rPr>
          <w:rFonts w:hint="eastAsia" w:hAnsi="仿宋" w:cs="宋体"/>
          <w:color w:val="000000"/>
          <w:kern w:val="2"/>
          <w:szCs w:val="30"/>
          <w:highlight w:val="none"/>
        </w:rPr>
        <w:t>工作的通知》（</w:t>
      </w:r>
      <w:r>
        <w:rPr>
          <w:rFonts w:hint="eastAsia" w:hAnsi="仿宋" w:cs="宋体"/>
          <w:color w:val="000000"/>
          <w:kern w:val="2"/>
          <w:szCs w:val="30"/>
          <w:highlight w:val="none"/>
          <w:lang w:eastAsia="zh-CN"/>
        </w:rPr>
        <w:t>梁平</w:t>
      </w:r>
      <w:r>
        <w:rPr>
          <w:rFonts w:hint="eastAsia" w:hAnsi="仿宋" w:cs="宋体"/>
          <w:color w:val="000000"/>
          <w:kern w:val="2"/>
          <w:szCs w:val="30"/>
          <w:highlight w:val="none"/>
        </w:rPr>
        <w:t>财发〔202</w:t>
      </w:r>
      <w:r>
        <w:rPr>
          <w:rFonts w:hint="eastAsia" w:hAnsi="仿宋" w:cs="宋体"/>
          <w:color w:val="000000"/>
          <w:kern w:val="2"/>
          <w:szCs w:val="30"/>
          <w:highlight w:val="none"/>
          <w:lang w:val="en-US" w:eastAsia="zh-CN"/>
        </w:rPr>
        <w:t>2</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291</w:t>
      </w:r>
      <w:r>
        <w:rPr>
          <w:rFonts w:hint="eastAsia" w:hAnsi="仿宋" w:cs="宋体"/>
          <w:color w:val="000000"/>
          <w:kern w:val="2"/>
          <w:szCs w:val="30"/>
          <w:highlight w:val="none"/>
        </w:rPr>
        <w:t>号）文件的要求，梁平区财政局委托云南云岭工程造价咨询有限公司对</w:t>
      </w:r>
      <w:r>
        <w:rPr>
          <w:rFonts w:hint="eastAsia" w:hAnsi="仿宋" w:cs="宋体"/>
          <w:color w:val="000000"/>
          <w:kern w:val="2"/>
          <w:szCs w:val="30"/>
          <w:highlight w:val="none"/>
          <w:lang w:eastAsia="zh-CN"/>
        </w:rPr>
        <w:t>重庆市梁平区2020-2021年</w:t>
      </w:r>
      <w:r>
        <w:rPr>
          <w:rFonts w:hint="eastAsia" w:hAnsi="仿宋" w:cs="宋体"/>
          <w:color w:val="000000"/>
          <w:kern w:val="2"/>
          <w:szCs w:val="30"/>
          <w:highlight w:val="none"/>
        </w:rPr>
        <w:t>特色小城镇建设项目进行了绩效评价。现将评价情况报告如下：</w:t>
      </w:r>
    </w:p>
    <w:p>
      <w:pPr>
        <w:spacing w:line="600" w:lineRule="exact"/>
        <w:ind w:firstLine="630" w:firstLineChars="200"/>
        <w:jc w:val="both"/>
        <w:outlineLvl w:val="0"/>
        <w:rPr>
          <w:rFonts w:ascii="黑体" w:hAnsi="宋体" w:eastAsia="黑体" w:cs="宋体"/>
          <w:szCs w:val="30"/>
          <w:highlight w:val="none"/>
          <w:shd w:val="clear" w:color="auto" w:fill="FFFFFF" w:themeFill="background1"/>
        </w:rPr>
      </w:pPr>
      <w:bookmarkStart w:id="6" w:name="_Toc9068"/>
      <w:r>
        <w:rPr>
          <w:rFonts w:hint="eastAsia" w:ascii="黑体" w:hAnsi="宋体" w:eastAsia="黑体" w:cs="宋体"/>
          <w:szCs w:val="30"/>
          <w:highlight w:val="none"/>
          <w:shd w:val="clear" w:color="auto" w:fill="FFFFFF" w:themeFill="background1"/>
        </w:rPr>
        <w:t>一、项目基本情况</w:t>
      </w:r>
      <w:bookmarkEnd w:id="6"/>
    </w:p>
    <w:p>
      <w:pPr>
        <w:spacing w:line="600" w:lineRule="exact"/>
        <w:ind w:firstLine="630" w:firstLineChars="200"/>
        <w:jc w:val="both"/>
        <w:outlineLvl w:val="1"/>
        <w:rPr>
          <w:rFonts w:ascii="楷体" w:hAnsi="楷体" w:eastAsia="楷体"/>
          <w:szCs w:val="30"/>
          <w:highlight w:val="none"/>
          <w:shd w:val="clear" w:color="auto" w:fill="FFFFFF" w:themeFill="background1"/>
        </w:rPr>
      </w:pPr>
      <w:bookmarkStart w:id="7" w:name="_Toc22967"/>
      <w:r>
        <w:rPr>
          <w:rFonts w:hint="eastAsia" w:ascii="楷体" w:hAnsi="楷体" w:eastAsia="楷体"/>
          <w:szCs w:val="30"/>
          <w:highlight w:val="none"/>
          <w:shd w:val="clear" w:color="auto" w:fill="FFFFFF" w:themeFill="background1"/>
        </w:rPr>
        <w:t>（一）项目名称</w:t>
      </w:r>
      <w:bookmarkEnd w:id="7"/>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项目名称：</w:t>
      </w:r>
      <w:bookmarkStart w:id="8" w:name="_Hlk45545416"/>
      <w:bookmarkStart w:id="9" w:name="_Hlk45608208"/>
      <w:r>
        <w:rPr>
          <w:rFonts w:hint="eastAsia" w:hAnsi="仿宋" w:cs="宋体"/>
          <w:color w:val="000000"/>
          <w:kern w:val="2"/>
          <w:szCs w:val="30"/>
          <w:highlight w:val="none"/>
          <w:lang w:eastAsia="zh-CN"/>
        </w:rPr>
        <w:t>重庆市梁平区2020-2021年</w:t>
      </w:r>
      <w:r>
        <w:rPr>
          <w:rFonts w:hint="eastAsia" w:hAnsi="仿宋" w:cs="宋体"/>
          <w:color w:val="000000"/>
          <w:kern w:val="2"/>
          <w:szCs w:val="30"/>
          <w:highlight w:val="none"/>
        </w:rPr>
        <w:t>特色小城镇建设项目</w:t>
      </w:r>
      <w:bookmarkEnd w:id="8"/>
      <w:bookmarkEnd w:id="9"/>
      <w:r>
        <w:rPr>
          <w:rFonts w:hint="eastAsia" w:hAnsi="仿宋" w:cs="宋体"/>
          <w:color w:val="000000"/>
          <w:kern w:val="2"/>
          <w:szCs w:val="30"/>
          <w:highlight w:val="none"/>
        </w:rPr>
        <w:t>（以下简称</w:t>
      </w:r>
      <w:r>
        <w:rPr>
          <w:rFonts w:hint="eastAsia" w:hAnsi="仿宋" w:cs="宋体"/>
          <w:color w:val="000000"/>
          <w:kern w:val="2"/>
          <w:szCs w:val="30"/>
          <w:highlight w:val="none"/>
          <w:lang w:eastAsia="zh-CN"/>
        </w:rPr>
        <w:t>“</w:t>
      </w:r>
      <w:r>
        <w:rPr>
          <w:rFonts w:hint="eastAsia" w:hAnsi="仿宋" w:cs="宋体"/>
          <w:color w:val="000000"/>
          <w:kern w:val="2"/>
          <w:szCs w:val="30"/>
          <w:highlight w:val="none"/>
        </w:rPr>
        <w:t>特色小城镇建设项目</w:t>
      </w:r>
      <w:r>
        <w:rPr>
          <w:rFonts w:hint="eastAsia" w:hAnsi="仿宋" w:cs="宋体"/>
          <w:color w:val="000000"/>
          <w:kern w:val="2"/>
          <w:szCs w:val="30"/>
          <w:highlight w:val="none"/>
          <w:lang w:eastAsia="zh-CN"/>
        </w:rPr>
        <w:t>”</w:t>
      </w:r>
      <w:r>
        <w:rPr>
          <w:rFonts w:hint="eastAsia" w:hAnsi="仿宋" w:cs="宋体"/>
          <w:color w:val="000000"/>
          <w:kern w:val="2"/>
          <w:szCs w:val="30"/>
          <w:highlight w:val="none"/>
        </w:rPr>
        <w:t>）。</w:t>
      </w:r>
    </w:p>
    <w:p>
      <w:pPr>
        <w:spacing w:line="600" w:lineRule="exact"/>
        <w:ind w:firstLine="630" w:firstLineChars="200"/>
        <w:jc w:val="both"/>
        <w:outlineLvl w:val="1"/>
        <w:rPr>
          <w:rFonts w:ascii="楷体" w:hAnsi="楷体" w:eastAsia="楷体"/>
          <w:szCs w:val="30"/>
          <w:highlight w:val="none"/>
          <w:shd w:val="clear" w:color="auto" w:fill="FFFFFF" w:themeFill="background1"/>
        </w:rPr>
      </w:pPr>
      <w:bookmarkStart w:id="10" w:name="_Toc27717"/>
      <w:r>
        <w:rPr>
          <w:rFonts w:hint="eastAsia" w:ascii="楷体" w:hAnsi="楷体" w:eastAsia="楷体"/>
          <w:szCs w:val="30"/>
          <w:highlight w:val="none"/>
          <w:shd w:val="clear" w:color="auto" w:fill="FFFFFF" w:themeFill="background1"/>
        </w:rPr>
        <w:t>（二）</w:t>
      </w:r>
      <w:r>
        <w:rPr>
          <w:rFonts w:hint="eastAsia" w:ascii="楷体" w:hAnsi="楷体" w:eastAsia="楷体"/>
          <w:szCs w:val="30"/>
          <w:highlight w:val="none"/>
          <w:shd w:val="clear" w:color="auto" w:fill="FFFFFF" w:themeFill="background1"/>
          <w:lang w:val="en-US" w:eastAsia="zh-CN"/>
        </w:rPr>
        <w:t>项目</w:t>
      </w:r>
      <w:r>
        <w:rPr>
          <w:rFonts w:hint="eastAsia" w:ascii="楷体" w:hAnsi="楷体" w:eastAsia="楷体"/>
          <w:szCs w:val="30"/>
          <w:highlight w:val="none"/>
          <w:shd w:val="clear" w:color="auto" w:fill="FFFFFF" w:themeFill="background1"/>
        </w:rPr>
        <w:t>主管</w:t>
      </w:r>
      <w:r>
        <w:rPr>
          <w:rFonts w:hint="eastAsia" w:ascii="楷体" w:hAnsi="楷体" w:eastAsia="楷体"/>
          <w:szCs w:val="30"/>
          <w:highlight w:val="none"/>
          <w:shd w:val="clear" w:color="auto" w:fill="FFFFFF" w:themeFill="background1"/>
          <w:lang w:val="en-US" w:eastAsia="zh-CN"/>
        </w:rPr>
        <w:t>部门</w:t>
      </w:r>
      <w:r>
        <w:rPr>
          <w:rFonts w:hint="eastAsia" w:ascii="楷体" w:hAnsi="楷体" w:eastAsia="楷体"/>
          <w:szCs w:val="30"/>
          <w:highlight w:val="none"/>
          <w:shd w:val="clear" w:color="auto" w:fill="FFFFFF" w:themeFill="background1"/>
        </w:rPr>
        <w:t>和实施单位</w:t>
      </w:r>
      <w:bookmarkEnd w:id="10"/>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lang w:val="en-US" w:eastAsia="zh-CN"/>
        </w:rPr>
        <w:t>项目</w:t>
      </w:r>
      <w:r>
        <w:rPr>
          <w:rFonts w:hint="eastAsia" w:hAnsi="仿宋" w:cs="宋体"/>
          <w:color w:val="000000"/>
          <w:kern w:val="2"/>
          <w:szCs w:val="30"/>
          <w:highlight w:val="none"/>
        </w:rPr>
        <w:t>主管</w:t>
      </w:r>
      <w:r>
        <w:rPr>
          <w:rFonts w:hint="eastAsia" w:hAnsi="仿宋" w:cs="宋体"/>
          <w:color w:val="000000"/>
          <w:kern w:val="2"/>
          <w:szCs w:val="30"/>
          <w:highlight w:val="none"/>
          <w:lang w:val="en-US" w:eastAsia="zh-CN"/>
        </w:rPr>
        <w:t>部门</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重庆市</w:t>
      </w:r>
      <w:r>
        <w:rPr>
          <w:rFonts w:hint="eastAsia" w:hAnsi="仿宋" w:cs="宋体"/>
          <w:color w:val="000000"/>
          <w:kern w:val="2"/>
          <w:szCs w:val="30"/>
          <w:highlight w:val="none"/>
        </w:rPr>
        <w:t>梁平区住房和城乡建设委员会（以下简称</w:t>
      </w:r>
      <w:r>
        <w:rPr>
          <w:rFonts w:hint="eastAsia" w:hAnsi="仿宋" w:cs="宋体"/>
          <w:color w:val="000000"/>
          <w:kern w:val="2"/>
          <w:szCs w:val="30"/>
          <w:highlight w:val="none"/>
          <w:lang w:eastAsia="zh-CN"/>
        </w:rPr>
        <w:t>“</w:t>
      </w:r>
      <w:r>
        <w:rPr>
          <w:rFonts w:hint="eastAsia" w:hAnsi="仿宋" w:cs="宋体"/>
          <w:color w:val="000000"/>
          <w:kern w:val="2"/>
          <w:szCs w:val="30"/>
          <w:highlight w:val="none"/>
        </w:rPr>
        <w:t>区住建委</w:t>
      </w:r>
      <w:r>
        <w:rPr>
          <w:rFonts w:hint="eastAsia" w:hAnsi="仿宋" w:cs="宋体"/>
          <w:color w:val="000000"/>
          <w:kern w:val="2"/>
          <w:szCs w:val="30"/>
          <w:highlight w:val="none"/>
          <w:lang w:eastAsia="zh-CN"/>
        </w:rPr>
        <w:t>”</w:t>
      </w:r>
      <w:r>
        <w:rPr>
          <w:rFonts w:hint="eastAsia" w:hAnsi="仿宋" w:cs="宋体"/>
          <w:color w:val="000000"/>
          <w:kern w:val="2"/>
          <w:szCs w:val="30"/>
          <w:highlight w:val="none"/>
        </w:rPr>
        <w:t>）。</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lang w:val="en-US" w:eastAsia="zh-CN"/>
        </w:rPr>
        <w:t>项目</w:t>
      </w:r>
      <w:r>
        <w:rPr>
          <w:rFonts w:hint="eastAsia" w:hAnsi="仿宋" w:cs="宋体"/>
          <w:color w:val="000000"/>
          <w:kern w:val="2"/>
          <w:szCs w:val="30"/>
          <w:highlight w:val="none"/>
        </w:rPr>
        <w:t>实施单位：</w:t>
      </w:r>
      <w:bookmarkStart w:id="11" w:name="_Hlk45549175"/>
      <w:r>
        <w:rPr>
          <w:rFonts w:hint="eastAsia" w:hAnsi="仿宋" w:cs="宋体"/>
          <w:color w:val="000000"/>
          <w:kern w:val="2"/>
          <w:szCs w:val="30"/>
          <w:highlight w:val="none"/>
        </w:rPr>
        <w:t>重庆市梁平区屏锦镇人民政府（以下简称</w:t>
      </w:r>
      <w:r>
        <w:rPr>
          <w:rFonts w:hint="eastAsia" w:hAnsi="仿宋" w:cs="宋体"/>
          <w:color w:val="000000"/>
          <w:kern w:val="2"/>
          <w:szCs w:val="30"/>
          <w:highlight w:val="none"/>
          <w:lang w:eastAsia="zh-CN"/>
        </w:rPr>
        <w:t>“</w:t>
      </w:r>
      <w:r>
        <w:rPr>
          <w:rFonts w:hint="eastAsia" w:hAnsi="仿宋" w:cs="宋体"/>
          <w:color w:val="000000"/>
          <w:kern w:val="2"/>
          <w:szCs w:val="30"/>
          <w:highlight w:val="none"/>
        </w:rPr>
        <w:t>屏锦镇政府</w:t>
      </w:r>
      <w:r>
        <w:rPr>
          <w:rFonts w:hint="eastAsia" w:hAnsi="仿宋" w:cs="宋体"/>
          <w:color w:val="000000"/>
          <w:kern w:val="2"/>
          <w:szCs w:val="30"/>
          <w:highlight w:val="none"/>
          <w:lang w:eastAsia="zh-CN"/>
        </w:rPr>
        <w:t>”</w:t>
      </w:r>
      <w:r>
        <w:rPr>
          <w:rFonts w:hint="eastAsia" w:hAnsi="仿宋" w:cs="宋体"/>
          <w:color w:val="000000"/>
          <w:kern w:val="2"/>
          <w:szCs w:val="30"/>
          <w:highlight w:val="none"/>
        </w:rPr>
        <w:t>）。</w:t>
      </w:r>
      <w:bookmarkEnd w:id="11"/>
      <w:bookmarkStart w:id="12" w:name="_MON_1652600381"/>
      <w:bookmarkEnd w:id="12"/>
    </w:p>
    <w:p>
      <w:pPr>
        <w:spacing w:line="600" w:lineRule="exact"/>
        <w:ind w:firstLine="630" w:firstLineChars="200"/>
        <w:jc w:val="both"/>
        <w:outlineLvl w:val="1"/>
        <w:rPr>
          <w:rFonts w:ascii="楷体" w:hAnsi="楷体" w:eastAsia="楷体"/>
          <w:szCs w:val="30"/>
          <w:highlight w:val="none"/>
          <w:shd w:val="clear" w:color="auto" w:fill="FFFFFF" w:themeFill="background1"/>
        </w:rPr>
      </w:pPr>
      <w:bookmarkStart w:id="13" w:name="_Toc9533"/>
      <w:r>
        <w:rPr>
          <w:rFonts w:hint="eastAsia" w:ascii="楷体" w:hAnsi="楷体" w:eastAsia="楷体"/>
          <w:szCs w:val="30"/>
          <w:highlight w:val="none"/>
          <w:shd w:val="clear" w:color="auto" w:fill="FFFFFF" w:themeFill="background1"/>
        </w:rPr>
        <w:t>（三）项目主要建设内容</w:t>
      </w:r>
      <w:bookmarkEnd w:id="13"/>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rPr>
      </w:pPr>
      <w:bookmarkStart w:id="14" w:name="_Hlk45549119"/>
      <w:r>
        <w:rPr>
          <w:rFonts w:hint="eastAsia" w:hAnsi="仿宋" w:cs="宋体"/>
          <w:color w:val="000000"/>
          <w:kern w:val="2"/>
          <w:szCs w:val="30"/>
          <w:highlight w:val="none"/>
          <w:lang w:val="en-US" w:eastAsia="zh-CN"/>
        </w:rPr>
        <w:t>重庆市</w:t>
      </w:r>
      <w:r>
        <w:rPr>
          <w:rFonts w:hint="eastAsia" w:hAnsi="仿宋" w:cs="宋体"/>
          <w:color w:val="000000"/>
          <w:kern w:val="2"/>
          <w:szCs w:val="30"/>
          <w:highlight w:val="none"/>
        </w:rPr>
        <w:t>梁平区特色小城镇建设项目包含</w:t>
      </w:r>
      <w:bookmarkStart w:id="15" w:name="_Hlk45271865"/>
      <w:r>
        <w:rPr>
          <w:rFonts w:hint="eastAsia" w:hAnsi="仿宋" w:cs="宋体"/>
          <w:color w:val="000000"/>
          <w:kern w:val="2"/>
          <w:szCs w:val="30"/>
          <w:highlight w:val="none"/>
        </w:rPr>
        <w:t>20</w:t>
      </w:r>
      <w:r>
        <w:rPr>
          <w:rFonts w:hint="eastAsia" w:hAnsi="仿宋" w:cs="宋体"/>
          <w:color w:val="000000"/>
          <w:kern w:val="2"/>
          <w:szCs w:val="30"/>
          <w:highlight w:val="none"/>
          <w:lang w:val="en-US" w:eastAsia="zh-CN"/>
        </w:rPr>
        <w:t>21</w:t>
      </w:r>
      <w:r>
        <w:rPr>
          <w:rFonts w:hint="eastAsia" w:hAnsi="仿宋" w:cs="宋体"/>
          <w:color w:val="000000"/>
          <w:kern w:val="2"/>
          <w:szCs w:val="30"/>
          <w:highlight w:val="none"/>
        </w:rPr>
        <w:t>年特色小城镇建设项目</w:t>
      </w:r>
      <w:bookmarkEnd w:id="15"/>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兴平街区环境综合整治项目</w:t>
      </w:r>
      <w:r>
        <w:rPr>
          <w:rFonts w:hint="eastAsia" w:hAnsi="仿宋" w:cs="宋体"/>
          <w:color w:val="000000"/>
          <w:kern w:val="2"/>
          <w:szCs w:val="30"/>
          <w:highlight w:val="none"/>
        </w:rPr>
        <w:t>）、20</w:t>
      </w:r>
      <w:r>
        <w:rPr>
          <w:rFonts w:hint="eastAsia" w:hAnsi="仿宋" w:cs="宋体"/>
          <w:color w:val="000000"/>
          <w:kern w:val="2"/>
          <w:szCs w:val="30"/>
          <w:highlight w:val="none"/>
          <w:lang w:val="en-US" w:eastAsia="zh-CN"/>
        </w:rPr>
        <w:t>20</w:t>
      </w:r>
      <w:r>
        <w:rPr>
          <w:rFonts w:hint="eastAsia" w:hAnsi="仿宋" w:cs="宋体"/>
          <w:color w:val="000000"/>
          <w:kern w:val="2"/>
          <w:szCs w:val="30"/>
          <w:highlight w:val="none"/>
        </w:rPr>
        <w:t>年特色小城镇建设项目（</w:t>
      </w:r>
      <w:r>
        <w:rPr>
          <w:rFonts w:hint="eastAsia" w:hAnsi="仿宋" w:cs="宋体"/>
          <w:color w:val="000000"/>
          <w:kern w:val="2"/>
          <w:szCs w:val="30"/>
          <w:highlight w:val="none"/>
          <w:lang w:val="en-US" w:eastAsia="zh-CN"/>
        </w:rPr>
        <w:t>屏锦镇</w:t>
      </w:r>
      <w:r>
        <w:rPr>
          <w:rFonts w:hint="eastAsia" w:hAnsi="仿宋" w:cs="宋体"/>
          <w:color w:val="000000"/>
          <w:kern w:val="2"/>
          <w:szCs w:val="30"/>
          <w:highlight w:val="none"/>
        </w:rPr>
        <w:t>街区环境综合整治项目）</w:t>
      </w:r>
      <w:bookmarkEnd w:id="14"/>
      <w:r>
        <w:rPr>
          <w:rFonts w:hint="eastAsia" w:hAnsi="仿宋" w:cs="宋体"/>
          <w:color w:val="000000"/>
          <w:kern w:val="2"/>
          <w:szCs w:val="30"/>
          <w:highlight w:val="none"/>
          <w:lang w:eastAsia="zh-CN"/>
        </w:rPr>
        <w:t>。</w:t>
      </w:r>
      <w:r>
        <w:rPr>
          <w:rFonts w:hint="eastAsia" w:hAnsi="仿宋" w:cs="宋体"/>
          <w:color w:val="000000"/>
          <w:kern w:val="2"/>
          <w:szCs w:val="30"/>
          <w:highlight w:val="none"/>
        </w:rPr>
        <w:t>具体情况如下：</w:t>
      </w:r>
    </w:p>
    <w:tbl>
      <w:tblPr>
        <w:tblStyle w:val="24"/>
        <w:tblW w:w="90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6"/>
        <w:gridCol w:w="1245"/>
        <w:gridCol w:w="2100"/>
        <w:gridCol w:w="5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9060"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hAnsi="仿宋" w:cs="仿宋"/>
                <w:b/>
                <w:bCs/>
                <w:i w:val="0"/>
                <w:iCs w:val="0"/>
                <w:color w:val="000000"/>
                <w:kern w:val="0"/>
                <w:sz w:val="22"/>
                <w:szCs w:val="22"/>
                <w:highlight w:val="none"/>
                <w:u w:val="none"/>
                <w:lang w:val="en-US" w:eastAsia="zh-CN" w:bidi="ar"/>
              </w:rPr>
              <w:t>表1：</w:t>
            </w:r>
            <w:r>
              <w:rPr>
                <w:rFonts w:hint="eastAsia" w:ascii="仿宋" w:hAnsi="仿宋" w:eastAsia="仿宋" w:cs="仿宋"/>
                <w:b/>
                <w:bCs/>
                <w:i w:val="0"/>
                <w:iCs w:val="0"/>
                <w:color w:val="000000"/>
                <w:kern w:val="0"/>
                <w:sz w:val="22"/>
                <w:szCs w:val="22"/>
                <w:highlight w:val="none"/>
                <w:u w:val="none"/>
                <w:lang w:val="en-US" w:eastAsia="zh-CN" w:bidi="ar"/>
              </w:rPr>
              <w:t>梁平区2020-2021年特色小城镇建设项目建设内容情况表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序号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项目名称</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子项目名称</w:t>
            </w:r>
          </w:p>
        </w:tc>
        <w:tc>
          <w:tcPr>
            <w:tcW w:w="5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建设内容及规模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4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12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2020年特色小城镇建设项目（兴平街区环境综合整治项目）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屏锦公园建设工程</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对兴平街区打造山、水、林为一体的休闲、健身公园，占地约60亩</w:t>
            </w:r>
            <w:r>
              <w:rPr>
                <w:rFonts w:hint="eastAsia" w:hAnsi="仿宋" w:cs="仿宋"/>
                <w:i w:val="0"/>
                <w:iCs w:val="0"/>
                <w:color w:val="000000"/>
                <w:kern w:val="0"/>
                <w:sz w:val="21"/>
                <w:szCs w:val="21"/>
                <w:highlight w:val="none"/>
                <w:u w:val="none"/>
                <w:lang w:val="en-US" w:eastAsia="zh-CN" w:bidi="ar"/>
              </w:rPr>
              <w:t>，</w:t>
            </w:r>
            <w:r>
              <w:rPr>
                <w:rFonts w:hint="eastAsia" w:ascii="仿宋" w:hAnsi="仿宋" w:eastAsia="仿宋" w:cs="仿宋"/>
                <w:i w:val="0"/>
                <w:iCs w:val="0"/>
                <w:color w:val="000000"/>
                <w:kern w:val="0"/>
                <w:sz w:val="21"/>
                <w:szCs w:val="21"/>
                <w:highlight w:val="none"/>
                <w:u w:val="none"/>
                <w:lang w:val="en-US" w:eastAsia="zh-CN" w:bidi="ar"/>
              </w:rPr>
              <w:t>优化亲水平台、增加标志标牌、公厕、护栏修整、绿化补植等。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124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渝江路及锦水街路灯修复工程</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将渝江路及锦水街人行道路灯修复改造，长度6000米，路灯约200盏。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124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锦水街、锦水西街绿化及铺装修复升级工程</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修复锦水街、锦水西街绿化及地面铺装，人行道长度2472米。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124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渝江路及锦水街路口节点景观工程</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占地588平方米，打造节点景观，含绿化、铺装及立面处理等。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124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锦水街生态停车场改造工程</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打造生态停车场，占地面积约8000平方米。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2021年特色小城镇建设项目（屏锦镇街区环境综合整治项目）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七桥气矿至神龙坡段人行道环境整治工程</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道路全长1.1公里，对双向人行道长度2.2公里进行环境整治，含雨水、污水、通讯管网铺设各2.2公里，面砖铺设11000平方米，补植绿化树440株。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神龙坡加油站至渝江路后街人行道环境整治工程</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对神龙坡加油站至渝江路后街人行道环境整治，双向人行道长度1.2公里，铺设雨水、污水、弱电管网1.2公里，人行道面砖铺设5000平方米。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七桥转盘至纸厂段沿街风貌整治提升工程</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对七桥转盘至纸厂段场镇沿街建筑破损、老旧外立面、屋顶及节点进行整治提升，转盘景观整治，路灯更换150盏，街面长度4公里，建筑面积约30000平方米。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屏锦场镇微型公园建设工程</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屏锦场镇建设5处微型公园，占地600-1000平方米，用于休闲、健身、娱乐及小型停车场等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场镇公厕改造升级工程</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对场镇3处破旧公厕进行提档升级改造，含主体结构修筑及装修等，分别位于大水巷公厕、云屏路公厕、渝江路公厕。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1"/>
                <w:szCs w:val="21"/>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七涧河环境整治工程</w:t>
            </w:r>
          </w:p>
        </w:tc>
        <w:tc>
          <w:tcPr>
            <w:tcW w:w="5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对七涧河场镇段环境整治，长度3公里对河道进行清淤，维修河堤，砌筑亲水平台及河道景观等。</w:t>
            </w:r>
          </w:p>
        </w:tc>
      </w:tr>
    </w:tbl>
    <w:p>
      <w:pPr>
        <w:keepNext w:val="0"/>
        <w:keepLines w:val="0"/>
        <w:pageBreakBefore w:val="0"/>
        <w:widowControl w:val="0"/>
        <w:kinsoku/>
        <w:wordWrap/>
        <w:overflowPunct/>
        <w:topLinePunct w:val="0"/>
        <w:autoSpaceDE/>
        <w:autoSpaceDN/>
        <w:bidi w:val="0"/>
        <w:adjustRightInd/>
        <w:snapToGrid/>
        <w:spacing w:line="600" w:lineRule="exact"/>
        <w:ind w:firstLine="637" w:firstLineChars="250"/>
        <w:jc w:val="both"/>
        <w:textAlignment w:val="auto"/>
        <w:outlineLvl w:val="9"/>
        <w:rPr>
          <w:rFonts w:hint="default" w:ascii="仿宋" w:hAnsi="仿宋" w:eastAsia="仿宋" w:cs="仿宋"/>
          <w:sz w:val="24"/>
          <w:szCs w:val="24"/>
          <w:highlight w:val="none"/>
          <w:shd w:val="clear" w:color="auto" w:fill="FFFFFF" w:themeFill="background1"/>
          <w:lang w:val="en-US" w:eastAsia="zh-CN"/>
        </w:rPr>
      </w:pPr>
      <w:bookmarkStart w:id="16" w:name="_MON_1655893361"/>
      <w:bookmarkEnd w:id="16"/>
      <w:bookmarkStart w:id="17" w:name="_MON_1652595497"/>
      <w:bookmarkEnd w:id="17"/>
      <w:r>
        <w:rPr>
          <w:rFonts w:hint="eastAsia" w:ascii="仿宋" w:hAnsi="仿宋" w:eastAsia="仿宋" w:cs="仿宋"/>
          <w:sz w:val="24"/>
          <w:szCs w:val="24"/>
          <w:highlight w:val="none"/>
          <w:shd w:val="clear" w:color="auto" w:fill="FFFFFF" w:themeFill="background1"/>
          <w:lang w:val="en-US" w:eastAsia="zh-CN"/>
        </w:rPr>
        <w:t>注：市住建委下达的2020年、</w:t>
      </w:r>
      <w:r>
        <w:rPr>
          <w:rFonts w:hint="eastAsia" w:ascii="仿宋" w:hAnsi="仿宋" w:eastAsia="仿宋" w:cs="仿宋"/>
          <w:color w:val="000000"/>
          <w:kern w:val="2"/>
          <w:sz w:val="24"/>
          <w:szCs w:val="24"/>
          <w:highlight w:val="none"/>
        </w:rPr>
        <w:t>20</w:t>
      </w:r>
      <w:r>
        <w:rPr>
          <w:rFonts w:hint="eastAsia" w:ascii="仿宋" w:hAnsi="仿宋" w:eastAsia="仿宋" w:cs="仿宋"/>
          <w:color w:val="000000"/>
          <w:kern w:val="2"/>
          <w:sz w:val="24"/>
          <w:szCs w:val="24"/>
          <w:highlight w:val="none"/>
          <w:lang w:val="en-US" w:eastAsia="zh-CN"/>
        </w:rPr>
        <w:t>21</w:t>
      </w:r>
      <w:r>
        <w:rPr>
          <w:rFonts w:hint="eastAsia" w:ascii="仿宋" w:hAnsi="仿宋" w:eastAsia="仿宋" w:cs="仿宋"/>
          <w:color w:val="000000"/>
          <w:kern w:val="2"/>
          <w:sz w:val="24"/>
          <w:szCs w:val="24"/>
          <w:highlight w:val="none"/>
        </w:rPr>
        <w:t>年特色小城镇建设项目</w:t>
      </w:r>
      <w:r>
        <w:rPr>
          <w:rFonts w:hint="eastAsia" w:hAnsi="仿宋" w:cs="仿宋"/>
          <w:color w:val="000000"/>
          <w:kern w:val="2"/>
          <w:sz w:val="24"/>
          <w:szCs w:val="24"/>
          <w:highlight w:val="none"/>
          <w:lang w:val="en-US" w:eastAsia="zh-CN"/>
        </w:rPr>
        <w:t>分别含8个子项目，因2020年3个子项目和2021年2个子项目为配套工程，不涉及使用市级补助资金，故此次绩效评价的建设范围以本表为准。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18" w:name="_Toc13728"/>
      <w:r>
        <w:rPr>
          <w:rFonts w:hint="eastAsia" w:ascii="楷体" w:hAnsi="楷体" w:eastAsia="楷体"/>
          <w:szCs w:val="30"/>
          <w:highlight w:val="none"/>
          <w:shd w:val="clear" w:color="auto" w:fill="FFFFFF" w:themeFill="background1"/>
        </w:rPr>
        <w:t>（四）</w:t>
      </w:r>
      <w:r>
        <w:rPr>
          <w:rFonts w:hint="eastAsia" w:ascii="楷体" w:hAnsi="楷体" w:eastAsia="楷体"/>
          <w:szCs w:val="30"/>
          <w:highlight w:val="none"/>
          <w:shd w:val="clear" w:color="auto" w:fill="FFFFFF" w:themeFill="background1"/>
          <w:lang w:val="en-US" w:eastAsia="zh-CN"/>
        </w:rPr>
        <w:t>项目</w:t>
      </w:r>
      <w:r>
        <w:rPr>
          <w:rFonts w:hint="eastAsia" w:ascii="楷体" w:hAnsi="楷体" w:eastAsia="楷体"/>
          <w:szCs w:val="30"/>
          <w:highlight w:val="none"/>
          <w:shd w:val="clear" w:color="auto" w:fill="FFFFFF" w:themeFill="background1"/>
        </w:rPr>
        <w:t>年度资金预算</w:t>
      </w:r>
      <w:bookmarkEnd w:id="18"/>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宋体"/>
          <w:color w:val="000000"/>
          <w:kern w:val="2"/>
          <w:szCs w:val="30"/>
          <w:highlight w:val="none"/>
        </w:rPr>
      </w:pPr>
      <w:bookmarkStart w:id="19" w:name="_Hlk45283235"/>
      <w:r>
        <w:rPr>
          <w:rFonts w:hint="eastAsia" w:hAnsi="仿宋" w:cs="宋体"/>
          <w:color w:val="000000"/>
          <w:kern w:val="2"/>
          <w:sz w:val="30"/>
          <w:szCs w:val="30"/>
          <w:highlight w:val="none"/>
        </w:rPr>
        <w:t>梁平区</w:t>
      </w:r>
      <w:r>
        <w:rPr>
          <w:rFonts w:hint="eastAsia" w:hAnsi="仿宋" w:cs="宋体"/>
          <w:color w:val="000000"/>
          <w:kern w:val="2"/>
          <w:sz w:val="30"/>
          <w:szCs w:val="30"/>
          <w:highlight w:val="none"/>
          <w:lang w:val="en-US" w:eastAsia="zh-CN"/>
        </w:rPr>
        <w:t>2020-2021年</w:t>
      </w:r>
      <w:r>
        <w:rPr>
          <w:rFonts w:hint="eastAsia" w:hAnsi="仿宋" w:cs="宋体"/>
          <w:color w:val="000000"/>
          <w:kern w:val="2"/>
          <w:sz w:val="30"/>
          <w:szCs w:val="30"/>
          <w:highlight w:val="none"/>
        </w:rPr>
        <w:t>特色小城镇建设项目经费预算共</w:t>
      </w:r>
      <w:r>
        <w:rPr>
          <w:rFonts w:hint="eastAsia" w:hAnsi="仿宋" w:cs="宋体"/>
          <w:color w:val="000000"/>
          <w:kern w:val="2"/>
          <w:sz w:val="30"/>
          <w:szCs w:val="30"/>
          <w:highlight w:val="none"/>
          <w:lang w:val="en-US" w:eastAsia="zh-CN"/>
        </w:rPr>
        <w:t>3,982.85</w:t>
      </w:r>
      <w:r>
        <w:rPr>
          <w:rFonts w:hint="eastAsia" w:hAnsi="仿宋" w:cs="宋体"/>
          <w:color w:val="000000"/>
          <w:kern w:val="2"/>
          <w:sz w:val="30"/>
          <w:szCs w:val="30"/>
          <w:highlight w:val="none"/>
        </w:rPr>
        <w:t>万元，其中20</w:t>
      </w:r>
      <w:r>
        <w:rPr>
          <w:rFonts w:hint="eastAsia" w:hAnsi="仿宋" w:cs="宋体"/>
          <w:color w:val="000000"/>
          <w:kern w:val="2"/>
          <w:sz w:val="30"/>
          <w:szCs w:val="30"/>
          <w:highlight w:val="none"/>
          <w:lang w:val="en-US" w:eastAsia="zh-CN"/>
        </w:rPr>
        <w:t>20</w:t>
      </w:r>
      <w:r>
        <w:rPr>
          <w:rFonts w:hint="eastAsia" w:hAnsi="仿宋" w:cs="宋体"/>
          <w:color w:val="000000"/>
          <w:kern w:val="2"/>
          <w:sz w:val="30"/>
          <w:szCs w:val="30"/>
          <w:highlight w:val="none"/>
        </w:rPr>
        <w:t>年特色小城镇建设项目（</w:t>
      </w:r>
      <w:r>
        <w:rPr>
          <w:rFonts w:hint="eastAsia" w:hAnsi="仿宋" w:cs="宋体"/>
          <w:color w:val="000000"/>
          <w:kern w:val="2"/>
          <w:sz w:val="30"/>
          <w:szCs w:val="30"/>
          <w:highlight w:val="none"/>
          <w:lang w:val="en-US" w:eastAsia="zh-CN"/>
        </w:rPr>
        <w:t>兴平街区</w:t>
      </w:r>
      <w:r>
        <w:rPr>
          <w:rFonts w:hint="eastAsia" w:hAnsi="仿宋" w:cs="宋体"/>
          <w:color w:val="000000"/>
          <w:kern w:val="2"/>
          <w:sz w:val="30"/>
          <w:szCs w:val="30"/>
          <w:highlight w:val="none"/>
        </w:rPr>
        <w:t>环境综合整治项目）经费预算</w:t>
      </w:r>
      <w:r>
        <w:rPr>
          <w:rFonts w:hint="eastAsia" w:hAnsi="仿宋" w:cs="宋体"/>
          <w:color w:val="000000"/>
          <w:kern w:val="2"/>
          <w:sz w:val="30"/>
          <w:szCs w:val="30"/>
          <w:highlight w:val="none"/>
          <w:lang w:val="en-US" w:eastAsia="zh-CN"/>
        </w:rPr>
        <w:t>1,452.85</w:t>
      </w:r>
      <w:r>
        <w:rPr>
          <w:rFonts w:hint="eastAsia" w:hAnsi="仿宋" w:cs="宋体"/>
          <w:color w:val="000000"/>
          <w:kern w:val="2"/>
          <w:sz w:val="30"/>
          <w:szCs w:val="30"/>
          <w:highlight w:val="none"/>
        </w:rPr>
        <w:t>万元，20</w:t>
      </w:r>
      <w:r>
        <w:rPr>
          <w:rFonts w:hint="eastAsia" w:hAnsi="仿宋" w:cs="宋体"/>
          <w:color w:val="000000"/>
          <w:kern w:val="2"/>
          <w:sz w:val="30"/>
          <w:szCs w:val="30"/>
          <w:highlight w:val="none"/>
          <w:lang w:val="en-US" w:eastAsia="zh-CN"/>
        </w:rPr>
        <w:t>21</w:t>
      </w:r>
      <w:r>
        <w:rPr>
          <w:rFonts w:hint="eastAsia" w:hAnsi="仿宋" w:cs="宋体"/>
          <w:color w:val="000000"/>
          <w:kern w:val="2"/>
          <w:sz w:val="30"/>
          <w:szCs w:val="30"/>
          <w:highlight w:val="none"/>
        </w:rPr>
        <w:t>年特色小城镇建设项目（</w:t>
      </w:r>
      <w:r>
        <w:rPr>
          <w:rFonts w:hint="eastAsia" w:hAnsi="仿宋" w:cs="宋体"/>
          <w:color w:val="000000"/>
          <w:kern w:val="2"/>
          <w:sz w:val="30"/>
          <w:szCs w:val="30"/>
          <w:highlight w:val="none"/>
          <w:lang w:val="en-US" w:eastAsia="zh-CN"/>
        </w:rPr>
        <w:t>屏锦镇街区</w:t>
      </w:r>
      <w:r>
        <w:rPr>
          <w:rFonts w:hint="eastAsia" w:hAnsi="仿宋" w:cs="宋体"/>
          <w:color w:val="000000"/>
          <w:kern w:val="2"/>
          <w:sz w:val="30"/>
          <w:szCs w:val="30"/>
          <w:highlight w:val="none"/>
        </w:rPr>
        <w:t>环境综合整治）经费预算</w:t>
      </w:r>
      <w:r>
        <w:rPr>
          <w:rFonts w:hint="eastAsia" w:hAnsi="仿宋" w:cs="宋体"/>
          <w:color w:val="000000"/>
          <w:kern w:val="2"/>
          <w:sz w:val="30"/>
          <w:szCs w:val="30"/>
          <w:highlight w:val="none"/>
          <w:lang w:val="en-US" w:eastAsia="zh-CN"/>
        </w:rPr>
        <w:t>2,530.00</w:t>
      </w:r>
      <w:r>
        <w:rPr>
          <w:rFonts w:hint="eastAsia" w:hAnsi="仿宋" w:cs="宋体"/>
          <w:color w:val="000000"/>
          <w:kern w:val="2"/>
          <w:sz w:val="30"/>
          <w:szCs w:val="30"/>
          <w:highlight w:val="none"/>
        </w:rPr>
        <w:t>万元。具体情况如下</w:t>
      </w:r>
      <w:r>
        <w:rPr>
          <w:rFonts w:hint="eastAsia" w:hAnsi="仿宋" w:cs="宋体"/>
          <w:color w:val="000000"/>
          <w:kern w:val="2"/>
          <w:szCs w:val="30"/>
          <w:highlight w:val="none"/>
        </w:rPr>
        <w:t>：</w:t>
      </w:r>
      <w:bookmarkEnd w:id="19"/>
    </w:p>
    <w:tbl>
      <w:tblPr>
        <w:tblStyle w:val="24"/>
        <w:tblW w:w="896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5"/>
        <w:gridCol w:w="1170"/>
        <w:gridCol w:w="3420"/>
        <w:gridCol w:w="1310"/>
        <w:gridCol w:w="1310"/>
        <w:gridCol w:w="1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967"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 w:hAnsi="仿宋" w:eastAsia="仿宋" w:cs="仿宋"/>
                <w:b/>
                <w:bCs/>
                <w:i w:val="0"/>
                <w:iCs w:val="0"/>
                <w:color w:val="000000"/>
                <w:sz w:val="22"/>
                <w:szCs w:val="22"/>
                <w:highlight w:val="none"/>
                <w:u w:val="none"/>
              </w:rPr>
            </w:pPr>
            <w:r>
              <w:rPr>
                <w:rFonts w:hint="eastAsia" w:hAnsi="仿宋" w:cs="仿宋"/>
                <w:b/>
                <w:bCs/>
                <w:i w:val="0"/>
                <w:iCs w:val="0"/>
                <w:color w:val="000000"/>
                <w:kern w:val="0"/>
                <w:sz w:val="22"/>
                <w:szCs w:val="22"/>
                <w:highlight w:val="none"/>
                <w:u w:val="none"/>
                <w:lang w:val="en-US" w:eastAsia="zh-CN" w:bidi="ar"/>
              </w:rPr>
              <w:t>表2：</w:t>
            </w:r>
            <w:r>
              <w:rPr>
                <w:rFonts w:hint="eastAsia" w:ascii="仿宋" w:hAnsi="仿宋" w:eastAsia="仿宋" w:cs="仿宋"/>
                <w:b/>
                <w:bCs/>
                <w:i w:val="0"/>
                <w:iCs w:val="0"/>
                <w:color w:val="000000"/>
                <w:kern w:val="0"/>
                <w:sz w:val="22"/>
                <w:szCs w:val="22"/>
                <w:highlight w:val="none"/>
                <w:u w:val="none"/>
                <w:lang w:val="en-US" w:eastAsia="zh-CN" w:bidi="ar"/>
              </w:rPr>
              <w:t>梁平区2020-2021年特色小城镇建设项目经费预算情况表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8967"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序号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项目名称</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子项目名称</w:t>
            </w:r>
          </w:p>
        </w:tc>
        <w:tc>
          <w:tcPr>
            <w:tcW w:w="39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2"/>
                <w:szCs w:val="22"/>
                <w:highlight w:val="none"/>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2"/>
                <w:szCs w:val="22"/>
                <w:highlight w:val="none"/>
                <w:u w:val="none"/>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2"/>
                <w:szCs w:val="22"/>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小计</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市级资金</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2020年特色小城镇建设项目（兴平街区环境综合整治项目）</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屏锦公园建设工程</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526.8</w:t>
            </w:r>
            <w:r>
              <w:rPr>
                <w:rFonts w:hint="eastAsia" w:hAnsi="仿宋" w:cs="仿宋"/>
                <w:i w:val="0"/>
                <w:iCs w:val="0"/>
                <w:color w:val="000000"/>
                <w:kern w:val="0"/>
                <w:sz w:val="22"/>
                <w:szCs w:val="22"/>
                <w:highlight w:val="none"/>
                <w:u w:val="none"/>
                <w:lang w:val="en-US" w:eastAsia="zh-CN" w:bidi="ar"/>
              </w:rPr>
              <w:t>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526.8</w:t>
            </w:r>
            <w:r>
              <w:rPr>
                <w:rFonts w:hint="eastAsia" w:hAnsi="仿宋" w:cs="仿宋"/>
                <w:i w:val="0"/>
                <w:iCs w:val="0"/>
                <w:color w:val="000000"/>
                <w:kern w:val="0"/>
                <w:sz w:val="22"/>
                <w:szCs w:val="22"/>
                <w:highlight w:val="none"/>
                <w:u w:val="none"/>
                <w:lang w:val="en-US" w:eastAsia="zh-CN" w:bidi="ar"/>
              </w:rPr>
              <w:t>0</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渝江路及锦水街路灯修复工程</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130</w:t>
            </w:r>
            <w:r>
              <w:rPr>
                <w:rFonts w:hint="eastAsia" w:hAnsi="仿宋" w:cs="仿宋"/>
                <w:i w:val="0"/>
                <w:iCs w:val="0"/>
                <w:color w:val="000000"/>
                <w:kern w:val="0"/>
                <w:sz w:val="22"/>
                <w:szCs w:val="22"/>
                <w:highlight w:val="none"/>
                <w:u w:val="none"/>
                <w:lang w:val="en-US" w:eastAsia="zh-CN" w:bidi="ar"/>
              </w:rPr>
              <w:t>.00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130</w:t>
            </w:r>
            <w:r>
              <w:rPr>
                <w:rFonts w:hint="eastAsia" w:hAnsi="仿宋" w:cs="仿宋"/>
                <w:i w:val="0"/>
                <w:iCs w:val="0"/>
                <w:color w:val="000000"/>
                <w:kern w:val="0"/>
                <w:sz w:val="22"/>
                <w:szCs w:val="22"/>
                <w:highlight w:val="none"/>
                <w:u w:val="none"/>
                <w:lang w:val="en-US" w:eastAsia="zh-CN" w:bidi="ar"/>
              </w:rPr>
              <w:t>.00</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锦水街、锦水西街绿化及铺装修复升级工程</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544.22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315.00</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229.22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渝江路及锦水街路口节点景观工程</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41.06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41.06</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锦水街生态停车场改造工程</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210.77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210.77</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50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合计</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hAnsi="仿宋" w:cs="仿宋"/>
                <w:b/>
                <w:bCs/>
                <w:i w:val="0"/>
                <w:iCs w:val="0"/>
                <w:color w:val="000000"/>
                <w:kern w:val="0"/>
                <w:sz w:val="22"/>
                <w:szCs w:val="22"/>
                <w:highlight w:val="none"/>
                <w:u w:val="none"/>
                <w:lang w:val="en-US" w:eastAsia="zh-CN" w:bidi="ar"/>
              </w:rPr>
              <w:t>1,452.85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sz w:val="22"/>
                <w:szCs w:val="22"/>
                <w:highlight w:val="none"/>
                <w:u w:val="none"/>
                <w:lang w:val="en-US"/>
              </w:rPr>
            </w:pPr>
            <w:r>
              <w:rPr>
                <w:rFonts w:hint="eastAsia" w:hAnsi="仿宋" w:cs="仿宋"/>
                <w:b/>
                <w:bCs/>
                <w:i w:val="0"/>
                <w:iCs w:val="0"/>
                <w:color w:val="000000"/>
                <w:kern w:val="0"/>
                <w:sz w:val="22"/>
                <w:szCs w:val="22"/>
                <w:highlight w:val="none"/>
                <w:u w:val="none"/>
                <w:lang w:val="en-US" w:eastAsia="zh-CN" w:bidi="ar"/>
              </w:rPr>
              <w:t>1,223.63</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hAnsi="仿宋" w:cs="仿宋"/>
                <w:b/>
                <w:bCs/>
                <w:i w:val="0"/>
                <w:iCs w:val="0"/>
                <w:color w:val="000000"/>
                <w:kern w:val="0"/>
                <w:sz w:val="22"/>
                <w:szCs w:val="22"/>
                <w:highlight w:val="none"/>
                <w:u w:val="none"/>
                <w:lang w:val="en-US" w:eastAsia="zh-CN" w:bidi="ar"/>
              </w:rPr>
              <w:t>229.22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2021年特色小城镇建设项目（屏锦镇街区环境综合整治项目）</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七桥气矿至神龙坡段人行道环境整治工程</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600.00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180.00</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神龙坡加油站至渝江路后街人行道环境整治工程</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280.00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280.00</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七桥转盘至纸厂段沿街风貌整治提升工程</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900.00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240.00</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屏锦场镇微型公园建设工程</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200.00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200.00</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场镇公厕改造升级工程</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100.00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100.00</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七涧河环境整治工程</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450.00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50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合计</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hAnsi="仿宋" w:cs="仿宋"/>
                <w:b/>
                <w:bCs/>
                <w:i w:val="0"/>
                <w:iCs w:val="0"/>
                <w:color w:val="000000"/>
                <w:kern w:val="0"/>
                <w:sz w:val="22"/>
                <w:szCs w:val="22"/>
                <w:highlight w:val="none"/>
                <w:u w:val="none"/>
                <w:lang w:val="en-US" w:eastAsia="zh-CN" w:bidi="ar"/>
              </w:rPr>
              <w:t>2,53</w:t>
            </w:r>
            <w:r>
              <w:rPr>
                <w:rFonts w:hint="eastAsia" w:ascii="仿宋" w:hAnsi="仿宋" w:eastAsia="仿宋" w:cs="仿宋"/>
                <w:b/>
                <w:bCs/>
                <w:i w:val="0"/>
                <w:iCs w:val="0"/>
                <w:color w:val="000000"/>
                <w:kern w:val="0"/>
                <w:sz w:val="22"/>
                <w:szCs w:val="22"/>
                <w:highlight w:val="none"/>
                <w:u w:val="none"/>
                <w:lang w:val="en-US" w:eastAsia="zh-CN" w:bidi="ar"/>
              </w:rPr>
              <w:t>0.00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1,000.00</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hAnsi="仿宋" w:cs="仿宋"/>
                <w:b/>
                <w:bCs/>
                <w:i w:val="0"/>
                <w:iCs w:val="0"/>
                <w:color w:val="000000"/>
                <w:kern w:val="0"/>
                <w:sz w:val="22"/>
                <w:szCs w:val="22"/>
                <w:highlight w:val="none"/>
                <w:u w:val="none"/>
                <w:lang w:val="en-US" w:eastAsia="zh-CN" w:bidi="ar"/>
              </w:rPr>
              <w:t>1,53</w:t>
            </w:r>
            <w:r>
              <w:rPr>
                <w:rFonts w:hint="eastAsia" w:ascii="仿宋" w:hAnsi="仿宋" w:eastAsia="仿宋" w:cs="仿宋"/>
                <w:b/>
                <w:bCs/>
                <w:i w:val="0"/>
                <w:iCs w:val="0"/>
                <w:color w:val="000000"/>
                <w:kern w:val="0"/>
                <w:sz w:val="22"/>
                <w:szCs w:val="22"/>
                <w:highlight w:val="none"/>
                <w:u w:val="none"/>
                <w:lang w:val="en-US" w:eastAsia="zh-CN" w:bidi="ar"/>
              </w:rPr>
              <w:t>0.00</w:t>
            </w:r>
          </w:p>
        </w:tc>
      </w:tr>
    </w:tbl>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20" w:name="_MON_1652600270"/>
      <w:bookmarkEnd w:id="20"/>
      <w:bookmarkStart w:id="21" w:name="_Toc27398"/>
      <w:r>
        <w:rPr>
          <w:rFonts w:hint="eastAsia" w:ascii="楷体" w:hAnsi="楷体" w:eastAsia="楷体"/>
          <w:szCs w:val="30"/>
          <w:highlight w:val="none"/>
          <w:shd w:val="clear" w:color="auto" w:fill="FFFFFF" w:themeFill="background1"/>
        </w:rPr>
        <w:t>（五）绩效评价范围</w:t>
      </w:r>
      <w:bookmarkEnd w:id="21"/>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本次绩效评价范围为</w:t>
      </w:r>
      <w:r>
        <w:rPr>
          <w:rFonts w:hint="eastAsia" w:hAnsi="仿宋" w:cs="宋体"/>
          <w:color w:val="000000"/>
          <w:kern w:val="2"/>
          <w:szCs w:val="30"/>
          <w:highlight w:val="none"/>
          <w:lang w:val="en-US" w:eastAsia="zh-CN"/>
        </w:rPr>
        <w:t>2021</w:t>
      </w:r>
      <w:r>
        <w:rPr>
          <w:rFonts w:hint="eastAsia" w:hAnsi="仿宋" w:cs="宋体"/>
          <w:color w:val="000000"/>
          <w:kern w:val="2"/>
          <w:szCs w:val="30"/>
          <w:highlight w:val="none"/>
        </w:rPr>
        <w:t>年特色小城镇建设</w:t>
      </w:r>
      <w:r>
        <w:rPr>
          <w:rFonts w:hint="eastAsia" w:hAnsi="仿宋" w:cs="宋体"/>
          <w:color w:val="000000"/>
          <w:kern w:val="2"/>
          <w:szCs w:val="30"/>
          <w:highlight w:val="none"/>
          <w:lang w:val="en-US" w:eastAsia="zh-CN"/>
        </w:rPr>
        <w:t>项目市级补助资金1,133.00</w:t>
      </w:r>
      <w:r>
        <w:rPr>
          <w:rFonts w:hint="eastAsia" w:hAnsi="仿宋" w:cs="宋体"/>
          <w:color w:val="000000"/>
          <w:kern w:val="2"/>
          <w:szCs w:val="30"/>
          <w:highlight w:val="none"/>
        </w:rPr>
        <w:t>万元</w:t>
      </w:r>
      <w:r>
        <w:rPr>
          <w:rFonts w:hint="eastAsia" w:hAnsi="仿宋" w:cs="宋体"/>
          <w:color w:val="000000"/>
          <w:kern w:val="2"/>
          <w:szCs w:val="30"/>
          <w:highlight w:val="none"/>
          <w:lang w:eastAsia="zh-CN"/>
        </w:rPr>
        <w:t>，</w:t>
      </w:r>
      <w:r>
        <w:rPr>
          <w:rFonts w:hint="eastAsia" w:hAnsi="仿宋" w:cs="宋体"/>
          <w:color w:val="000000"/>
          <w:kern w:val="2"/>
          <w:szCs w:val="30"/>
          <w:highlight w:val="none"/>
        </w:rPr>
        <w:t>具体包含：2</w:t>
      </w:r>
      <w:r>
        <w:rPr>
          <w:rFonts w:hAnsi="仿宋" w:cs="宋体"/>
          <w:color w:val="000000"/>
          <w:kern w:val="2"/>
          <w:szCs w:val="30"/>
          <w:highlight w:val="none"/>
        </w:rPr>
        <w:t>0</w:t>
      </w:r>
      <w:r>
        <w:rPr>
          <w:rFonts w:hint="eastAsia" w:hAnsi="仿宋" w:cs="宋体"/>
          <w:color w:val="000000"/>
          <w:kern w:val="2"/>
          <w:szCs w:val="30"/>
          <w:highlight w:val="none"/>
          <w:lang w:val="en-US" w:eastAsia="zh-CN"/>
        </w:rPr>
        <w:t>21</w:t>
      </w:r>
      <w:r>
        <w:rPr>
          <w:rFonts w:hint="eastAsia" w:hAnsi="仿宋" w:cs="宋体"/>
          <w:color w:val="000000"/>
          <w:kern w:val="2"/>
          <w:szCs w:val="30"/>
          <w:highlight w:val="none"/>
        </w:rPr>
        <w:t>年特色小城镇建设项目第一批市级补助资金6</w:t>
      </w:r>
      <w:r>
        <w:rPr>
          <w:rFonts w:hint="eastAsia" w:hAnsi="仿宋" w:cs="宋体"/>
          <w:color w:val="000000"/>
          <w:kern w:val="2"/>
          <w:szCs w:val="30"/>
          <w:highlight w:val="none"/>
          <w:lang w:val="en-US" w:eastAsia="zh-CN"/>
        </w:rPr>
        <w:t>1</w:t>
      </w:r>
      <w:r>
        <w:rPr>
          <w:rFonts w:hAnsi="仿宋" w:cs="宋体"/>
          <w:color w:val="000000"/>
          <w:kern w:val="2"/>
          <w:szCs w:val="30"/>
          <w:highlight w:val="none"/>
        </w:rPr>
        <w:t>0</w:t>
      </w:r>
      <w:r>
        <w:rPr>
          <w:rFonts w:hint="eastAsia" w:hAnsi="仿宋" w:cs="宋体"/>
          <w:color w:val="000000"/>
          <w:kern w:val="2"/>
          <w:szCs w:val="30"/>
          <w:highlight w:val="none"/>
          <w:lang w:val="en-US" w:eastAsia="zh-CN"/>
        </w:rPr>
        <w:t>.00</w:t>
      </w:r>
      <w:r>
        <w:rPr>
          <w:rFonts w:hint="eastAsia" w:hAnsi="仿宋" w:cs="宋体"/>
          <w:color w:val="000000"/>
          <w:kern w:val="2"/>
          <w:szCs w:val="30"/>
          <w:highlight w:val="none"/>
        </w:rPr>
        <w:t>万元，2</w:t>
      </w:r>
      <w:r>
        <w:rPr>
          <w:rFonts w:hAnsi="仿宋" w:cs="宋体"/>
          <w:color w:val="000000"/>
          <w:kern w:val="2"/>
          <w:szCs w:val="30"/>
          <w:highlight w:val="none"/>
        </w:rPr>
        <w:t>0</w:t>
      </w:r>
      <w:r>
        <w:rPr>
          <w:rFonts w:hint="eastAsia" w:hAnsi="仿宋" w:cs="宋体"/>
          <w:color w:val="000000"/>
          <w:kern w:val="2"/>
          <w:szCs w:val="30"/>
          <w:highlight w:val="none"/>
          <w:lang w:val="en-US" w:eastAsia="zh-CN"/>
        </w:rPr>
        <w:t>20</w:t>
      </w:r>
      <w:r>
        <w:rPr>
          <w:rFonts w:hint="eastAsia" w:hAnsi="仿宋" w:cs="宋体"/>
          <w:color w:val="000000"/>
          <w:kern w:val="2"/>
          <w:szCs w:val="30"/>
          <w:highlight w:val="none"/>
        </w:rPr>
        <w:t>年特色小城镇建设项目第二批市级补助资金</w:t>
      </w:r>
      <w:r>
        <w:rPr>
          <w:rFonts w:hint="eastAsia" w:hAnsi="仿宋" w:cs="宋体"/>
          <w:color w:val="000000"/>
          <w:kern w:val="2"/>
          <w:szCs w:val="30"/>
          <w:highlight w:val="none"/>
          <w:lang w:val="en-US" w:eastAsia="zh-CN"/>
        </w:rPr>
        <w:t>523.00</w:t>
      </w:r>
      <w:r>
        <w:rPr>
          <w:rFonts w:hint="eastAsia" w:hAnsi="仿宋" w:cs="宋体"/>
          <w:color w:val="000000"/>
          <w:kern w:val="2"/>
          <w:szCs w:val="30"/>
          <w:highlight w:val="none"/>
        </w:rPr>
        <w:t>万元。</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0"/>
        <w:rPr>
          <w:rFonts w:ascii="黑体" w:hAnsi="宋体" w:eastAsia="黑体" w:cs="宋体"/>
          <w:szCs w:val="30"/>
          <w:highlight w:val="none"/>
          <w:shd w:val="clear" w:color="auto" w:fill="FFFFFF" w:themeFill="background1"/>
        </w:rPr>
      </w:pPr>
      <w:bookmarkStart w:id="22" w:name="_Toc3545"/>
      <w:r>
        <w:rPr>
          <w:rFonts w:hint="eastAsia" w:ascii="黑体" w:hAnsi="宋体" w:eastAsia="黑体" w:cs="宋体"/>
          <w:szCs w:val="30"/>
          <w:highlight w:val="none"/>
          <w:shd w:val="clear" w:color="auto" w:fill="FFFFFF" w:themeFill="background1"/>
        </w:rPr>
        <w:t>二、绩效评价工作情况</w:t>
      </w:r>
      <w:bookmarkEnd w:id="22"/>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23" w:name="_Toc14396"/>
      <w:r>
        <w:rPr>
          <w:rFonts w:hint="eastAsia" w:ascii="楷体" w:hAnsi="楷体" w:eastAsia="楷体"/>
          <w:szCs w:val="30"/>
          <w:highlight w:val="none"/>
          <w:shd w:val="clear" w:color="auto" w:fill="FFFFFF" w:themeFill="background1"/>
        </w:rPr>
        <w:t>（一）绩效评价目的</w:t>
      </w:r>
      <w:bookmarkEnd w:id="23"/>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本次绩效评价的目的是：通过绩效评价，全面具体了解梁平区</w:t>
      </w:r>
      <w:r>
        <w:rPr>
          <w:rFonts w:hint="eastAsia" w:hAnsi="仿宋" w:cs="宋体"/>
          <w:color w:val="000000"/>
          <w:kern w:val="2"/>
          <w:szCs w:val="30"/>
          <w:highlight w:val="none"/>
          <w:lang w:val="en-US" w:eastAsia="zh-CN"/>
        </w:rPr>
        <w:t>2021</w:t>
      </w:r>
      <w:r>
        <w:rPr>
          <w:rFonts w:hint="eastAsia" w:hAnsi="仿宋" w:cs="宋体"/>
          <w:color w:val="000000"/>
          <w:kern w:val="2"/>
          <w:szCs w:val="30"/>
          <w:highlight w:val="none"/>
        </w:rPr>
        <w:t>年特色小城镇建设</w:t>
      </w:r>
      <w:r>
        <w:rPr>
          <w:rFonts w:hint="eastAsia" w:hAnsi="仿宋" w:cs="宋体"/>
          <w:color w:val="000000"/>
          <w:kern w:val="2"/>
          <w:szCs w:val="30"/>
          <w:highlight w:val="none"/>
          <w:lang w:val="en-US" w:eastAsia="zh-CN"/>
        </w:rPr>
        <w:t>项目市级</w:t>
      </w:r>
      <w:r>
        <w:rPr>
          <w:rFonts w:hint="eastAsia" w:hAnsi="仿宋" w:cs="宋体"/>
          <w:color w:val="000000"/>
          <w:kern w:val="2"/>
          <w:szCs w:val="30"/>
          <w:highlight w:val="none"/>
        </w:rPr>
        <w:t>补助资金的使用情况和使用成效，总结经验查找问题不足，为进一步完善管理制度、改善管理措施、提高财政资金使用效益提供借鉴和参考。</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24" w:name="_Toc11437"/>
      <w:r>
        <w:rPr>
          <w:rFonts w:hint="eastAsia" w:ascii="楷体" w:hAnsi="楷体" w:eastAsia="楷体"/>
          <w:szCs w:val="30"/>
          <w:highlight w:val="none"/>
          <w:shd w:val="clear" w:color="auto" w:fill="FFFFFF" w:themeFill="background1"/>
        </w:rPr>
        <w:t>（二）绩效评价主要依据</w:t>
      </w:r>
      <w:bookmarkEnd w:id="24"/>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1</w:t>
      </w:r>
      <w:r>
        <w:rPr>
          <w:rFonts w:hAnsi="仿宋" w:cs="宋体"/>
          <w:color w:val="000000"/>
          <w:kern w:val="2"/>
          <w:szCs w:val="30"/>
          <w:highlight w:val="none"/>
        </w:rPr>
        <w:t>.</w:t>
      </w:r>
      <w:r>
        <w:rPr>
          <w:rFonts w:hint="eastAsia" w:hAnsi="仿宋" w:cs="宋体"/>
          <w:color w:val="000000"/>
          <w:kern w:val="2"/>
          <w:szCs w:val="30"/>
          <w:highlight w:val="none"/>
        </w:rPr>
        <w:t>《国务院关于深入推进新型城镇化建设的若干意见》（国发〔2016〕8号）；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2.</w:t>
      </w:r>
      <w:r>
        <w:rPr>
          <w:rFonts w:hint="eastAsia" w:hAnsi="仿宋" w:cs="宋体"/>
          <w:color w:val="000000"/>
          <w:kern w:val="2"/>
          <w:szCs w:val="30"/>
          <w:highlight w:val="none"/>
        </w:rPr>
        <w:t>《住房城乡建设部</w:t>
      </w:r>
      <w:r>
        <w:rPr>
          <w:rFonts w:hint="eastAsia" w:hAnsi="仿宋" w:cs="宋体"/>
          <w:color w:val="000000"/>
          <w:kern w:val="2"/>
          <w:szCs w:val="30"/>
          <w:highlight w:val="none"/>
          <w:lang w:eastAsia="zh-CN"/>
        </w:rPr>
        <w:t>、</w:t>
      </w:r>
      <w:r>
        <w:rPr>
          <w:rFonts w:hint="eastAsia" w:hAnsi="仿宋" w:cs="宋体"/>
          <w:color w:val="000000"/>
          <w:kern w:val="2"/>
          <w:szCs w:val="30"/>
          <w:highlight w:val="none"/>
        </w:rPr>
        <w:t>国家发展改革委</w:t>
      </w:r>
      <w:r>
        <w:rPr>
          <w:rFonts w:hint="eastAsia" w:hAnsi="仿宋" w:cs="宋体"/>
          <w:color w:val="000000"/>
          <w:kern w:val="2"/>
          <w:szCs w:val="30"/>
          <w:highlight w:val="none"/>
          <w:lang w:eastAsia="zh-CN"/>
        </w:rPr>
        <w:t>、</w:t>
      </w:r>
      <w:r>
        <w:rPr>
          <w:rFonts w:hint="eastAsia" w:hAnsi="仿宋" w:cs="宋体"/>
          <w:color w:val="000000"/>
          <w:kern w:val="2"/>
          <w:szCs w:val="30"/>
          <w:highlight w:val="none"/>
        </w:rPr>
        <w:t>财政部关于开展特色小镇培育工作的通知》（建村〔2016〕147号）；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3.</w:t>
      </w:r>
      <w:r>
        <w:rPr>
          <w:rFonts w:hint="eastAsia" w:hAnsi="仿宋" w:cs="宋体"/>
          <w:color w:val="000000"/>
          <w:kern w:val="2"/>
          <w:szCs w:val="30"/>
          <w:highlight w:val="none"/>
        </w:rPr>
        <w:t>《国家发展改革委办公厅关于建立特色小镇和特色小城镇高质量发展机制的通知》（发改办规划〔2018〕1041号）；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4.</w:t>
      </w:r>
      <w:r>
        <w:rPr>
          <w:rFonts w:hint="eastAsia" w:hAnsi="仿宋" w:cs="宋体"/>
          <w:color w:val="000000"/>
          <w:kern w:val="2"/>
          <w:szCs w:val="30"/>
          <w:highlight w:val="none"/>
        </w:rPr>
        <w:t>国家发展改革委关于印发《2019年新型城镇化建设重点任务》的通知（发改规划〔2019〕617号）；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5.</w:t>
      </w:r>
      <w:r>
        <w:rPr>
          <w:rFonts w:hint="eastAsia" w:hAnsi="仿宋" w:cs="宋体"/>
          <w:color w:val="000000"/>
          <w:kern w:val="2"/>
          <w:szCs w:val="30"/>
          <w:highlight w:val="none"/>
        </w:rPr>
        <w:t>《重庆市人民政府办公厅关于培育发展特色小镇的指导意见》（渝府办发〔2016〕111号）；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6.</w:t>
      </w:r>
      <w:r>
        <w:rPr>
          <w:rFonts w:hint="eastAsia" w:hAnsi="仿宋" w:cs="宋体"/>
          <w:color w:val="000000"/>
          <w:kern w:val="2"/>
          <w:szCs w:val="30"/>
          <w:highlight w:val="none"/>
        </w:rPr>
        <w:t>《重庆市人民政府办公厅关于推进特色小（城）镇环境综合整治的实施意见》（渝府办发〔2017〕43号</w:t>
      </w:r>
      <w:r>
        <w:rPr>
          <w:rFonts w:hint="eastAsia" w:hAnsi="仿宋" w:cs="宋体"/>
          <w:color w:val="000000"/>
          <w:kern w:val="2"/>
          <w:szCs w:val="30"/>
          <w:highlight w:val="none"/>
          <w:lang w:eastAsia="zh-CN"/>
        </w:rPr>
        <w:t>）</w:t>
      </w:r>
      <w:r>
        <w:rPr>
          <w:rFonts w:hint="eastAsia" w:hAnsi="仿宋" w:cs="宋体"/>
          <w:color w:val="000000"/>
          <w:kern w:val="2"/>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7.</w:t>
      </w:r>
      <w:r>
        <w:rPr>
          <w:rFonts w:hint="eastAsia" w:hAnsi="仿宋" w:cs="宋体"/>
          <w:color w:val="000000"/>
          <w:kern w:val="2"/>
          <w:szCs w:val="30"/>
          <w:highlight w:val="none"/>
        </w:rPr>
        <w:t>《重庆市特色小（城）镇建设项目和资金管理办法》渝建〔2017〕446号；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8.</w:t>
      </w:r>
      <w:r>
        <w:rPr>
          <w:rFonts w:hint="eastAsia" w:hAnsi="仿宋" w:cs="宋体"/>
          <w:color w:val="000000"/>
          <w:kern w:val="2"/>
          <w:szCs w:val="30"/>
          <w:highlight w:val="none"/>
        </w:rPr>
        <w:t>《关于规范推进特色小镇健康发展的通知》（渝发改规〔2018〕281号</w:t>
      </w:r>
      <w:r>
        <w:rPr>
          <w:rFonts w:hint="eastAsia" w:hAnsi="仿宋" w:cs="宋体"/>
          <w:color w:val="000000"/>
          <w:kern w:val="2"/>
          <w:szCs w:val="30"/>
          <w:highlight w:val="none"/>
          <w:lang w:eastAsia="zh-CN"/>
        </w:rPr>
        <w:t>）</w:t>
      </w:r>
      <w:r>
        <w:rPr>
          <w:rFonts w:hint="eastAsia" w:hAnsi="仿宋" w:cs="宋体"/>
          <w:color w:val="000000"/>
          <w:kern w:val="2"/>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9.</w:t>
      </w:r>
      <w:r>
        <w:rPr>
          <w:rFonts w:hint="eastAsia" w:hAnsi="仿宋" w:cs="宋体"/>
          <w:color w:val="000000"/>
          <w:kern w:val="2"/>
          <w:szCs w:val="30"/>
          <w:highlight w:val="none"/>
        </w:rPr>
        <w:t>《重庆市住房和城乡建设委员会</w:t>
      </w:r>
      <w:r>
        <w:rPr>
          <w:rFonts w:hint="eastAsia" w:hAnsi="仿宋" w:cs="宋体"/>
          <w:color w:val="000000"/>
          <w:kern w:val="2"/>
          <w:szCs w:val="30"/>
          <w:highlight w:val="none"/>
          <w:lang w:val="en-US" w:eastAsia="zh-CN"/>
        </w:rPr>
        <w:t>关于下达2021</w:t>
      </w:r>
      <w:r>
        <w:rPr>
          <w:rFonts w:hint="eastAsia" w:hAnsi="仿宋" w:cs="宋体"/>
          <w:color w:val="000000"/>
          <w:kern w:val="2"/>
          <w:szCs w:val="30"/>
          <w:highlight w:val="none"/>
        </w:rPr>
        <w:t>年</w:t>
      </w:r>
      <w:r>
        <w:rPr>
          <w:rFonts w:hint="eastAsia" w:hAnsi="仿宋" w:cs="宋体"/>
          <w:color w:val="000000"/>
          <w:kern w:val="2"/>
          <w:szCs w:val="30"/>
          <w:highlight w:val="none"/>
          <w:lang w:val="en-US" w:eastAsia="zh-CN"/>
        </w:rPr>
        <w:t>重庆市</w:t>
      </w:r>
      <w:r>
        <w:rPr>
          <w:rFonts w:hint="eastAsia" w:hAnsi="仿宋" w:cs="宋体"/>
          <w:color w:val="000000"/>
          <w:kern w:val="2"/>
          <w:szCs w:val="30"/>
          <w:highlight w:val="none"/>
        </w:rPr>
        <w:t>特色小城镇建设项目</w:t>
      </w:r>
      <w:r>
        <w:rPr>
          <w:rFonts w:hint="eastAsia" w:hAnsi="仿宋" w:cs="宋体"/>
          <w:color w:val="000000"/>
          <w:kern w:val="2"/>
          <w:szCs w:val="30"/>
          <w:highlight w:val="none"/>
          <w:lang w:val="en-US" w:eastAsia="zh-CN"/>
        </w:rPr>
        <w:t>计划的通知</w:t>
      </w:r>
      <w:r>
        <w:rPr>
          <w:rFonts w:hint="eastAsia" w:hAnsi="仿宋" w:cs="宋体"/>
          <w:color w:val="000000"/>
          <w:kern w:val="2"/>
          <w:szCs w:val="30"/>
          <w:highlight w:val="none"/>
        </w:rPr>
        <w:t>》（渝</w:t>
      </w:r>
      <w:r>
        <w:rPr>
          <w:rFonts w:hint="eastAsia" w:hAnsi="仿宋" w:cs="宋体"/>
          <w:color w:val="000000"/>
          <w:kern w:val="2"/>
          <w:szCs w:val="30"/>
          <w:highlight w:val="none"/>
          <w:lang w:val="en-US" w:eastAsia="zh-CN"/>
        </w:rPr>
        <w:t>建村镇</w:t>
      </w:r>
      <w:r>
        <w:rPr>
          <w:rFonts w:hint="eastAsia" w:hAnsi="仿宋" w:cs="宋体"/>
          <w:color w:val="000000"/>
          <w:kern w:val="2"/>
          <w:szCs w:val="30"/>
          <w:highlight w:val="none"/>
        </w:rPr>
        <w:t>〔20</w:t>
      </w:r>
      <w:r>
        <w:rPr>
          <w:rFonts w:hint="eastAsia" w:hAnsi="仿宋" w:cs="宋体"/>
          <w:color w:val="000000"/>
          <w:kern w:val="2"/>
          <w:szCs w:val="30"/>
          <w:highlight w:val="none"/>
          <w:lang w:val="en-US" w:eastAsia="zh-CN"/>
        </w:rPr>
        <w:t>21</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17</w:t>
      </w:r>
      <w:r>
        <w:rPr>
          <w:rFonts w:hint="eastAsia" w:hAnsi="仿宋" w:cs="宋体"/>
          <w:color w:val="000000"/>
          <w:kern w:val="2"/>
          <w:szCs w:val="30"/>
          <w:highlight w:val="none"/>
        </w:rPr>
        <w:t>号</w:t>
      </w:r>
      <w:r>
        <w:rPr>
          <w:rFonts w:hint="eastAsia" w:hAnsi="仿宋" w:cs="宋体"/>
          <w:color w:val="000000"/>
          <w:kern w:val="2"/>
          <w:szCs w:val="30"/>
          <w:highlight w:val="none"/>
          <w:lang w:eastAsia="zh-CN"/>
        </w:rPr>
        <w:t>）</w:t>
      </w:r>
      <w:r>
        <w:rPr>
          <w:rFonts w:hint="eastAsia" w:hAnsi="仿宋" w:cs="宋体"/>
          <w:color w:val="000000"/>
          <w:kern w:val="2"/>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10.</w:t>
      </w:r>
      <w:r>
        <w:rPr>
          <w:rFonts w:hint="eastAsia" w:hAnsi="仿宋" w:cs="宋体"/>
          <w:color w:val="000000"/>
          <w:kern w:val="2"/>
          <w:szCs w:val="30"/>
          <w:highlight w:val="none"/>
        </w:rPr>
        <w:t>梁平区屏锦镇人民政府提供的相关资料；</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11.</w:t>
      </w:r>
      <w:r>
        <w:rPr>
          <w:rFonts w:hint="eastAsia" w:hAnsi="仿宋" w:cs="宋体"/>
          <w:color w:val="000000"/>
          <w:kern w:val="2"/>
          <w:szCs w:val="30"/>
          <w:highlight w:val="none"/>
        </w:rPr>
        <w:t>评价小组现场调查中获取的资料。</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25" w:name="_Toc12290"/>
      <w:r>
        <w:rPr>
          <w:rFonts w:hint="eastAsia" w:ascii="楷体" w:hAnsi="楷体" w:eastAsia="楷体"/>
          <w:szCs w:val="30"/>
          <w:highlight w:val="none"/>
          <w:shd w:val="clear" w:color="auto" w:fill="FFFFFF" w:themeFill="background1"/>
        </w:rPr>
        <w:t>（三）绩效评价原则标准</w:t>
      </w:r>
      <w:bookmarkEnd w:id="25"/>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评价工作秉承科学规范、客观公正、依据充分、成本效益的原则，采取计划标准、行业标准、历史标准相结合的方式开展绩效评价。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1.</w:t>
      </w:r>
      <w:r>
        <w:rPr>
          <w:rFonts w:hint="eastAsia" w:hAnsi="仿宋" w:cs="宋体"/>
          <w:color w:val="000000"/>
          <w:kern w:val="2"/>
          <w:szCs w:val="30"/>
          <w:highlight w:val="none"/>
        </w:rPr>
        <w:t>绩效评价原则</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科学规范原则。评价工作应通过规范的程序，采用定性与定量相结合的评价方法，科学、合理地进行。</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客观公正原则。评价应以相关法律、法规、规章以及财政部门有关文件等为依据，按照“公开、公平、公正”的原则进行。</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依据充分原则。在评价过程中，应收集足够的相关文件及资料，并要通过现场调研，为评价结论提供充分的依据支持。</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成本效益原则。评价工作的重点是评价项目立项的合理性和预算的准确性，在开展评价工作过程中，要注意控制成本、节约经费，提高评价工作的效率和效益。</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2.</w:t>
      </w:r>
      <w:r>
        <w:rPr>
          <w:rFonts w:hint="eastAsia" w:hAnsi="仿宋" w:cs="宋体"/>
          <w:color w:val="000000"/>
          <w:kern w:val="2"/>
          <w:szCs w:val="30"/>
          <w:highlight w:val="none"/>
        </w:rPr>
        <w:t>绩效评价标准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计划标准。指以预先制定的目标、计划、预算、定额等作为评价标准。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行业标准。指参照国家公布的行业指标数据制定的评价标准。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历史标准。指参照历史数据制定的评价标准，为体现绩效改进的原则。</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26" w:name="_Toc4539"/>
      <w:r>
        <w:rPr>
          <w:rFonts w:hint="eastAsia" w:ascii="楷体" w:hAnsi="楷体" w:eastAsia="楷体"/>
          <w:szCs w:val="30"/>
          <w:highlight w:val="none"/>
          <w:shd w:val="clear" w:color="auto" w:fill="FFFFFF" w:themeFill="background1"/>
        </w:rPr>
        <w:t>（四）绩效评价组织管理</w:t>
      </w:r>
      <w:bookmarkEnd w:id="26"/>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本次评价工作由梁平区财政局统一组织牵头，委托云南云岭工程造价咨询有限公司进行项目的具体评价实施。</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27" w:name="_Toc16468"/>
      <w:r>
        <w:rPr>
          <w:rFonts w:hint="eastAsia" w:ascii="楷体" w:hAnsi="楷体" w:eastAsia="楷体"/>
          <w:szCs w:val="30"/>
          <w:highlight w:val="none"/>
          <w:shd w:val="clear" w:color="auto" w:fill="FFFFFF" w:themeFill="background1"/>
        </w:rPr>
        <w:t>（五）重点评价内容</w:t>
      </w:r>
      <w:bookmarkEnd w:id="27"/>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本次评价以项目资金管理、项目完成情况、项目实施效果为重点评价内容。</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28" w:name="_Toc13417"/>
      <w:r>
        <w:rPr>
          <w:rFonts w:hint="eastAsia" w:ascii="楷体" w:hAnsi="楷体" w:eastAsia="楷体"/>
          <w:szCs w:val="30"/>
          <w:highlight w:val="none"/>
          <w:shd w:val="clear" w:color="auto" w:fill="FFFFFF" w:themeFill="background1"/>
        </w:rPr>
        <w:t>（六）绩效评价指标体系</w:t>
      </w:r>
      <w:bookmarkEnd w:id="28"/>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根据评价目的和原则，结合特色小城镇建设项目特点，在与区级相关部门充分交流、讨论、征求意见的基础上，形成特色小城镇建设补助资金项目绩效评价指标体系，该指标体系由四级指标构成，其中：一级指标4个、二级指标7个、三级指标20个、四级指标（细项指标）39个。一级指标及分值构成如下：</w:t>
      </w:r>
    </w:p>
    <w:tbl>
      <w:tblPr>
        <w:tblStyle w:val="24"/>
        <w:tblW w:w="8708" w:type="dxa"/>
        <w:jc w:val="center"/>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
      <w:tblGrid>
        <w:gridCol w:w="1451"/>
        <w:gridCol w:w="1451"/>
        <w:gridCol w:w="1451"/>
        <w:gridCol w:w="1451"/>
        <w:gridCol w:w="1451"/>
        <w:gridCol w:w="1453"/>
      </w:tblGrid>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397" w:hRule="atLeast"/>
          <w:jc w:val="center"/>
        </w:trPr>
        <w:tc>
          <w:tcPr>
            <w:tcW w:w="14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2"/>
                <w:sz w:val="24"/>
                <w:szCs w:val="24"/>
                <w:highlight w:val="none"/>
              </w:rPr>
            </w:pPr>
            <w:r>
              <w:rPr>
                <w:rFonts w:hint="eastAsia" w:ascii="仿宋" w:hAnsi="仿宋" w:eastAsia="仿宋" w:cs="仿宋"/>
                <w:b/>
                <w:bCs/>
                <w:kern w:val="2"/>
                <w:sz w:val="24"/>
                <w:szCs w:val="24"/>
                <w:highlight w:val="none"/>
              </w:rPr>
              <w:t>一级指标</w:t>
            </w:r>
          </w:p>
        </w:tc>
        <w:tc>
          <w:tcPr>
            <w:tcW w:w="14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2"/>
                <w:sz w:val="24"/>
                <w:szCs w:val="24"/>
                <w:highlight w:val="none"/>
              </w:rPr>
            </w:pPr>
            <w:r>
              <w:rPr>
                <w:rFonts w:hint="eastAsia" w:ascii="仿宋" w:hAnsi="仿宋" w:eastAsia="仿宋" w:cs="仿宋"/>
                <w:b/>
                <w:bCs/>
                <w:kern w:val="2"/>
                <w:sz w:val="24"/>
                <w:szCs w:val="24"/>
                <w:highlight w:val="none"/>
              </w:rPr>
              <w:t>决策</w:t>
            </w:r>
          </w:p>
        </w:tc>
        <w:tc>
          <w:tcPr>
            <w:tcW w:w="14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2"/>
                <w:sz w:val="24"/>
                <w:szCs w:val="24"/>
                <w:highlight w:val="none"/>
              </w:rPr>
            </w:pPr>
            <w:r>
              <w:rPr>
                <w:rFonts w:hint="eastAsia" w:ascii="仿宋" w:hAnsi="仿宋" w:eastAsia="仿宋" w:cs="仿宋"/>
                <w:b/>
                <w:bCs/>
                <w:kern w:val="2"/>
                <w:sz w:val="24"/>
                <w:szCs w:val="24"/>
                <w:highlight w:val="none"/>
              </w:rPr>
              <w:t>过程</w:t>
            </w:r>
          </w:p>
        </w:tc>
        <w:tc>
          <w:tcPr>
            <w:tcW w:w="14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2"/>
                <w:sz w:val="24"/>
                <w:szCs w:val="24"/>
                <w:highlight w:val="none"/>
              </w:rPr>
            </w:pPr>
            <w:r>
              <w:rPr>
                <w:rFonts w:hint="eastAsia" w:ascii="仿宋" w:hAnsi="仿宋" w:eastAsia="仿宋" w:cs="仿宋"/>
                <w:b/>
                <w:bCs/>
                <w:kern w:val="2"/>
                <w:sz w:val="24"/>
                <w:szCs w:val="24"/>
                <w:highlight w:val="none"/>
              </w:rPr>
              <w:t>产出</w:t>
            </w:r>
          </w:p>
        </w:tc>
        <w:tc>
          <w:tcPr>
            <w:tcW w:w="14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2"/>
                <w:sz w:val="24"/>
                <w:szCs w:val="24"/>
                <w:highlight w:val="none"/>
              </w:rPr>
            </w:pPr>
            <w:r>
              <w:rPr>
                <w:rFonts w:hint="eastAsia" w:ascii="仿宋" w:hAnsi="仿宋" w:eastAsia="仿宋" w:cs="仿宋"/>
                <w:b/>
                <w:bCs/>
                <w:kern w:val="2"/>
                <w:sz w:val="24"/>
                <w:szCs w:val="24"/>
                <w:highlight w:val="none"/>
              </w:rPr>
              <w:t>效益</w:t>
            </w:r>
          </w:p>
        </w:tc>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2"/>
                <w:sz w:val="24"/>
                <w:szCs w:val="24"/>
                <w:highlight w:val="none"/>
              </w:rPr>
            </w:pPr>
            <w:r>
              <w:rPr>
                <w:rFonts w:hint="eastAsia" w:ascii="仿宋" w:hAnsi="仿宋" w:eastAsia="仿宋" w:cs="仿宋"/>
                <w:b/>
                <w:bCs/>
                <w:kern w:val="2"/>
                <w:sz w:val="24"/>
                <w:szCs w:val="24"/>
                <w:highlight w:val="none"/>
              </w:rPr>
              <w:t>合计</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397" w:hRule="atLeast"/>
          <w:jc w:val="center"/>
        </w:trPr>
        <w:tc>
          <w:tcPr>
            <w:tcW w:w="14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127" w:firstLineChars="50"/>
              <w:jc w:val="center"/>
              <w:textAlignment w:val="auto"/>
              <w:rPr>
                <w:rFonts w:hint="eastAsia" w:ascii="仿宋" w:hAnsi="仿宋" w:eastAsia="仿宋" w:cs="仿宋"/>
                <w:b/>
                <w:bCs/>
                <w:kern w:val="2"/>
                <w:sz w:val="24"/>
                <w:szCs w:val="24"/>
                <w:highlight w:val="none"/>
              </w:rPr>
            </w:pPr>
            <w:r>
              <w:rPr>
                <w:rFonts w:hint="eastAsia" w:ascii="仿宋" w:hAnsi="仿宋" w:eastAsia="仿宋" w:cs="仿宋"/>
                <w:b/>
                <w:bCs/>
                <w:kern w:val="2"/>
                <w:sz w:val="24"/>
                <w:szCs w:val="24"/>
                <w:highlight w:val="none"/>
              </w:rPr>
              <w:t>分值</w:t>
            </w:r>
          </w:p>
        </w:tc>
        <w:tc>
          <w:tcPr>
            <w:tcW w:w="14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FF0000"/>
                <w:kern w:val="2"/>
                <w:sz w:val="24"/>
                <w:szCs w:val="24"/>
                <w:highlight w:val="none"/>
              </w:rPr>
            </w:pPr>
            <w:r>
              <w:rPr>
                <w:rFonts w:hint="eastAsia" w:ascii="仿宋" w:hAnsi="仿宋" w:eastAsia="仿宋" w:cs="仿宋"/>
                <w:b/>
                <w:bCs/>
                <w:kern w:val="2"/>
                <w:sz w:val="24"/>
                <w:szCs w:val="24"/>
                <w:highlight w:val="none"/>
              </w:rPr>
              <w:t>20</w:t>
            </w:r>
          </w:p>
        </w:tc>
        <w:tc>
          <w:tcPr>
            <w:tcW w:w="14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FF0000"/>
                <w:kern w:val="2"/>
                <w:sz w:val="24"/>
                <w:szCs w:val="24"/>
                <w:highlight w:val="none"/>
              </w:rPr>
            </w:pPr>
            <w:r>
              <w:rPr>
                <w:rFonts w:hint="eastAsia" w:ascii="仿宋" w:hAnsi="仿宋" w:eastAsia="仿宋" w:cs="仿宋"/>
                <w:b/>
                <w:bCs/>
                <w:kern w:val="2"/>
                <w:sz w:val="24"/>
                <w:szCs w:val="24"/>
                <w:highlight w:val="none"/>
              </w:rPr>
              <w:t>20</w:t>
            </w:r>
          </w:p>
        </w:tc>
        <w:tc>
          <w:tcPr>
            <w:tcW w:w="14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FF0000"/>
                <w:kern w:val="2"/>
                <w:sz w:val="24"/>
                <w:szCs w:val="24"/>
                <w:highlight w:val="none"/>
              </w:rPr>
            </w:pPr>
            <w:r>
              <w:rPr>
                <w:rFonts w:hint="eastAsia" w:ascii="仿宋" w:hAnsi="仿宋" w:eastAsia="仿宋" w:cs="仿宋"/>
                <w:b/>
                <w:bCs/>
                <w:kern w:val="2"/>
                <w:sz w:val="24"/>
                <w:szCs w:val="24"/>
                <w:highlight w:val="none"/>
              </w:rPr>
              <w:t>30</w:t>
            </w:r>
          </w:p>
        </w:tc>
        <w:tc>
          <w:tcPr>
            <w:tcW w:w="14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FF0000"/>
                <w:kern w:val="2"/>
                <w:sz w:val="24"/>
                <w:szCs w:val="24"/>
                <w:highlight w:val="none"/>
              </w:rPr>
            </w:pPr>
            <w:r>
              <w:rPr>
                <w:rFonts w:hint="eastAsia" w:ascii="仿宋" w:hAnsi="仿宋" w:eastAsia="仿宋" w:cs="仿宋"/>
                <w:b/>
                <w:bCs/>
                <w:kern w:val="2"/>
                <w:sz w:val="24"/>
                <w:szCs w:val="24"/>
                <w:highlight w:val="none"/>
              </w:rPr>
              <w:t>30</w:t>
            </w:r>
          </w:p>
        </w:tc>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FF0000"/>
                <w:kern w:val="2"/>
                <w:sz w:val="24"/>
                <w:szCs w:val="24"/>
                <w:highlight w:val="none"/>
              </w:rPr>
            </w:pPr>
            <w:r>
              <w:rPr>
                <w:rFonts w:hint="eastAsia" w:ascii="仿宋" w:hAnsi="仿宋" w:eastAsia="仿宋" w:cs="仿宋"/>
                <w:b/>
                <w:bCs/>
                <w:kern w:val="2"/>
                <w:sz w:val="24"/>
                <w:szCs w:val="24"/>
                <w:highlight w:val="none"/>
              </w:rPr>
              <w:t>100</w:t>
            </w:r>
          </w:p>
        </w:tc>
      </w:tr>
    </w:tbl>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olor w:val="000000"/>
          <w:kern w:val="2"/>
          <w:szCs w:val="30"/>
          <w:highlight w:val="none"/>
        </w:rPr>
      </w:pPr>
      <w:r>
        <w:rPr>
          <w:rFonts w:hint="eastAsia" w:hAnsi="仿宋" w:cs="宋体"/>
          <w:color w:val="000000"/>
          <w:kern w:val="2"/>
          <w:szCs w:val="30"/>
          <w:highlight w:val="none"/>
        </w:rPr>
        <w:t>具体指标体系，详见附件</w:t>
      </w:r>
      <w:r>
        <w:rPr>
          <w:rFonts w:hint="eastAsia" w:hAnsi="仿宋" w:cs="宋体"/>
          <w:color w:val="000000"/>
          <w:kern w:val="2"/>
          <w:szCs w:val="30"/>
          <w:highlight w:val="none"/>
          <w:lang w:val="en-US" w:eastAsia="zh-CN"/>
        </w:rPr>
        <w:t>1</w:t>
      </w:r>
      <w:r>
        <w:rPr>
          <w:rFonts w:hint="eastAsia" w:hAnsi="仿宋" w:cs="宋体"/>
          <w:color w:val="000000"/>
          <w:kern w:val="2"/>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9"/>
        <w:rPr>
          <w:rFonts w:hint="eastAsia" w:hAnsi="仿宋" w:cs="宋体"/>
          <w:caps w:val="0"/>
          <w:smallCaps w:val="0"/>
          <w:color w:val="auto"/>
          <w:spacing w:val="0"/>
          <w:kern w:val="0"/>
          <w:szCs w:val="30"/>
          <w:highlight w:val="none"/>
          <w:lang w:val="en-US" w:eastAsia="zh-CN"/>
        </w:rPr>
      </w:pPr>
      <w:r>
        <w:rPr>
          <w:rFonts w:hint="eastAsia" w:hAnsi="仿宋" w:cs="宋体"/>
          <w:caps w:val="0"/>
          <w:smallCaps w:val="0"/>
          <w:color w:val="auto"/>
          <w:spacing w:val="0"/>
          <w:kern w:val="0"/>
          <w:szCs w:val="30"/>
          <w:highlight w:val="none"/>
          <w:lang w:val="en-US" w:eastAsia="zh-CN"/>
        </w:rPr>
        <w:t>绩效评价实行100分制，评价结果设四个等级：优（≥90分）；良（≥80分，＜90分）；中（≥60分，＜80分）；差（＜60分）。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29" w:name="_Toc9977"/>
      <w:bookmarkStart w:id="30" w:name="_Toc42503810"/>
      <w:r>
        <w:rPr>
          <w:rFonts w:hint="eastAsia" w:ascii="楷体" w:hAnsi="楷体" w:eastAsia="楷体"/>
          <w:szCs w:val="30"/>
          <w:highlight w:val="none"/>
          <w:shd w:val="clear" w:color="auto" w:fill="FFFFFF" w:themeFill="background1"/>
        </w:rPr>
        <w:t>（七）绩效评价方法</w:t>
      </w:r>
      <w:bookmarkEnd w:id="29"/>
      <w:bookmarkEnd w:id="30"/>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本次评价采取现场抽查和非现场评价相结合的方式实施评价，具体采用审阅核对、公众调查、询问查证、问卷调查等评价方法。</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本次评价，评价小组重点向屏锦镇</w:t>
      </w:r>
      <w:r>
        <w:rPr>
          <w:rFonts w:hint="eastAsia" w:hAnsi="仿宋" w:cs="宋体"/>
          <w:color w:val="000000"/>
          <w:kern w:val="2"/>
          <w:szCs w:val="30"/>
          <w:highlight w:val="none"/>
          <w:lang w:val="en-US" w:eastAsia="zh-CN"/>
        </w:rPr>
        <w:t>兴平社区</w:t>
      </w:r>
      <w:r>
        <w:rPr>
          <w:rFonts w:hint="eastAsia" w:hAnsi="仿宋" w:cs="宋体"/>
          <w:color w:val="000000"/>
          <w:kern w:val="2"/>
          <w:szCs w:val="30"/>
          <w:highlight w:val="none"/>
        </w:rPr>
        <w:t>、新桥社区群众共发放问卷</w:t>
      </w:r>
      <w:r>
        <w:rPr>
          <w:rFonts w:hAnsi="仿宋" w:cs="宋体"/>
          <w:color w:val="000000"/>
          <w:kern w:val="2"/>
          <w:szCs w:val="30"/>
          <w:highlight w:val="none"/>
        </w:rPr>
        <w:t>50</w:t>
      </w:r>
      <w:r>
        <w:rPr>
          <w:rFonts w:hint="eastAsia" w:hAnsi="仿宋" w:cs="宋体"/>
          <w:color w:val="000000"/>
          <w:kern w:val="2"/>
          <w:szCs w:val="30"/>
          <w:highlight w:val="none"/>
        </w:rPr>
        <w:t>份，回收有效问卷</w:t>
      </w:r>
      <w:r>
        <w:rPr>
          <w:rFonts w:hAnsi="仿宋" w:cs="宋体"/>
          <w:color w:val="000000"/>
          <w:kern w:val="2"/>
          <w:szCs w:val="30"/>
          <w:highlight w:val="none"/>
        </w:rPr>
        <w:t>50</w:t>
      </w:r>
      <w:r>
        <w:rPr>
          <w:rFonts w:hint="eastAsia" w:hAnsi="仿宋" w:cs="宋体"/>
          <w:color w:val="000000"/>
          <w:kern w:val="2"/>
          <w:szCs w:val="30"/>
          <w:highlight w:val="none"/>
        </w:rPr>
        <w:t>份。</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31" w:name="_Toc42503811"/>
      <w:bookmarkStart w:id="32" w:name="_Toc14226"/>
      <w:r>
        <w:rPr>
          <w:rFonts w:hint="eastAsia" w:ascii="楷体" w:hAnsi="楷体" w:eastAsia="楷体"/>
          <w:szCs w:val="30"/>
          <w:highlight w:val="none"/>
          <w:shd w:val="clear" w:color="auto" w:fill="FFFFFF" w:themeFill="background1"/>
        </w:rPr>
        <w:t>（八）绩效评价实施过程</w:t>
      </w:r>
      <w:bookmarkEnd w:id="31"/>
      <w:bookmarkEnd w:id="32"/>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int="eastAsia" w:hAnsi="仿宋" w:cs="宋体"/>
          <w:color w:val="000000"/>
          <w:kern w:val="2"/>
          <w:szCs w:val="30"/>
          <w:highlight w:val="none"/>
        </w:rPr>
        <w:t>评价工作主要经过以下过程：</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1.</w:t>
      </w:r>
      <w:r>
        <w:rPr>
          <w:rFonts w:hint="eastAsia" w:hAnsi="仿宋" w:cs="宋体"/>
          <w:color w:val="000000"/>
          <w:kern w:val="2"/>
          <w:szCs w:val="30"/>
          <w:highlight w:val="none"/>
        </w:rPr>
        <w:t>前期准备</w:t>
      </w:r>
      <w:r>
        <w:rPr>
          <w:rFonts w:hint="eastAsia" w:hAnsi="仿宋" w:cs="宋体"/>
          <w:color w:val="000000"/>
          <w:kern w:val="2"/>
          <w:szCs w:val="30"/>
          <w:highlight w:val="none"/>
          <w:lang w:eastAsia="zh-CN"/>
        </w:rPr>
        <w:t>。</w:t>
      </w:r>
      <w:r>
        <w:rPr>
          <w:rFonts w:hint="eastAsia" w:hAnsi="仿宋" w:cs="宋体"/>
          <w:color w:val="000000"/>
          <w:kern w:val="2"/>
          <w:szCs w:val="30"/>
          <w:highlight w:val="none"/>
        </w:rPr>
        <w:t>成立评价工作组，并对特色小城镇建设项目相关文件进行深入学习，与区财政局就绩效评价工作开展讨论，形成绩效评价方案，明确绩效评价指标体系。</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2.</w:t>
      </w:r>
      <w:r>
        <w:rPr>
          <w:rFonts w:hint="eastAsia" w:hAnsi="仿宋" w:cs="宋体"/>
          <w:color w:val="000000"/>
          <w:kern w:val="2"/>
          <w:szCs w:val="30"/>
          <w:highlight w:val="none"/>
        </w:rPr>
        <w:t>组织实施</w:t>
      </w:r>
      <w:r>
        <w:rPr>
          <w:rFonts w:hint="eastAsia" w:hAnsi="仿宋" w:cs="宋体"/>
          <w:color w:val="000000"/>
          <w:kern w:val="2"/>
          <w:szCs w:val="30"/>
          <w:highlight w:val="none"/>
          <w:lang w:eastAsia="zh-CN"/>
        </w:rPr>
        <w:t>。</w:t>
      </w:r>
      <w:r>
        <w:rPr>
          <w:rFonts w:hint="eastAsia" w:hAnsi="仿宋" w:cs="宋体"/>
          <w:color w:val="000000"/>
          <w:kern w:val="2"/>
          <w:szCs w:val="30"/>
          <w:highlight w:val="none"/>
        </w:rPr>
        <w:t>评价小组人员进入项目现场，开展实地调研、公众访谈、问卷调查，对项目资料、财务资料进行查证核对。</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3.</w:t>
      </w:r>
      <w:r>
        <w:rPr>
          <w:rFonts w:hint="eastAsia" w:hAnsi="仿宋" w:cs="宋体"/>
          <w:color w:val="000000"/>
          <w:kern w:val="2"/>
          <w:szCs w:val="30"/>
          <w:highlight w:val="none"/>
        </w:rPr>
        <w:t>分析评价。对收集的相关数据、资料、信息进行梳理、分析和甄别，按评价指标体系对项目进行综合评价，将评价结果与有关部门沟通讨论并修正，形成正式评价结论。</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Ansi="仿宋" w:cs="宋体"/>
          <w:color w:val="000000"/>
          <w:kern w:val="2"/>
          <w:szCs w:val="30"/>
          <w:highlight w:val="none"/>
        </w:rPr>
      </w:pPr>
      <w:r>
        <w:rPr>
          <w:rFonts w:hAnsi="仿宋" w:cs="宋体"/>
          <w:color w:val="000000"/>
          <w:kern w:val="2"/>
          <w:szCs w:val="30"/>
          <w:highlight w:val="none"/>
        </w:rPr>
        <w:t>4.</w:t>
      </w:r>
      <w:r>
        <w:rPr>
          <w:rFonts w:hint="eastAsia" w:hAnsi="仿宋" w:cs="宋体"/>
          <w:color w:val="000000"/>
          <w:kern w:val="2"/>
          <w:szCs w:val="30"/>
          <w:highlight w:val="none"/>
        </w:rPr>
        <w:t>编写报告。根据评价结论，编写绩效评价报告。</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0"/>
        <w:rPr>
          <w:rFonts w:ascii="黑体" w:hAnsi="宋体" w:eastAsia="黑体" w:cs="宋体"/>
          <w:szCs w:val="30"/>
          <w:highlight w:val="none"/>
          <w:shd w:val="clear" w:color="auto" w:fill="FFFFFF" w:themeFill="background1"/>
        </w:rPr>
      </w:pPr>
      <w:bookmarkStart w:id="33" w:name="_Toc3808"/>
      <w:r>
        <w:rPr>
          <w:rFonts w:hint="eastAsia" w:ascii="黑体" w:hAnsi="宋体" w:eastAsia="黑体" w:cs="宋体"/>
          <w:szCs w:val="30"/>
          <w:highlight w:val="none"/>
          <w:shd w:val="clear" w:color="auto" w:fill="FFFFFF" w:themeFill="background1"/>
        </w:rPr>
        <w:t>三、绩效情况分析</w:t>
      </w:r>
      <w:bookmarkEnd w:id="33"/>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根据绩效评价指标，按“决策——过程——产出——效益”（即项目决策、项目管理、项目完成情况、项目效益）逐项分析评价如下：</w:t>
      </w:r>
    </w:p>
    <w:p>
      <w:pPr>
        <w:spacing w:line="600" w:lineRule="exact"/>
        <w:ind w:firstLine="630" w:firstLineChars="200"/>
        <w:jc w:val="both"/>
        <w:outlineLvl w:val="1"/>
        <w:rPr>
          <w:rFonts w:ascii="楷体" w:hAnsi="楷体" w:eastAsia="楷体"/>
          <w:szCs w:val="30"/>
          <w:highlight w:val="none"/>
          <w:shd w:val="clear" w:color="auto" w:fill="FFFFFF" w:themeFill="background1"/>
        </w:rPr>
      </w:pPr>
      <w:bookmarkStart w:id="34" w:name="_Toc42503813"/>
      <w:bookmarkStart w:id="35" w:name="_Toc26587"/>
      <w:r>
        <w:rPr>
          <w:rFonts w:hint="eastAsia" w:ascii="楷体" w:hAnsi="楷体" w:eastAsia="楷体"/>
          <w:szCs w:val="30"/>
          <w:highlight w:val="none"/>
          <w:shd w:val="clear" w:color="auto" w:fill="FFFFFF" w:themeFill="background1"/>
        </w:rPr>
        <w:t>（一）项目</w:t>
      </w:r>
      <w:bookmarkEnd w:id="34"/>
      <w:r>
        <w:rPr>
          <w:rFonts w:hint="eastAsia" w:ascii="楷体" w:hAnsi="楷体" w:eastAsia="楷体"/>
          <w:szCs w:val="30"/>
          <w:highlight w:val="none"/>
          <w:shd w:val="clear" w:color="auto" w:fill="FFFFFF" w:themeFill="background1"/>
        </w:rPr>
        <w:t>决策</w:t>
      </w:r>
      <w:bookmarkEnd w:id="35"/>
    </w:p>
    <w:p>
      <w:pPr>
        <w:spacing w:line="600" w:lineRule="exact"/>
        <w:ind w:firstLine="630" w:firstLineChars="200"/>
        <w:jc w:val="both"/>
        <w:rPr>
          <w:rFonts w:hAnsi="仿宋" w:cs="宋体"/>
          <w:color w:val="000000"/>
          <w:kern w:val="2"/>
          <w:szCs w:val="30"/>
          <w:highlight w:val="none"/>
        </w:rPr>
      </w:pPr>
      <w:bookmarkStart w:id="36" w:name="_Toc42503814"/>
      <w:r>
        <w:rPr>
          <w:rFonts w:hAnsi="仿宋" w:cs="宋体"/>
          <w:color w:val="000000"/>
          <w:kern w:val="2"/>
          <w:szCs w:val="30"/>
          <w:highlight w:val="none"/>
        </w:rPr>
        <w:t>1.</w:t>
      </w:r>
      <w:r>
        <w:rPr>
          <w:rFonts w:hint="eastAsia" w:hAnsi="仿宋" w:cs="宋体"/>
          <w:color w:val="000000"/>
          <w:kern w:val="2"/>
          <w:szCs w:val="30"/>
          <w:highlight w:val="none"/>
        </w:rPr>
        <w:t>项目立项情况</w:t>
      </w:r>
      <w:bookmarkEnd w:id="36"/>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（1）立项依据充分性</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为进一步扎实推进梁平区特色小（城）镇建设工作，深入实施五大功能区域发展战略，立足城乡统筹协调发展，全面推进特色小（城）镇环境综合整治，建设美丽重庆，国家和市级分别制定了《国家发展改革委办公厅关于建立特色小镇和特色小城镇高质量发展机制的通知》（发改办规划〔2018〕1041号）、《重庆市人民政府办公厅关于推进特色小（城）镇环境综合整治的实施意见》（渝府办发〔2017〕43号）、《关于规范推进特色小镇健康发展的通知》（渝发改规〔2018〕281号）等一系列相关政策，有序推进特色小（城）镇高质量健康发展。</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lang w:val="en-US" w:eastAsia="zh-CN"/>
        </w:rPr>
        <w:t>根据2020、2021年度梁平区屏锦镇特色小城镇建设实施方案得知，经2017-2019年特色小城镇项目建设，新桥社区、明月路街区、与江路街区基础风貌/环境整治整体效果良好，但仍存在城镇特色不足问题。2020-2021年特色小城镇建设项目实施前，区政府通过网络问卷、现场调研和实地采访等方式了解到屏锦镇居民最迫切的需求是镇街基本的环境整治美化和公共设施的完善，依托群众需求区政府制定了一系列项目布局，出具方案设计，并按国家相关规定编制项目预算。通过</w:t>
      </w:r>
      <w:r>
        <w:rPr>
          <w:rFonts w:hint="eastAsia" w:hAnsi="仿宋" w:cs="宋体"/>
          <w:color w:val="000000"/>
          <w:kern w:val="2"/>
          <w:szCs w:val="30"/>
          <w:highlight w:val="none"/>
        </w:rPr>
        <w:t>审查</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重庆市梁平区屏锦镇人民政府关于2021年特色小城镇建设绩效评价自查情况的报告</w:t>
      </w:r>
      <w:r>
        <w:rPr>
          <w:rFonts w:hint="eastAsia" w:hAnsi="仿宋" w:cs="宋体"/>
          <w:color w:val="000000"/>
          <w:kern w:val="2"/>
          <w:szCs w:val="30"/>
          <w:highlight w:val="none"/>
          <w:lang w:eastAsia="zh-CN"/>
        </w:rPr>
        <w:t>》</w:t>
      </w:r>
      <w:r>
        <w:rPr>
          <w:rFonts w:hint="eastAsia" w:hAnsi="仿宋" w:cs="宋体"/>
          <w:color w:val="000000"/>
          <w:kern w:val="2"/>
          <w:szCs w:val="30"/>
          <w:highlight w:val="none"/>
        </w:rPr>
        <w:t>、</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重庆市住房和城乡建设委员会关于下达2021年重庆市特色小城镇建设项目计划的通知</w:t>
      </w:r>
      <w:r>
        <w:rPr>
          <w:rFonts w:hint="eastAsia" w:hAnsi="仿宋" w:cs="宋体"/>
          <w:color w:val="000000"/>
          <w:kern w:val="2"/>
          <w:szCs w:val="30"/>
          <w:highlight w:val="none"/>
          <w:lang w:eastAsia="zh-CN"/>
        </w:rPr>
        <w:t>》</w:t>
      </w:r>
      <w:r>
        <w:rPr>
          <w:rFonts w:hint="eastAsia" w:hAnsi="仿宋" w:cs="宋体"/>
          <w:color w:val="000000"/>
          <w:kern w:val="2"/>
          <w:szCs w:val="30"/>
          <w:highlight w:val="none"/>
        </w:rPr>
        <w:t>（渝</w:t>
      </w:r>
      <w:r>
        <w:rPr>
          <w:rFonts w:hint="eastAsia" w:hAnsi="仿宋" w:cs="宋体"/>
          <w:color w:val="000000"/>
          <w:kern w:val="2"/>
          <w:szCs w:val="30"/>
          <w:highlight w:val="none"/>
          <w:lang w:val="en-US" w:eastAsia="zh-CN"/>
        </w:rPr>
        <w:t>建村镇</w:t>
      </w:r>
      <w:r>
        <w:rPr>
          <w:rFonts w:hint="eastAsia" w:hAnsi="仿宋" w:cs="宋体"/>
          <w:color w:val="000000"/>
          <w:kern w:val="2"/>
          <w:szCs w:val="30"/>
          <w:highlight w:val="none"/>
        </w:rPr>
        <w:t>〔20</w:t>
      </w:r>
      <w:r>
        <w:rPr>
          <w:rFonts w:hint="eastAsia" w:hAnsi="仿宋" w:cs="宋体"/>
          <w:color w:val="000000"/>
          <w:kern w:val="2"/>
          <w:szCs w:val="30"/>
          <w:highlight w:val="none"/>
          <w:lang w:val="en-US" w:eastAsia="zh-CN"/>
        </w:rPr>
        <w:t>21</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17</w:t>
      </w:r>
      <w:r>
        <w:rPr>
          <w:rFonts w:hint="eastAsia" w:hAnsi="仿宋" w:cs="宋体"/>
          <w:color w:val="000000"/>
          <w:kern w:val="2"/>
          <w:szCs w:val="30"/>
          <w:highlight w:val="none"/>
        </w:rPr>
        <w:t>号</w:t>
      </w:r>
      <w:r>
        <w:rPr>
          <w:rFonts w:hint="eastAsia" w:hAnsi="仿宋" w:cs="宋体"/>
          <w:color w:val="000000"/>
          <w:kern w:val="2"/>
          <w:szCs w:val="30"/>
          <w:highlight w:val="none"/>
          <w:lang w:eastAsia="zh-CN"/>
        </w:rPr>
        <w:t>）</w:t>
      </w:r>
      <w:r>
        <w:rPr>
          <w:rFonts w:hint="eastAsia" w:hAnsi="仿宋" w:cs="宋体"/>
          <w:color w:val="000000"/>
          <w:kern w:val="2"/>
          <w:szCs w:val="30"/>
          <w:highlight w:val="none"/>
        </w:rPr>
        <w:t>等资料发现，梁平区</w:t>
      </w:r>
      <w:r>
        <w:rPr>
          <w:rFonts w:hint="eastAsia" w:hAnsi="仿宋" w:cs="宋体"/>
          <w:color w:val="000000"/>
          <w:kern w:val="2"/>
          <w:szCs w:val="30"/>
          <w:highlight w:val="none"/>
          <w:lang w:val="en-US" w:eastAsia="zh-CN"/>
        </w:rPr>
        <w:t>2021</w:t>
      </w:r>
      <w:r>
        <w:rPr>
          <w:rFonts w:hint="eastAsia" w:hAnsi="仿宋" w:cs="宋体"/>
          <w:color w:val="000000"/>
          <w:kern w:val="2"/>
          <w:szCs w:val="30"/>
          <w:highlight w:val="none"/>
        </w:rPr>
        <w:t>年特色小城镇建设项目参加了市住建委组织召开的20</w:t>
      </w:r>
      <w:r>
        <w:rPr>
          <w:rFonts w:hint="eastAsia" w:hAnsi="仿宋" w:cs="宋体"/>
          <w:color w:val="000000"/>
          <w:kern w:val="2"/>
          <w:szCs w:val="30"/>
          <w:highlight w:val="none"/>
          <w:lang w:val="en-US" w:eastAsia="zh-CN"/>
        </w:rPr>
        <w:t>21</w:t>
      </w:r>
      <w:r>
        <w:rPr>
          <w:rFonts w:hint="eastAsia" w:hAnsi="仿宋" w:cs="宋体"/>
          <w:color w:val="000000"/>
          <w:kern w:val="2"/>
          <w:szCs w:val="30"/>
          <w:highlight w:val="none"/>
        </w:rPr>
        <w:t>年特色小城镇建设项目</w:t>
      </w:r>
      <w:r>
        <w:rPr>
          <w:rFonts w:hint="eastAsia" w:hAnsi="仿宋" w:cs="宋体"/>
          <w:color w:val="000000"/>
          <w:kern w:val="2"/>
          <w:szCs w:val="30"/>
          <w:highlight w:val="none"/>
          <w:lang w:val="en-US" w:eastAsia="zh-CN"/>
        </w:rPr>
        <w:t>专家</w:t>
      </w:r>
      <w:r>
        <w:rPr>
          <w:rFonts w:hint="eastAsia" w:hAnsi="仿宋" w:cs="宋体"/>
          <w:color w:val="000000"/>
          <w:kern w:val="2"/>
          <w:szCs w:val="30"/>
          <w:highlight w:val="none"/>
        </w:rPr>
        <w:t>评审会并顺利通过。</w:t>
      </w:r>
    </w:p>
    <w:p>
      <w:pPr>
        <w:spacing w:line="600" w:lineRule="exact"/>
        <w:ind w:firstLine="630" w:firstLineChars="200"/>
        <w:jc w:val="both"/>
        <w:rPr>
          <w:rFonts w:hint="eastAsia" w:hAnsi="仿宋" w:cs="宋体"/>
          <w:color w:val="000000"/>
          <w:kern w:val="2"/>
          <w:szCs w:val="30"/>
          <w:highlight w:val="none"/>
        </w:rPr>
      </w:pPr>
      <w:r>
        <w:rPr>
          <w:rFonts w:hint="eastAsia" w:hAnsi="仿宋" w:cs="宋体"/>
          <w:color w:val="000000"/>
          <w:kern w:val="2"/>
          <w:szCs w:val="30"/>
          <w:highlight w:val="none"/>
        </w:rPr>
        <w:t>评价认为，项目立项依据</w:t>
      </w:r>
      <w:r>
        <w:rPr>
          <w:rFonts w:hint="eastAsia" w:hAnsi="仿宋" w:cs="宋体"/>
          <w:color w:val="000000"/>
          <w:kern w:val="2"/>
          <w:szCs w:val="30"/>
          <w:highlight w:val="none"/>
          <w:lang w:val="en-US" w:eastAsia="zh-CN"/>
        </w:rPr>
        <w:t>充分</w:t>
      </w:r>
      <w:r>
        <w:rPr>
          <w:rFonts w:hint="eastAsia" w:hAnsi="仿宋" w:cs="宋体"/>
          <w:color w:val="000000"/>
          <w:kern w:val="2"/>
          <w:szCs w:val="30"/>
          <w:highlight w:val="none"/>
        </w:rPr>
        <w:t>合理，</w:t>
      </w:r>
      <w:r>
        <w:rPr>
          <w:rFonts w:hint="eastAsia" w:hAnsi="仿宋" w:cs="宋体"/>
          <w:color w:val="000000"/>
          <w:kern w:val="2"/>
          <w:szCs w:val="30"/>
          <w:highlight w:val="none"/>
          <w:lang w:val="en-US" w:eastAsia="zh-CN"/>
        </w:rPr>
        <w:t>且进行了必要的论证</w:t>
      </w:r>
      <w:r>
        <w:rPr>
          <w:rFonts w:hint="eastAsia" w:hAnsi="仿宋" w:cs="宋体"/>
          <w:color w:val="000000"/>
          <w:kern w:val="2"/>
          <w:szCs w:val="30"/>
          <w:highlight w:val="none"/>
        </w:rPr>
        <w:t>。</w:t>
      </w:r>
    </w:p>
    <w:p>
      <w:pPr>
        <w:spacing w:line="600" w:lineRule="exact"/>
        <w:ind w:firstLine="630" w:firstLineChars="200"/>
        <w:jc w:val="both"/>
        <w:rPr>
          <w:rFonts w:hAnsi="仿宋" w:cs="宋体"/>
          <w:color w:val="000000"/>
          <w:kern w:val="2"/>
          <w:szCs w:val="30"/>
          <w:highlight w:val="none"/>
        </w:rPr>
      </w:pPr>
      <w:r>
        <w:rPr>
          <w:rFonts w:hint="eastAsia" w:hAnsi="仿宋"/>
          <w:color w:val="000000"/>
          <w:szCs w:val="30"/>
          <w:highlight w:val="none"/>
          <w:shd w:val="clear" w:color="auto" w:fill="FFFFFF"/>
        </w:rPr>
        <w:t>本项指标设定分值</w:t>
      </w:r>
      <w:r>
        <w:rPr>
          <w:rFonts w:hint="eastAsia" w:hAnsi="仿宋"/>
          <w:color w:val="000000"/>
          <w:szCs w:val="30"/>
          <w:highlight w:val="none"/>
          <w:shd w:val="clear" w:color="auto" w:fill="FFFFFF"/>
          <w:lang w:val="en-US" w:eastAsia="zh-CN"/>
        </w:rPr>
        <w:t>4</w:t>
      </w:r>
      <w:r>
        <w:rPr>
          <w:rFonts w:hint="eastAsia" w:hAnsi="仿宋"/>
          <w:color w:val="000000"/>
          <w:szCs w:val="30"/>
          <w:highlight w:val="none"/>
          <w:shd w:val="clear" w:color="auto" w:fill="FFFFFF"/>
        </w:rPr>
        <w:t>分，经综合评价，指标得分</w:t>
      </w:r>
      <w:r>
        <w:rPr>
          <w:rFonts w:hint="eastAsia" w:hAnsi="仿宋"/>
          <w:color w:val="000000"/>
          <w:szCs w:val="30"/>
          <w:highlight w:val="none"/>
          <w:shd w:val="clear" w:color="auto" w:fill="FFFFFF"/>
          <w:lang w:val="en-US" w:eastAsia="zh-CN"/>
        </w:rPr>
        <w:t>4</w:t>
      </w:r>
      <w:r>
        <w:rPr>
          <w:rFonts w:hint="eastAsia" w:hAnsi="仿宋"/>
          <w:color w:val="000000"/>
          <w:szCs w:val="30"/>
          <w:highlight w:val="none"/>
          <w:shd w:val="clear" w:color="auto" w:fill="FFFFFF"/>
        </w:rPr>
        <w:t>分。</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（2）立项程序规范性</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梁平区为做好屏锦镇特色小城镇建设工作，区委、区政府积极开展工作部署，协调推进多部门联动和资源整合，并成立工作领导小组，委托规划设计机构编制实施方案。</w:t>
      </w:r>
    </w:p>
    <w:p>
      <w:pPr>
        <w:spacing w:line="600" w:lineRule="exact"/>
        <w:ind w:firstLine="630" w:firstLineChars="200"/>
        <w:jc w:val="both"/>
        <w:rPr>
          <w:rFonts w:hint="default" w:hAnsi="仿宋" w:cs="宋体"/>
          <w:color w:val="000000"/>
          <w:kern w:val="2"/>
          <w:szCs w:val="30"/>
          <w:highlight w:val="none"/>
          <w:lang w:val="en-US"/>
        </w:rPr>
      </w:pPr>
      <w:r>
        <w:rPr>
          <w:rFonts w:hint="eastAsia" w:hAnsi="仿宋" w:cs="宋体"/>
          <w:color w:val="000000"/>
          <w:kern w:val="2"/>
          <w:szCs w:val="30"/>
          <w:highlight w:val="none"/>
        </w:rPr>
        <w:t>通过查阅核对区住建委和屏锦镇政府相关部门提供的各子项目</w:t>
      </w:r>
      <w:r>
        <w:rPr>
          <w:rFonts w:hint="eastAsia" w:hAnsi="仿宋" w:cs="宋体"/>
          <w:color w:val="000000"/>
          <w:kern w:val="2"/>
          <w:szCs w:val="30"/>
          <w:highlight w:val="none"/>
          <w:lang w:val="en-US" w:eastAsia="zh-CN"/>
        </w:rPr>
        <w:t>前期</w:t>
      </w:r>
      <w:r>
        <w:rPr>
          <w:rFonts w:hint="eastAsia" w:hAnsi="仿宋" w:cs="宋体"/>
          <w:color w:val="000000"/>
          <w:kern w:val="2"/>
          <w:szCs w:val="30"/>
          <w:highlight w:val="none"/>
        </w:rPr>
        <w:t>立项资料，</w:t>
      </w:r>
      <w:r>
        <w:rPr>
          <w:rFonts w:hint="eastAsia" w:hAnsi="仿宋" w:cs="宋体"/>
          <w:color w:val="000000"/>
          <w:kern w:val="2"/>
          <w:szCs w:val="30"/>
          <w:highlight w:val="none"/>
          <w:lang w:val="en-US" w:eastAsia="zh-CN"/>
        </w:rPr>
        <w:t>发现七涧河环境整治工程、屏锦场镇微型公园建设工程缺少立项申请及批复文件，未按相关要求办理立项手续。</w:t>
      </w:r>
    </w:p>
    <w:p>
      <w:pPr>
        <w:spacing w:line="600" w:lineRule="exact"/>
        <w:jc w:val="both"/>
        <w:rPr>
          <w:rFonts w:hint="eastAsia"/>
          <w:highlight w:val="none"/>
          <w:lang w:eastAsia="zh-CN"/>
        </w:rPr>
      </w:pPr>
      <w:r>
        <w:rPr>
          <w:rFonts w:hint="eastAsia" w:hAnsi="仿宋" w:cs="宋体"/>
          <w:color w:val="000000"/>
          <w:kern w:val="2"/>
          <w:szCs w:val="30"/>
          <w:highlight w:val="none"/>
          <w:lang w:val="en-US" w:eastAsia="zh-CN"/>
        </w:rPr>
        <w:t>已提供立项资料的子项</w:t>
      </w:r>
      <w:r>
        <w:rPr>
          <w:rFonts w:hint="eastAsia" w:hAnsi="仿宋" w:cs="宋体"/>
          <w:color w:val="000000"/>
          <w:kern w:val="2"/>
          <w:szCs w:val="30"/>
          <w:highlight w:val="none"/>
        </w:rPr>
        <w:t>建设内容基本符合</w:t>
      </w:r>
      <w:r>
        <w:rPr>
          <w:rFonts w:hint="eastAsia" w:hAnsi="仿宋" w:cs="宋体"/>
          <w:color w:val="000000"/>
          <w:kern w:val="2"/>
          <w:szCs w:val="30"/>
          <w:highlight w:val="none"/>
          <w:lang w:eastAsia="zh-CN"/>
        </w:rPr>
        <w:t>（</w:t>
      </w:r>
      <w:r>
        <w:rPr>
          <w:rFonts w:hint="eastAsia" w:hAnsi="仿宋" w:cs="宋体"/>
          <w:color w:val="000000"/>
          <w:kern w:val="2"/>
          <w:szCs w:val="30"/>
          <w:highlight w:val="none"/>
        </w:rPr>
        <w:t>渝府办发〔2017〕43号</w:t>
      </w:r>
      <w:r>
        <w:rPr>
          <w:rFonts w:hint="eastAsia" w:hAnsi="仿宋" w:cs="宋体"/>
          <w:color w:val="000000"/>
          <w:kern w:val="2"/>
          <w:szCs w:val="30"/>
          <w:highlight w:val="none"/>
          <w:lang w:eastAsia="zh-CN"/>
        </w:rPr>
        <w:t>）</w:t>
      </w:r>
      <w:r>
        <w:rPr>
          <w:rFonts w:hint="eastAsia" w:hAnsi="仿宋" w:cs="宋体"/>
          <w:color w:val="000000"/>
          <w:kern w:val="2"/>
          <w:szCs w:val="30"/>
          <w:highlight w:val="none"/>
        </w:rPr>
        <w:t>文件的规定</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提交的立项申请、</w:t>
      </w:r>
      <w:r>
        <w:rPr>
          <w:rFonts w:hint="eastAsia" w:hAnsi="仿宋" w:cs="宋体"/>
          <w:color w:val="000000"/>
          <w:kern w:val="2"/>
          <w:szCs w:val="30"/>
          <w:highlight w:val="none"/>
          <w:lang w:eastAsia="zh-CN"/>
        </w:rPr>
        <w:t>施工图、概预算、实施方案、规划编制等</w:t>
      </w:r>
      <w:r>
        <w:rPr>
          <w:rFonts w:hint="eastAsia" w:hAnsi="仿宋" w:cs="宋体"/>
          <w:color w:val="000000"/>
          <w:kern w:val="2"/>
          <w:szCs w:val="30"/>
          <w:highlight w:val="none"/>
          <w:lang w:val="en-US" w:eastAsia="zh-CN"/>
        </w:rPr>
        <w:t>资料</w:t>
      </w:r>
      <w:r>
        <w:rPr>
          <w:rFonts w:hint="eastAsia" w:hAnsi="仿宋" w:cs="宋体"/>
          <w:color w:val="000000"/>
          <w:kern w:val="2"/>
          <w:szCs w:val="30"/>
          <w:highlight w:val="none"/>
          <w:lang w:eastAsia="zh-CN"/>
        </w:rPr>
        <w:t>规范完整。</w:t>
      </w:r>
      <w:bookmarkStart w:id="37" w:name="_Toc42503815"/>
    </w:p>
    <w:p>
      <w:pPr>
        <w:spacing w:line="600" w:lineRule="exact"/>
        <w:ind w:firstLine="630" w:firstLineChars="200"/>
        <w:jc w:val="both"/>
        <w:rPr>
          <w:rFonts w:hint="default" w:hAnsi="仿宋"/>
          <w:color w:val="000000"/>
          <w:szCs w:val="30"/>
          <w:highlight w:val="none"/>
          <w:shd w:val="clear" w:color="auto" w:fill="FFFFFF"/>
          <w:lang w:val="en-US" w:eastAsia="zh-CN"/>
        </w:rPr>
      </w:pPr>
      <w:r>
        <w:rPr>
          <w:rFonts w:hint="eastAsia" w:hAnsi="仿宋"/>
          <w:color w:val="000000"/>
          <w:szCs w:val="30"/>
          <w:highlight w:val="none"/>
          <w:shd w:val="clear" w:color="auto" w:fill="FFFFFF"/>
          <w:lang w:val="en-US" w:eastAsia="zh-CN"/>
        </w:rPr>
        <w:t>综上，部分子项立项程序不符合相关规定，</w:t>
      </w:r>
      <w:r>
        <w:rPr>
          <w:rFonts w:hint="eastAsia" w:hAnsi="仿宋" w:cs="宋体"/>
          <w:color w:val="000000"/>
          <w:kern w:val="2"/>
          <w:szCs w:val="30"/>
          <w:highlight w:val="none"/>
          <w:lang w:val="en-US" w:eastAsia="zh-CN"/>
        </w:rPr>
        <w:t>未按相关要求办理立项手续。</w:t>
      </w:r>
    </w:p>
    <w:p>
      <w:pPr>
        <w:spacing w:line="600" w:lineRule="exact"/>
        <w:ind w:firstLine="630" w:firstLineChars="200"/>
        <w:jc w:val="both"/>
        <w:rPr>
          <w:rFonts w:hAnsi="仿宋" w:cs="宋体"/>
          <w:color w:val="000000"/>
          <w:kern w:val="2"/>
          <w:szCs w:val="30"/>
          <w:highlight w:val="none"/>
        </w:rPr>
      </w:pPr>
      <w:r>
        <w:rPr>
          <w:rFonts w:hint="eastAsia" w:hAnsi="仿宋"/>
          <w:color w:val="000000"/>
          <w:szCs w:val="30"/>
          <w:highlight w:val="none"/>
          <w:shd w:val="clear" w:color="auto" w:fill="FFFFFF"/>
        </w:rPr>
        <w:t>本项指标设定分值</w:t>
      </w:r>
      <w:r>
        <w:rPr>
          <w:rFonts w:hint="eastAsia" w:hAnsi="仿宋"/>
          <w:color w:val="000000"/>
          <w:szCs w:val="30"/>
          <w:highlight w:val="none"/>
          <w:shd w:val="clear" w:color="auto" w:fill="FFFFFF"/>
          <w:lang w:val="en-US" w:eastAsia="zh-CN"/>
        </w:rPr>
        <w:t>4</w:t>
      </w:r>
      <w:r>
        <w:rPr>
          <w:rFonts w:hint="eastAsia" w:hAnsi="仿宋"/>
          <w:color w:val="000000"/>
          <w:szCs w:val="30"/>
          <w:highlight w:val="none"/>
          <w:shd w:val="clear" w:color="auto" w:fill="FFFFFF"/>
        </w:rPr>
        <w:t>分，经综合评价，指标得分</w:t>
      </w:r>
      <w:r>
        <w:rPr>
          <w:rFonts w:hint="eastAsia" w:hAnsi="仿宋"/>
          <w:color w:val="000000"/>
          <w:szCs w:val="30"/>
          <w:highlight w:val="none"/>
          <w:shd w:val="clear" w:color="auto" w:fill="FFFFFF"/>
          <w:lang w:val="en-US" w:eastAsia="zh-CN"/>
        </w:rPr>
        <w:t>2</w:t>
      </w:r>
      <w:r>
        <w:rPr>
          <w:rFonts w:hint="eastAsia" w:hAnsi="仿宋"/>
          <w:color w:val="000000"/>
          <w:szCs w:val="30"/>
          <w:highlight w:val="none"/>
          <w:shd w:val="clear" w:color="auto" w:fill="FFFFFF"/>
        </w:rPr>
        <w:t>分。</w:t>
      </w:r>
    </w:p>
    <w:p>
      <w:pPr>
        <w:spacing w:line="600" w:lineRule="exact"/>
        <w:ind w:firstLine="630" w:firstLineChars="200"/>
        <w:jc w:val="both"/>
        <w:rPr>
          <w:rFonts w:hAnsi="仿宋" w:cs="宋体"/>
          <w:color w:val="000000"/>
          <w:kern w:val="2"/>
          <w:szCs w:val="30"/>
          <w:highlight w:val="none"/>
        </w:rPr>
      </w:pPr>
      <w:r>
        <w:rPr>
          <w:rFonts w:hAnsi="仿宋" w:cs="宋体"/>
          <w:color w:val="000000"/>
          <w:kern w:val="2"/>
          <w:szCs w:val="30"/>
          <w:highlight w:val="none"/>
        </w:rPr>
        <w:t>2.</w:t>
      </w:r>
      <w:r>
        <w:rPr>
          <w:rFonts w:hint="eastAsia" w:hAnsi="仿宋" w:cs="宋体"/>
          <w:color w:val="000000"/>
          <w:kern w:val="2"/>
          <w:szCs w:val="30"/>
          <w:highlight w:val="none"/>
        </w:rPr>
        <w:t>绩效目标情况</w:t>
      </w:r>
      <w:bookmarkEnd w:id="37"/>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（1）绩效目标合理性</w:t>
      </w:r>
    </w:p>
    <w:p>
      <w:pPr>
        <w:spacing w:line="600" w:lineRule="exact"/>
        <w:ind w:firstLine="630" w:firstLineChars="200"/>
        <w:jc w:val="both"/>
        <w:rPr>
          <w:rFonts w:hint="eastAsia" w:hAnsi="仿宋" w:cs="宋体"/>
          <w:color w:val="000000"/>
          <w:kern w:val="2"/>
          <w:szCs w:val="30"/>
          <w:highlight w:val="none"/>
          <w:lang w:val="en-US" w:eastAsia="zh-CN"/>
        </w:rPr>
      </w:pPr>
      <w:r>
        <w:rPr>
          <w:rFonts w:hint="eastAsia" w:hAnsi="仿宋" w:cs="宋体"/>
          <w:color w:val="000000"/>
          <w:kern w:val="2"/>
          <w:szCs w:val="30"/>
          <w:highlight w:val="none"/>
        </w:rPr>
        <w:t>根据屏锦镇政府提供的绩效目标申报表显示，</w:t>
      </w:r>
      <w:r>
        <w:rPr>
          <w:rFonts w:hint="eastAsia" w:hAnsi="仿宋" w:cs="宋体"/>
          <w:color w:val="000000"/>
          <w:kern w:val="2"/>
          <w:szCs w:val="30"/>
          <w:highlight w:val="none"/>
          <w:lang w:val="en-US" w:eastAsia="zh-CN"/>
        </w:rPr>
        <w:t>2020</w:t>
      </w:r>
      <w:r>
        <w:rPr>
          <w:rFonts w:hint="eastAsia" w:hAnsi="仿宋" w:cs="宋体"/>
          <w:color w:val="000000"/>
          <w:kern w:val="2"/>
          <w:szCs w:val="30"/>
          <w:highlight w:val="none"/>
        </w:rPr>
        <w:t>年</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2021年</w:t>
      </w:r>
      <w:r>
        <w:rPr>
          <w:rFonts w:hint="eastAsia" w:hAnsi="仿宋" w:cs="宋体"/>
          <w:color w:val="000000"/>
          <w:kern w:val="2"/>
          <w:szCs w:val="30"/>
          <w:highlight w:val="none"/>
        </w:rPr>
        <w:t>特色小城镇建设项目</w:t>
      </w:r>
      <w:r>
        <w:rPr>
          <w:rFonts w:hint="eastAsia" w:hAnsi="仿宋" w:cs="宋体"/>
          <w:color w:val="000000"/>
          <w:kern w:val="2"/>
          <w:szCs w:val="30"/>
          <w:highlight w:val="none"/>
          <w:lang w:val="en-US" w:eastAsia="zh-CN"/>
        </w:rPr>
        <w:t>年度</w:t>
      </w:r>
      <w:r>
        <w:rPr>
          <w:rFonts w:hint="eastAsia" w:hAnsi="仿宋" w:cs="宋体"/>
          <w:color w:val="000000"/>
          <w:kern w:val="2"/>
          <w:szCs w:val="30"/>
          <w:highlight w:val="none"/>
        </w:rPr>
        <w:t>绩效目标</w:t>
      </w:r>
      <w:r>
        <w:rPr>
          <w:rFonts w:hint="eastAsia" w:hAnsi="仿宋" w:cs="宋体"/>
          <w:color w:val="000000"/>
          <w:kern w:val="2"/>
          <w:szCs w:val="30"/>
          <w:highlight w:val="none"/>
          <w:lang w:val="en-US" w:eastAsia="zh-CN"/>
        </w:rPr>
        <w:t>均为“严格对标对表年度改造计划数，强化绩效监控，完成整治提升工作。”</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lang w:val="en-US" w:eastAsia="zh-CN"/>
        </w:rPr>
        <w:t>评价认为，上述项目</w:t>
      </w:r>
      <w:r>
        <w:rPr>
          <w:rFonts w:hint="eastAsia" w:hAnsi="仿宋" w:cs="宋体"/>
          <w:color w:val="000000"/>
          <w:kern w:val="2"/>
          <w:szCs w:val="30"/>
          <w:highlight w:val="none"/>
        </w:rPr>
        <w:t>绩效目标</w:t>
      </w:r>
      <w:r>
        <w:rPr>
          <w:rFonts w:hint="eastAsia" w:hAnsi="仿宋" w:cs="宋体"/>
          <w:color w:val="000000"/>
          <w:kern w:val="2"/>
          <w:szCs w:val="30"/>
          <w:highlight w:val="none"/>
          <w:lang w:val="en-US" w:eastAsia="zh-CN"/>
        </w:rPr>
        <w:t>未反映项目年度具体实施内容，绩效目标明确性不足，且未涵盖项目实施后</w:t>
      </w:r>
      <w:r>
        <w:rPr>
          <w:rFonts w:hint="eastAsia" w:hAnsi="仿宋" w:cs="宋体"/>
          <w:color w:val="000000"/>
          <w:kern w:val="2"/>
          <w:szCs w:val="30"/>
          <w:highlight w:val="none"/>
          <w:lang w:eastAsia="zh-CN"/>
        </w:rPr>
        <w:t>预期产出效益和效果</w:t>
      </w:r>
      <w:r>
        <w:rPr>
          <w:rFonts w:hint="eastAsia" w:hAnsi="仿宋" w:cs="宋体"/>
          <w:color w:val="000000"/>
          <w:kern w:val="2"/>
          <w:szCs w:val="30"/>
          <w:highlight w:val="none"/>
        </w:rPr>
        <w:t>。</w:t>
      </w:r>
    </w:p>
    <w:p>
      <w:pPr>
        <w:spacing w:line="600" w:lineRule="exact"/>
        <w:ind w:firstLine="630" w:firstLineChars="200"/>
        <w:jc w:val="both"/>
        <w:rPr>
          <w:rFonts w:hAnsi="仿宋" w:cs="宋体"/>
          <w:color w:val="000000"/>
          <w:kern w:val="2"/>
          <w:szCs w:val="30"/>
          <w:highlight w:val="none"/>
        </w:rPr>
      </w:pPr>
      <w:r>
        <w:rPr>
          <w:rFonts w:hint="eastAsia" w:hAnsi="仿宋"/>
          <w:color w:val="000000"/>
          <w:szCs w:val="30"/>
          <w:highlight w:val="none"/>
          <w:shd w:val="clear" w:color="auto" w:fill="FFFFFF"/>
        </w:rPr>
        <w:t>本项指标设定分值</w:t>
      </w:r>
      <w:r>
        <w:rPr>
          <w:rFonts w:hint="eastAsia" w:hAnsi="仿宋"/>
          <w:color w:val="000000"/>
          <w:szCs w:val="30"/>
          <w:highlight w:val="none"/>
          <w:shd w:val="clear" w:color="auto" w:fill="FFFFFF"/>
          <w:lang w:val="en-US" w:eastAsia="zh-CN"/>
        </w:rPr>
        <w:t>2</w:t>
      </w:r>
      <w:r>
        <w:rPr>
          <w:rFonts w:hint="eastAsia" w:hAnsi="仿宋"/>
          <w:color w:val="000000"/>
          <w:szCs w:val="30"/>
          <w:highlight w:val="none"/>
          <w:shd w:val="clear" w:color="auto" w:fill="FFFFFF"/>
        </w:rPr>
        <w:t>分，经综合评价，指标得分</w:t>
      </w:r>
      <w:r>
        <w:rPr>
          <w:rFonts w:hint="eastAsia" w:hAnsi="仿宋"/>
          <w:color w:val="000000"/>
          <w:szCs w:val="30"/>
          <w:highlight w:val="none"/>
          <w:shd w:val="clear" w:color="auto" w:fill="FFFFFF"/>
          <w:lang w:val="en-US" w:eastAsia="zh-CN"/>
        </w:rPr>
        <w:t>1</w:t>
      </w:r>
      <w:r>
        <w:rPr>
          <w:rFonts w:hint="eastAsia" w:hAnsi="仿宋"/>
          <w:color w:val="000000"/>
          <w:szCs w:val="30"/>
          <w:highlight w:val="none"/>
          <w:shd w:val="clear" w:color="auto" w:fill="FFFFFF"/>
        </w:rPr>
        <w:t>分。</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（2）绩效指标明确性</w:t>
      </w:r>
    </w:p>
    <w:p>
      <w:pPr>
        <w:spacing w:line="600" w:lineRule="exact"/>
        <w:ind w:firstLine="630" w:firstLineChars="200"/>
        <w:jc w:val="both"/>
        <w:rPr>
          <w:rFonts w:hint="default" w:hAnsi="仿宋" w:eastAsia="仿宋" w:cs="宋体"/>
          <w:b/>
          <w:bCs/>
          <w:color w:val="000000"/>
          <w:kern w:val="2"/>
          <w:szCs w:val="30"/>
          <w:highlight w:val="none"/>
          <w:lang w:val="en-US" w:eastAsia="zh-CN"/>
        </w:rPr>
      </w:pPr>
      <w:r>
        <w:rPr>
          <w:rFonts w:hint="eastAsia" w:hAnsi="仿宋" w:cs="宋体"/>
          <w:color w:val="000000"/>
          <w:kern w:val="2"/>
          <w:szCs w:val="30"/>
          <w:highlight w:val="none"/>
          <w:lang w:val="en-US" w:eastAsia="zh-CN"/>
        </w:rPr>
        <w:t>根据</w:t>
      </w:r>
      <w:r>
        <w:rPr>
          <w:rFonts w:hint="eastAsia" w:hAnsi="仿宋" w:cs="宋体"/>
          <w:color w:val="000000"/>
          <w:kern w:val="2"/>
          <w:szCs w:val="30"/>
          <w:highlight w:val="none"/>
        </w:rPr>
        <w:t>屏锦镇政府提供的绩效目标申报表显示，</w:t>
      </w:r>
      <w:r>
        <w:rPr>
          <w:rFonts w:hint="eastAsia" w:hAnsi="仿宋" w:cs="宋体"/>
          <w:color w:val="000000"/>
          <w:kern w:val="2"/>
          <w:szCs w:val="30"/>
          <w:highlight w:val="none"/>
          <w:lang w:val="en-US" w:eastAsia="zh-CN"/>
        </w:rPr>
        <w:t>特色小城镇建设项目</w:t>
      </w:r>
      <w:r>
        <w:rPr>
          <w:rFonts w:hint="eastAsia" w:hAnsi="仿宋"/>
          <w:color w:val="000000"/>
          <w:szCs w:val="30"/>
          <w:highlight w:val="none"/>
          <w:shd w:val="clear" w:color="auto" w:fill="FFFFFF"/>
        </w:rPr>
        <w:t>将年度绩效目标进一步细分设置三级绩效指标，其中：</w:t>
      </w:r>
      <w:r>
        <w:rPr>
          <w:rFonts w:hint="eastAsia" w:hAnsi="仿宋" w:cs="宋体"/>
          <w:color w:val="000000"/>
          <w:kern w:val="2"/>
          <w:szCs w:val="30"/>
          <w:highlight w:val="none"/>
          <w:lang w:val="en-US" w:eastAsia="zh-CN"/>
        </w:rPr>
        <w:t>2020年特色小城镇建设项目</w:t>
      </w:r>
      <w:r>
        <w:rPr>
          <w:rFonts w:hint="eastAsia" w:hAnsi="仿宋"/>
          <w:color w:val="000000"/>
          <w:szCs w:val="30"/>
          <w:highlight w:val="none"/>
          <w:shd w:val="clear" w:color="auto" w:fill="FFFFFF"/>
        </w:rPr>
        <w:t>产出数量指标（含指标值）</w:t>
      </w:r>
      <w:r>
        <w:rPr>
          <w:rFonts w:hint="eastAsia" w:hAnsi="仿宋"/>
          <w:color w:val="000000"/>
          <w:szCs w:val="30"/>
          <w:highlight w:val="none"/>
          <w:shd w:val="clear" w:color="auto" w:fill="FFFFFF"/>
          <w:lang w:val="en-US" w:eastAsia="zh-CN"/>
        </w:rPr>
        <w:t>8</w:t>
      </w:r>
      <w:r>
        <w:rPr>
          <w:rFonts w:hint="eastAsia" w:hAnsi="仿宋"/>
          <w:color w:val="000000"/>
          <w:szCs w:val="30"/>
          <w:highlight w:val="none"/>
          <w:shd w:val="clear" w:color="auto" w:fill="FFFFFF"/>
        </w:rPr>
        <w:t>项，分别</w:t>
      </w:r>
      <w:r>
        <w:rPr>
          <w:rFonts w:hint="eastAsia" w:hAnsi="仿宋"/>
          <w:color w:val="000000"/>
          <w:szCs w:val="30"/>
          <w:highlight w:val="none"/>
          <w:shd w:val="clear" w:color="auto" w:fill="FFFFFF"/>
          <w:lang w:val="en-US" w:eastAsia="zh-CN"/>
        </w:rPr>
        <w:t>对应当年各子项目建设内容设置</w:t>
      </w:r>
      <w:r>
        <w:rPr>
          <w:rFonts w:hint="eastAsia" w:hAnsi="仿宋"/>
          <w:color w:val="000000"/>
          <w:szCs w:val="30"/>
          <w:highlight w:val="none"/>
          <w:shd w:val="clear" w:color="auto" w:fill="FFFFFF"/>
        </w:rPr>
        <w:t>；</w:t>
      </w:r>
      <w:r>
        <w:rPr>
          <w:rFonts w:hint="eastAsia" w:hAnsi="仿宋"/>
          <w:color w:val="000000"/>
          <w:szCs w:val="30"/>
          <w:highlight w:val="none"/>
          <w:shd w:val="clear" w:color="auto" w:fill="FFFFFF"/>
          <w:lang w:val="en-US" w:eastAsia="zh-CN"/>
        </w:rPr>
        <w:t>产出质量指标</w:t>
      </w:r>
      <w:r>
        <w:rPr>
          <w:rFonts w:hint="eastAsia" w:hAnsi="仿宋"/>
          <w:color w:val="000000"/>
          <w:szCs w:val="30"/>
          <w:highlight w:val="none"/>
          <w:shd w:val="clear" w:color="auto" w:fill="FFFFFF"/>
        </w:rPr>
        <w:t>（含指标值）</w:t>
      </w:r>
      <w:r>
        <w:rPr>
          <w:rFonts w:hint="eastAsia" w:hAnsi="仿宋"/>
          <w:color w:val="000000"/>
          <w:szCs w:val="30"/>
          <w:highlight w:val="none"/>
          <w:shd w:val="clear" w:color="auto" w:fill="FFFFFF"/>
          <w:lang w:val="en-US" w:eastAsia="zh-CN"/>
        </w:rPr>
        <w:t>1</w:t>
      </w:r>
      <w:r>
        <w:rPr>
          <w:rFonts w:hint="eastAsia" w:hAnsi="仿宋"/>
          <w:color w:val="000000"/>
          <w:szCs w:val="30"/>
          <w:highlight w:val="none"/>
          <w:shd w:val="clear" w:color="auto" w:fill="FFFFFF"/>
        </w:rPr>
        <w:t>项，</w:t>
      </w:r>
      <w:r>
        <w:rPr>
          <w:rFonts w:hint="eastAsia" w:hAnsi="仿宋"/>
          <w:color w:val="000000"/>
          <w:szCs w:val="30"/>
          <w:highlight w:val="none"/>
          <w:shd w:val="clear" w:color="auto" w:fill="FFFFFF"/>
          <w:lang w:val="en-US" w:eastAsia="zh-CN"/>
        </w:rPr>
        <w:t>为“验收合格率100%”；</w:t>
      </w:r>
      <w:r>
        <w:rPr>
          <w:rFonts w:hint="eastAsia" w:hAnsi="仿宋"/>
          <w:color w:val="000000"/>
          <w:szCs w:val="30"/>
          <w:highlight w:val="none"/>
          <w:shd w:val="clear" w:color="auto" w:fill="FFFFFF"/>
        </w:rPr>
        <w:t>产出时效指标（含指标值）</w:t>
      </w:r>
      <w:r>
        <w:rPr>
          <w:rFonts w:hint="eastAsia" w:hAnsi="仿宋"/>
          <w:color w:val="000000"/>
          <w:szCs w:val="30"/>
          <w:highlight w:val="none"/>
          <w:shd w:val="clear" w:color="auto" w:fill="FFFFFF"/>
          <w:lang w:val="en-US" w:eastAsia="zh-CN"/>
        </w:rPr>
        <w:t>1</w:t>
      </w:r>
      <w:r>
        <w:rPr>
          <w:rFonts w:hint="eastAsia" w:hAnsi="仿宋"/>
          <w:color w:val="000000"/>
          <w:szCs w:val="30"/>
          <w:highlight w:val="none"/>
          <w:shd w:val="clear" w:color="auto" w:fill="FFFFFF"/>
        </w:rPr>
        <w:t>项，为</w:t>
      </w:r>
      <w:r>
        <w:rPr>
          <w:rFonts w:hint="eastAsia" w:hAnsi="仿宋"/>
          <w:color w:val="000000"/>
          <w:szCs w:val="30"/>
          <w:highlight w:val="none"/>
          <w:shd w:val="clear" w:color="auto" w:fill="FFFFFF"/>
          <w:lang w:eastAsia="zh-CN"/>
        </w:rPr>
        <w:t>“开工目标完成率</w:t>
      </w:r>
      <w:r>
        <w:rPr>
          <w:rFonts w:hint="eastAsia" w:hAnsi="仿宋"/>
          <w:color w:val="000000"/>
          <w:szCs w:val="30"/>
          <w:highlight w:val="none"/>
          <w:shd w:val="clear" w:color="auto" w:fill="FFFFFF"/>
          <w:lang w:val="en-US" w:eastAsia="zh-CN"/>
        </w:rPr>
        <w:t>100%</w:t>
      </w:r>
      <w:r>
        <w:rPr>
          <w:rFonts w:hint="eastAsia" w:hAnsi="仿宋"/>
          <w:color w:val="000000"/>
          <w:szCs w:val="30"/>
          <w:highlight w:val="none"/>
          <w:shd w:val="clear" w:color="auto" w:fill="FFFFFF"/>
          <w:lang w:eastAsia="zh-CN"/>
        </w:rPr>
        <w:t>”；</w:t>
      </w:r>
      <w:r>
        <w:rPr>
          <w:rFonts w:hint="eastAsia" w:hAnsi="仿宋"/>
          <w:color w:val="000000"/>
          <w:szCs w:val="30"/>
          <w:highlight w:val="none"/>
          <w:shd w:val="clear" w:color="auto" w:fill="FFFFFF"/>
          <w:lang w:val="en-US" w:eastAsia="zh-CN"/>
        </w:rPr>
        <w:t>社会效益指标（含指标值）1项，为“群众居住条件是否改善”；满意度指标（含指标值）1项，为“居民满意度≥90%”。2021年</w:t>
      </w:r>
      <w:r>
        <w:rPr>
          <w:rFonts w:hint="eastAsia" w:hAnsi="仿宋" w:cs="宋体"/>
          <w:color w:val="000000"/>
          <w:kern w:val="2"/>
          <w:szCs w:val="30"/>
          <w:highlight w:val="none"/>
          <w:lang w:val="en-US" w:eastAsia="zh-CN"/>
        </w:rPr>
        <w:t>特色小城镇建设项目</w:t>
      </w:r>
      <w:r>
        <w:rPr>
          <w:rFonts w:hint="eastAsia" w:hAnsi="仿宋"/>
          <w:color w:val="000000"/>
          <w:szCs w:val="30"/>
          <w:highlight w:val="none"/>
          <w:shd w:val="clear" w:color="auto" w:fill="FFFFFF"/>
        </w:rPr>
        <w:t>产出数量指标（含指标值）</w:t>
      </w:r>
      <w:r>
        <w:rPr>
          <w:rFonts w:hint="eastAsia" w:hAnsi="仿宋"/>
          <w:color w:val="000000"/>
          <w:szCs w:val="30"/>
          <w:highlight w:val="none"/>
          <w:shd w:val="clear" w:color="auto" w:fill="FFFFFF"/>
          <w:lang w:val="en-US" w:eastAsia="zh-CN"/>
        </w:rPr>
        <w:t>8</w:t>
      </w:r>
      <w:r>
        <w:rPr>
          <w:rFonts w:hint="eastAsia" w:hAnsi="仿宋"/>
          <w:color w:val="000000"/>
          <w:szCs w:val="30"/>
          <w:highlight w:val="none"/>
          <w:shd w:val="clear" w:color="auto" w:fill="FFFFFF"/>
        </w:rPr>
        <w:t>项，分别</w:t>
      </w:r>
      <w:r>
        <w:rPr>
          <w:rFonts w:hint="eastAsia" w:hAnsi="仿宋"/>
          <w:color w:val="000000"/>
          <w:szCs w:val="30"/>
          <w:highlight w:val="none"/>
          <w:shd w:val="clear" w:color="auto" w:fill="FFFFFF"/>
          <w:lang w:val="en-US" w:eastAsia="zh-CN"/>
        </w:rPr>
        <w:t>对应各子项目建设内容设置</w:t>
      </w:r>
      <w:r>
        <w:rPr>
          <w:rFonts w:hint="eastAsia" w:hAnsi="仿宋"/>
          <w:color w:val="000000"/>
          <w:szCs w:val="30"/>
          <w:highlight w:val="none"/>
          <w:shd w:val="clear" w:color="auto" w:fill="FFFFFF"/>
        </w:rPr>
        <w:t>；</w:t>
      </w:r>
      <w:r>
        <w:rPr>
          <w:rFonts w:hint="eastAsia" w:hAnsi="仿宋"/>
          <w:color w:val="000000"/>
          <w:szCs w:val="30"/>
          <w:highlight w:val="none"/>
          <w:shd w:val="clear" w:color="auto" w:fill="FFFFFF"/>
          <w:lang w:val="en-US" w:eastAsia="zh-CN"/>
        </w:rPr>
        <w:t>产出质量指标</w:t>
      </w:r>
      <w:r>
        <w:rPr>
          <w:rFonts w:hint="eastAsia" w:hAnsi="仿宋"/>
          <w:color w:val="000000"/>
          <w:szCs w:val="30"/>
          <w:highlight w:val="none"/>
          <w:shd w:val="clear" w:color="auto" w:fill="FFFFFF"/>
        </w:rPr>
        <w:t>（含指标值）</w:t>
      </w:r>
      <w:r>
        <w:rPr>
          <w:rFonts w:hint="eastAsia" w:hAnsi="仿宋"/>
          <w:color w:val="000000"/>
          <w:szCs w:val="30"/>
          <w:highlight w:val="none"/>
          <w:shd w:val="clear" w:color="auto" w:fill="FFFFFF"/>
          <w:lang w:val="en-US" w:eastAsia="zh-CN"/>
        </w:rPr>
        <w:t>8</w:t>
      </w:r>
      <w:r>
        <w:rPr>
          <w:rFonts w:hint="eastAsia" w:hAnsi="仿宋"/>
          <w:color w:val="000000"/>
          <w:szCs w:val="30"/>
          <w:highlight w:val="none"/>
          <w:shd w:val="clear" w:color="auto" w:fill="FFFFFF"/>
        </w:rPr>
        <w:t>项，</w:t>
      </w:r>
      <w:r>
        <w:rPr>
          <w:rFonts w:hint="eastAsia" w:hAnsi="仿宋"/>
          <w:color w:val="000000"/>
          <w:szCs w:val="30"/>
          <w:highlight w:val="none"/>
          <w:shd w:val="clear" w:color="auto" w:fill="FFFFFF"/>
          <w:lang w:val="en-US" w:eastAsia="zh-CN"/>
        </w:rPr>
        <w:t>为“验收合格率100%”；</w:t>
      </w:r>
      <w:r>
        <w:rPr>
          <w:rFonts w:hint="eastAsia" w:hAnsi="仿宋"/>
          <w:color w:val="000000"/>
          <w:szCs w:val="30"/>
          <w:highlight w:val="none"/>
          <w:shd w:val="clear" w:color="auto" w:fill="FFFFFF"/>
        </w:rPr>
        <w:t>产出时效指标（含指标值）</w:t>
      </w:r>
      <w:r>
        <w:rPr>
          <w:rFonts w:hint="eastAsia" w:hAnsi="仿宋"/>
          <w:color w:val="000000"/>
          <w:szCs w:val="30"/>
          <w:highlight w:val="none"/>
          <w:shd w:val="clear" w:color="auto" w:fill="FFFFFF"/>
          <w:lang w:val="en-US" w:eastAsia="zh-CN"/>
        </w:rPr>
        <w:t>1</w:t>
      </w:r>
      <w:r>
        <w:rPr>
          <w:rFonts w:hint="eastAsia" w:hAnsi="仿宋"/>
          <w:color w:val="000000"/>
          <w:szCs w:val="30"/>
          <w:highlight w:val="none"/>
          <w:shd w:val="clear" w:color="auto" w:fill="FFFFFF"/>
        </w:rPr>
        <w:t>项，为</w:t>
      </w:r>
      <w:r>
        <w:rPr>
          <w:rFonts w:hint="eastAsia" w:hAnsi="仿宋"/>
          <w:color w:val="000000"/>
          <w:szCs w:val="30"/>
          <w:highlight w:val="none"/>
          <w:shd w:val="clear" w:color="auto" w:fill="FFFFFF"/>
          <w:lang w:eastAsia="zh-CN"/>
        </w:rPr>
        <w:t>“开工目标完成率</w:t>
      </w:r>
      <w:r>
        <w:rPr>
          <w:rFonts w:hint="eastAsia" w:hAnsi="仿宋"/>
          <w:color w:val="000000"/>
          <w:szCs w:val="30"/>
          <w:highlight w:val="none"/>
          <w:shd w:val="clear" w:color="auto" w:fill="FFFFFF"/>
          <w:lang w:val="en-US" w:eastAsia="zh-CN"/>
        </w:rPr>
        <w:t>100%</w:t>
      </w:r>
      <w:r>
        <w:rPr>
          <w:rFonts w:hint="eastAsia" w:hAnsi="仿宋"/>
          <w:color w:val="000000"/>
          <w:szCs w:val="30"/>
          <w:highlight w:val="none"/>
          <w:shd w:val="clear" w:color="auto" w:fill="FFFFFF"/>
          <w:lang w:eastAsia="zh-CN"/>
        </w:rPr>
        <w:t>”；</w:t>
      </w:r>
      <w:r>
        <w:rPr>
          <w:rFonts w:hint="eastAsia" w:hAnsi="仿宋"/>
          <w:color w:val="000000"/>
          <w:szCs w:val="30"/>
          <w:highlight w:val="none"/>
          <w:shd w:val="clear" w:color="auto" w:fill="FFFFFF"/>
          <w:lang w:val="en-US" w:eastAsia="zh-CN"/>
        </w:rPr>
        <w:t>社会效益指标（含指标值）1项，为“群众居住条件是否改善”；满意度指标（含指标值）1项，为“居民满意度≥80%”。</w:t>
      </w:r>
    </w:p>
    <w:p>
      <w:pPr>
        <w:spacing w:line="600" w:lineRule="exact"/>
        <w:ind w:firstLine="630" w:firstLineChars="200"/>
        <w:jc w:val="both"/>
        <w:rPr>
          <w:rFonts w:hint="eastAsia" w:hAnsi="仿宋"/>
          <w:color w:val="000000"/>
          <w:szCs w:val="30"/>
          <w:highlight w:val="none"/>
          <w:shd w:val="clear" w:color="auto" w:fill="FFFFFF"/>
        </w:rPr>
      </w:pPr>
      <w:r>
        <w:rPr>
          <w:rFonts w:hint="eastAsia" w:hAnsi="仿宋"/>
          <w:color w:val="000000"/>
          <w:szCs w:val="30"/>
          <w:highlight w:val="none"/>
          <w:shd w:val="clear" w:color="auto" w:fill="FFFFFF"/>
        </w:rPr>
        <w:t>上述绩效指标虽将项目年度绩效目标进行细化分解，但缺少产出成本指标</w:t>
      </w:r>
      <w:r>
        <w:rPr>
          <w:rFonts w:hint="eastAsia" w:hAnsi="仿宋"/>
          <w:color w:val="000000"/>
          <w:szCs w:val="30"/>
          <w:highlight w:val="none"/>
          <w:shd w:val="clear" w:color="auto" w:fill="FFFFFF"/>
          <w:lang w:eastAsia="zh-CN"/>
        </w:rPr>
        <w:t>。</w:t>
      </w:r>
      <w:r>
        <w:rPr>
          <w:rFonts w:hint="eastAsia" w:hAnsi="仿宋"/>
          <w:color w:val="000000"/>
          <w:szCs w:val="30"/>
          <w:highlight w:val="none"/>
          <w:shd w:val="clear" w:color="auto" w:fill="FFFFFF"/>
          <w:lang w:val="en-US" w:eastAsia="zh-CN"/>
        </w:rPr>
        <w:t>此外，满意度指标“居民满意度”可进一步细化分解，如：居民对项目建设质量的满意度、居民对项目建设效率的满意度等。</w:t>
      </w:r>
      <w:r>
        <w:rPr>
          <w:rFonts w:hint="eastAsia" w:hAnsi="仿宋"/>
          <w:color w:val="000000"/>
          <w:szCs w:val="30"/>
          <w:highlight w:val="none"/>
          <w:shd w:val="clear" w:color="auto" w:fill="FFFFFF"/>
        </w:rPr>
        <w:t>因此，评价认为，项目指标设置无法完全满足“绩效指标清晰、细化、可衡量”的标准。</w:t>
      </w:r>
    </w:p>
    <w:p>
      <w:pPr>
        <w:spacing w:line="600" w:lineRule="exact"/>
        <w:ind w:firstLine="630" w:firstLineChars="200"/>
        <w:jc w:val="both"/>
        <w:rPr>
          <w:rFonts w:hAnsi="仿宋" w:cs="宋体"/>
          <w:color w:val="000000"/>
          <w:kern w:val="2"/>
          <w:szCs w:val="30"/>
          <w:highlight w:val="none"/>
        </w:rPr>
      </w:pPr>
      <w:r>
        <w:rPr>
          <w:rFonts w:hint="eastAsia" w:hAnsi="仿宋"/>
          <w:color w:val="000000"/>
          <w:szCs w:val="30"/>
          <w:highlight w:val="none"/>
          <w:shd w:val="clear" w:color="auto" w:fill="FFFFFF"/>
        </w:rPr>
        <w:t>本项指标设定分值</w:t>
      </w:r>
      <w:r>
        <w:rPr>
          <w:rFonts w:hint="eastAsia" w:hAnsi="仿宋"/>
          <w:color w:val="000000"/>
          <w:szCs w:val="30"/>
          <w:highlight w:val="none"/>
          <w:shd w:val="clear" w:color="auto" w:fill="FFFFFF"/>
          <w:lang w:val="en-US" w:eastAsia="zh-CN"/>
        </w:rPr>
        <w:t>2</w:t>
      </w:r>
      <w:r>
        <w:rPr>
          <w:rFonts w:hint="eastAsia" w:hAnsi="仿宋"/>
          <w:color w:val="000000"/>
          <w:szCs w:val="30"/>
          <w:highlight w:val="none"/>
          <w:shd w:val="clear" w:color="auto" w:fill="FFFFFF"/>
        </w:rPr>
        <w:t>分，经综合评价，指标得分</w:t>
      </w:r>
      <w:r>
        <w:rPr>
          <w:rFonts w:hint="eastAsia" w:hAnsi="仿宋"/>
          <w:color w:val="000000"/>
          <w:szCs w:val="30"/>
          <w:highlight w:val="none"/>
          <w:shd w:val="clear" w:color="auto" w:fill="FFFFFF"/>
          <w:lang w:val="en-US" w:eastAsia="zh-CN"/>
        </w:rPr>
        <w:t>1</w:t>
      </w:r>
      <w:r>
        <w:rPr>
          <w:rFonts w:hint="eastAsia" w:hAnsi="仿宋"/>
          <w:color w:val="000000"/>
          <w:szCs w:val="30"/>
          <w:highlight w:val="none"/>
          <w:shd w:val="clear" w:color="auto" w:fill="FFFFFF"/>
        </w:rPr>
        <w:t>分。</w:t>
      </w:r>
    </w:p>
    <w:p>
      <w:pPr>
        <w:spacing w:line="600" w:lineRule="exact"/>
        <w:ind w:firstLine="630" w:firstLineChars="200"/>
        <w:jc w:val="both"/>
        <w:rPr>
          <w:rFonts w:hAnsi="仿宋" w:cs="宋体"/>
          <w:color w:val="000000"/>
          <w:kern w:val="2"/>
          <w:szCs w:val="30"/>
          <w:highlight w:val="none"/>
        </w:rPr>
      </w:pPr>
      <w:r>
        <w:rPr>
          <w:rFonts w:hAnsi="仿宋" w:cs="宋体"/>
          <w:color w:val="000000"/>
          <w:kern w:val="2"/>
          <w:szCs w:val="30"/>
          <w:highlight w:val="none"/>
        </w:rPr>
        <w:t>3.</w:t>
      </w:r>
      <w:r>
        <w:rPr>
          <w:rFonts w:hint="eastAsia" w:hAnsi="仿宋" w:cs="宋体"/>
          <w:color w:val="000000"/>
          <w:kern w:val="2"/>
          <w:szCs w:val="30"/>
          <w:highlight w:val="none"/>
        </w:rPr>
        <w:t>资金投入情况</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（1）预算编制科学性</w:t>
      </w:r>
    </w:p>
    <w:p>
      <w:pPr>
        <w:spacing w:line="600" w:lineRule="exact"/>
        <w:ind w:firstLine="630" w:firstLineChars="200"/>
        <w:jc w:val="both"/>
        <w:rPr>
          <w:rFonts w:hint="eastAsia" w:hAnsi="仿宋" w:cs="宋体"/>
          <w:color w:val="000000"/>
          <w:kern w:val="2"/>
          <w:szCs w:val="30"/>
          <w:highlight w:val="none"/>
          <w:lang w:val="en-US" w:eastAsia="zh-CN"/>
        </w:rPr>
      </w:pPr>
      <w:bookmarkStart w:id="38" w:name="_Hlk45268935"/>
      <w:r>
        <w:rPr>
          <w:rFonts w:hint="eastAsia" w:hAnsi="仿宋" w:cs="宋体"/>
          <w:color w:val="000000"/>
          <w:kern w:val="2"/>
          <w:szCs w:val="30"/>
          <w:highlight w:val="none"/>
          <w:lang w:val="en-US" w:eastAsia="zh-CN"/>
        </w:rPr>
        <w:t>截至2022年7月，</w:t>
      </w:r>
      <w:r>
        <w:rPr>
          <w:rFonts w:hint="eastAsia" w:hAnsi="仿宋" w:cs="宋体"/>
          <w:color w:val="000000"/>
          <w:kern w:val="2"/>
          <w:szCs w:val="30"/>
          <w:highlight w:val="none"/>
        </w:rPr>
        <w:t>20</w:t>
      </w:r>
      <w:r>
        <w:rPr>
          <w:rFonts w:hint="eastAsia" w:hAnsi="仿宋" w:cs="宋体"/>
          <w:color w:val="000000"/>
          <w:kern w:val="2"/>
          <w:szCs w:val="30"/>
          <w:highlight w:val="none"/>
          <w:lang w:val="en-US" w:eastAsia="zh-CN"/>
        </w:rPr>
        <w:t>21</w:t>
      </w:r>
      <w:r>
        <w:rPr>
          <w:rFonts w:hint="eastAsia" w:hAnsi="仿宋" w:cs="宋体"/>
          <w:color w:val="000000"/>
          <w:kern w:val="2"/>
          <w:szCs w:val="30"/>
          <w:highlight w:val="none"/>
        </w:rPr>
        <w:t>年特色小城镇建设项目</w:t>
      </w:r>
      <w:bookmarkEnd w:id="38"/>
      <w:r>
        <w:rPr>
          <w:rFonts w:hint="eastAsia" w:hAnsi="仿宋" w:cs="宋体"/>
          <w:color w:val="000000"/>
          <w:kern w:val="2"/>
          <w:szCs w:val="30"/>
          <w:highlight w:val="none"/>
          <w:lang w:val="en-US" w:eastAsia="zh-CN"/>
        </w:rPr>
        <w:t>已完工，但部分子项尚未完成结算审核工作，实际总投资暂以屏锦镇政府提供的项目实际完成情况表为准。根据屏锦镇政府提供的实施方案及项目实际完成情况表显示，2020-2021年</w:t>
      </w:r>
      <w:r>
        <w:rPr>
          <w:rFonts w:hint="eastAsia" w:hAnsi="仿宋" w:cs="宋体"/>
          <w:color w:val="000000"/>
          <w:kern w:val="2"/>
          <w:szCs w:val="30"/>
          <w:highlight w:val="none"/>
        </w:rPr>
        <w:t>项目计划投资</w:t>
      </w:r>
      <w:r>
        <w:rPr>
          <w:rFonts w:hint="eastAsia" w:hAnsi="仿宋" w:cs="宋体"/>
          <w:color w:val="000000"/>
          <w:kern w:val="2"/>
          <w:szCs w:val="30"/>
          <w:highlight w:val="none"/>
          <w:lang w:val="en-US" w:eastAsia="zh-CN"/>
        </w:rPr>
        <w:t>3,982.85</w:t>
      </w:r>
      <w:r>
        <w:rPr>
          <w:rFonts w:hint="eastAsia" w:hAnsi="仿宋" w:cs="宋体"/>
          <w:color w:val="000000"/>
          <w:kern w:val="2"/>
          <w:szCs w:val="30"/>
          <w:highlight w:val="none"/>
        </w:rPr>
        <w:t>万元，</w:t>
      </w:r>
      <w:r>
        <w:rPr>
          <w:rFonts w:hint="eastAsia" w:hAnsi="仿宋" w:cs="宋体"/>
          <w:color w:val="000000"/>
          <w:kern w:val="2"/>
          <w:szCs w:val="30"/>
          <w:highlight w:val="none"/>
          <w:lang w:val="en-US" w:eastAsia="zh-CN"/>
        </w:rPr>
        <w:t>各子项目预算均按相应造价标准编制；完工后共完成</w:t>
      </w:r>
      <w:r>
        <w:rPr>
          <w:rFonts w:hint="eastAsia" w:hAnsi="仿宋" w:cs="宋体"/>
          <w:color w:val="000000"/>
          <w:kern w:val="2"/>
          <w:szCs w:val="30"/>
          <w:highlight w:val="none"/>
        </w:rPr>
        <w:t>投资</w:t>
      </w:r>
      <w:r>
        <w:rPr>
          <w:rFonts w:hint="eastAsia" w:hAnsi="仿宋" w:cs="宋体"/>
          <w:color w:val="000000"/>
          <w:kern w:val="2"/>
          <w:szCs w:val="30"/>
          <w:highlight w:val="none"/>
          <w:lang w:val="en-US" w:eastAsia="zh-CN"/>
        </w:rPr>
        <w:t>2,244.60</w:t>
      </w:r>
      <w:r>
        <w:rPr>
          <w:rFonts w:hint="eastAsia" w:hAnsi="仿宋" w:cs="宋体"/>
          <w:color w:val="000000"/>
          <w:kern w:val="2"/>
          <w:szCs w:val="30"/>
          <w:highlight w:val="none"/>
        </w:rPr>
        <w:t>万元</w:t>
      </w:r>
      <w:r>
        <w:rPr>
          <w:rFonts w:hint="eastAsia" w:hAnsi="仿宋" w:cs="宋体"/>
          <w:color w:val="000000"/>
          <w:kern w:val="2"/>
          <w:szCs w:val="30"/>
          <w:highlight w:val="none"/>
          <w:lang w:eastAsia="zh-CN"/>
        </w:rPr>
        <w:t>，</w:t>
      </w:r>
      <w:r>
        <w:rPr>
          <w:rFonts w:hint="eastAsia" w:hAnsi="仿宋" w:cs="宋体"/>
          <w:color w:val="000000"/>
          <w:kern w:val="2"/>
          <w:szCs w:val="30"/>
          <w:highlight w:val="none"/>
        </w:rPr>
        <w:t>从总体上看项目预算编制科学性</w:t>
      </w:r>
      <w:r>
        <w:rPr>
          <w:rFonts w:hint="eastAsia" w:hAnsi="仿宋" w:cs="宋体"/>
          <w:color w:val="000000"/>
          <w:kern w:val="2"/>
          <w:szCs w:val="30"/>
          <w:highlight w:val="none"/>
          <w:lang w:val="en-US" w:eastAsia="zh-CN"/>
        </w:rPr>
        <w:t>有待加强。进一步审查发现，部分子项目</w:t>
      </w:r>
      <w:r>
        <w:rPr>
          <w:rFonts w:hint="eastAsia" w:hAnsi="仿宋" w:cs="宋体"/>
          <w:color w:val="000000"/>
          <w:kern w:val="2"/>
          <w:szCs w:val="30"/>
          <w:highlight w:val="none"/>
        </w:rPr>
        <w:t>计划总投资</w:t>
      </w:r>
      <w:r>
        <w:rPr>
          <w:rFonts w:hint="eastAsia" w:hAnsi="仿宋" w:cs="宋体"/>
          <w:color w:val="000000"/>
          <w:kern w:val="2"/>
          <w:szCs w:val="30"/>
          <w:highlight w:val="none"/>
          <w:lang w:val="en-US" w:eastAsia="zh-CN"/>
        </w:rPr>
        <w:t>与完成</w:t>
      </w:r>
      <w:r>
        <w:rPr>
          <w:rFonts w:hint="eastAsia" w:hAnsi="仿宋" w:cs="宋体"/>
          <w:color w:val="000000"/>
          <w:kern w:val="2"/>
          <w:szCs w:val="30"/>
          <w:highlight w:val="none"/>
        </w:rPr>
        <w:t>投资</w:t>
      </w:r>
      <w:r>
        <w:rPr>
          <w:rFonts w:hint="eastAsia" w:hAnsi="仿宋" w:cs="宋体"/>
          <w:color w:val="000000"/>
          <w:kern w:val="2"/>
          <w:szCs w:val="30"/>
          <w:highlight w:val="none"/>
          <w:lang w:eastAsia="zh-CN"/>
        </w:rPr>
        <w:t>额</w:t>
      </w:r>
      <w:r>
        <w:rPr>
          <w:rFonts w:hint="eastAsia" w:hAnsi="仿宋" w:cs="宋体"/>
          <w:color w:val="000000"/>
          <w:kern w:val="2"/>
          <w:szCs w:val="30"/>
          <w:highlight w:val="none"/>
          <w:lang w:val="en-US" w:eastAsia="zh-CN"/>
        </w:rPr>
        <w:t>差异明显，其中9个子项目完成投资额和计划总投资偏差达20%以上，具体情况如下：</w:t>
      </w:r>
    </w:p>
    <w:tbl>
      <w:tblPr>
        <w:tblStyle w:val="25"/>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3285"/>
        <w:gridCol w:w="1522"/>
        <w:gridCol w:w="159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44" w:type="dxa"/>
            <w:gridSpan w:val="5"/>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hAnsi="仿宋" w:eastAsia="仿宋" w:cs="宋体"/>
                <w:color w:val="000000"/>
                <w:kern w:val="2"/>
                <w:szCs w:val="30"/>
                <w:highlight w:val="none"/>
                <w:vertAlign w:val="baseline"/>
                <w:lang w:val="en-US" w:eastAsia="zh-CN"/>
              </w:rPr>
            </w:pPr>
            <w:r>
              <w:rPr>
                <w:rFonts w:hint="eastAsia" w:hAnsi="仿宋" w:cs="宋体"/>
                <w:b/>
                <w:bCs/>
                <w:color w:val="000000"/>
                <w:kern w:val="2"/>
                <w:sz w:val="24"/>
                <w:szCs w:val="24"/>
                <w:highlight w:val="none"/>
                <w:lang w:val="en-US" w:eastAsia="zh-CN"/>
              </w:rPr>
              <w:t>表3：2020-</w:t>
            </w:r>
            <w:r>
              <w:rPr>
                <w:rFonts w:hint="eastAsia" w:hAnsi="仿宋" w:cs="宋体"/>
                <w:b/>
                <w:bCs/>
                <w:color w:val="000000"/>
                <w:kern w:val="2"/>
                <w:sz w:val="24"/>
                <w:szCs w:val="24"/>
                <w:highlight w:val="none"/>
              </w:rPr>
              <w:t>20</w:t>
            </w:r>
            <w:r>
              <w:rPr>
                <w:rFonts w:hint="eastAsia" w:hAnsi="仿宋" w:cs="宋体"/>
                <w:b/>
                <w:bCs/>
                <w:color w:val="000000"/>
                <w:kern w:val="2"/>
                <w:sz w:val="24"/>
                <w:szCs w:val="24"/>
                <w:highlight w:val="none"/>
                <w:lang w:val="en-US" w:eastAsia="zh-CN"/>
              </w:rPr>
              <w:t>21</w:t>
            </w:r>
            <w:r>
              <w:rPr>
                <w:rFonts w:hint="eastAsia" w:hAnsi="仿宋" w:cs="宋体"/>
                <w:b/>
                <w:bCs/>
                <w:color w:val="000000"/>
                <w:kern w:val="2"/>
                <w:sz w:val="24"/>
                <w:szCs w:val="24"/>
                <w:highlight w:val="none"/>
              </w:rPr>
              <w:t>年特色小城镇建设项目</w:t>
            </w:r>
            <w:r>
              <w:rPr>
                <w:rFonts w:hint="eastAsia" w:hAnsi="仿宋" w:cs="宋体"/>
                <w:b/>
                <w:bCs/>
                <w:color w:val="000000"/>
                <w:kern w:val="2"/>
                <w:sz w:val="24"/>
                <w:szCs w:val="24"/>
                <w:highlight w:val="none"/>
                <w:lang w:val="en-US" w:eastAsia="zh-CN"/>
              </w:rPr>
              <w:t>投资情况表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8844" w:type="dxa"/>
            <w:gridSpan w:val="5"/>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default" w:hAnsi="仿宋" w:cs="宋体"/>
                <w:color w:val="000000"/>
                <w:kern w:val="2"/>
                <w:szCs w:val="30"/>
                <w:highlight w:val="none"/>
                <w:vertAlign w:val="baseline"/>
                <w:lang w:val="en-US" w:eastAsia="zh-CN"/>
              </w:rPr>
            </w:pPr>
            <w:r>
              <w:rPr>
                <w:rFonts w:hint="eastAsia" w:hAnsi="仿宋" w:cs="宋体"/>
                <w:color w:val="000000"/>
                <w:kern w:val="2"/>
                <w:sz w:val="24"/>
                <w:szCs w:val="24"/>
                <w:highlight w:val="none"/>
                <w:vertAlign w:val="baseline"/>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7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hAnsi="仿宋" w:cs="宋体"/>
                <w:b/>
                <w:bCs/>
                <w:color w:val="000000"/>
                <w:kern w:val="2"/>
                <w:sz w:val="22"/>
                <w:szCs w:val="22"/>
                <w:highlight w:val="none"/>
                <w:vertAlign w:val="baseline"/>
                <w:lang w:val="en-US" w:eastAsia="zh-CN"/>
              </w:rPr>
            </w:pPr>
            <w:r>
              <w:rPr>
                <w:rFonts w:hint="eastAsia" w:hAnsi="仿宋" w:cs="宋体"/>
                <w:b/>
                <w:bCs/>
                <w:color w:val="000000"/>
                <w:kern w:val="2"/>
                <w:sz w:val="22"/>
                <w:szCs w:val="22"/>
                <w:highlight w:val="none"/>
                <w:vertAlign w:val="baseline"/>
                <w:lang w:val="en-US" w:eastAsia="zh-CN"/>
              </w:rPr>
              <w:t>项目名称</w:t>
            </w:r>
          </w:p>
        </w:tc>
        <w:tc>
          <w:tcPr>
            <w:tcW w:w="328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hAnsi="仿宋" w:cs="宋体"/>
                <w:b/>
                <w:bCs/>
                <w:color w:val="000000"/>
                <w:kern w:val="2"/>
                <w:sz w:val="22"/>
                <w:szCs w:val="22"/>
                <w:highlight w:val="none"/>
                <w:vertAlign w:val="baseline"/>
                <w:lang w:val="en-US" w:eastAsia="zh-CN"/>
              </w:rPr>
            </w:pPr>
            <w:r>
              <w:rPr>
                <w:rFonts w:hint="eastAsia" w:hAnsi="仿宋" w:cs="宋体"/>
                <w:b/>
                <w:bCs/>
                <w:color w:val="000000"/>
                <w:kern w:val="2"/>
                <w:sz w:val="22"/>
                <w:szCs w:val="22"/>
                <w:highlight w:val="none"/>
                <w:vertAlign w:val="baseline"/>
                <w:lang w:val="en-US" w:eastAsia="zh-CN"/>
              </w:rPr>
              <w:t>子项目名称</w:t>
            </w:r>
          </w:p>
        </w:tc>
        <w:tc>
          <w:tcPr>
            <w:tcW w:w="1522"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hAnsi="仿宋" w:cs="宋体"/>
                <w:b/>
                <w:bCs/>
                <w:color w:val="000000"/>
                <w:kern w:val="2"/>
                <w:sz w:val="22"/>
                <w:szCs w:val="22"/>
                <w:highlight w:val="none"/>
                <w:vertAlign w:val="baseline"/>
                <w:lang w:val="en-US" w:eastAsia="zh-CN"/>
              </w:rPr>
            </w:pPr>
            <w:r>
              <w:rPr>
                <w:rFonts w:hint="eastAsia" w:hAnsi="仿宋" w:cs="宋体"/>
                <w:b/>
                <w:bCs/>
                <w:color w:val="000000"/>
                <w:kern w:val="2"/>
                <w:sz w:val="22"/>
                <w:szCs w:val="22"/>
                <w:highlight w:val="none"/>
                <w:vertAlign w:val="baseline"/>
                <w:lang w:val="en-US" w:eastAsia="zh-CN"/>
              </w:rPr>
              <w:t>计划总投资</w:t>
            </w:r>
          </w:p>
        </w:tc>
        <w:tc>
          <w:tcPr>
            <w:tcW w:w="159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hAnsi="仿宋" w:cs="宋体"/>
                <w:b/>
                <w:bCs/>
                <w:color w:val="000000"/>
                <w:kern w:val="2"/>
                <w:sz w:val="22"/>
                <w:szCs w:val="22"/>
                <w:highlight w:val="none"/>
                <w:vertAlign w:val="baseline"/>
                <w:lang w:val="en-US" w:eastAsia="zh-CN"/>
              </w:rPr>
            </w:pPr>
            <w:r>
              <w:rPr>
                <w:rFonts w:hint="eastAsia" w:hAnsi="仿宋" w:cs="宋体"/>
                <w:b/>
                <w:bCs/>
                <w:color w:val="000000"/>
                <w:kern w:val="2"/>
                <w:sz w:val="22"/>
                <w:szCs w:val="22"/>
                <w:highlight w:val="none"/>
                <w:vertAlign w:val="baseline"/>
                <w:lang w:val="en-US" w:eastAsia="zh-CN"/>
              </w:rPr>
              <w:t>实际总投资</w:t>
            </w:r>
          </w:p>
        </w:tc>
        <w:tc>
          <w:tcPr>
            <w:tcW w:w="126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hAnsi="仿宋" w:cs="宋体"/>
                <w:b/>
                <w:bCs/>
                <w:color w:val="000000"/>
                <w:kern w:val="2"/>
                <w:sz w:val="22"/>
                <w:szCs w:val="22"/>
                <w:highlight w:val="none"/>
                <w:vertAlign w:val="baseline"/>
                <w:lang w:val="en-US" w:eastAsia="zh-CN"/>
              </w:rPr>
            </w:pPr>
            <w:r>
              <w:rPr>
                <w:rFonts w:hint="eastAsia" w:hAnsi="仿宋" w:cs="宋体"/>
                <w:b/>
                <w:bCs/>
                <w:color w:val="000000"/>
                <w:kern w:val="2"/>
                <w:sz w:val="22"/>
                <w:szCs w:val="22"/>
                <w:highlight w:val="none"/>
                <w:vertAlign w:val="baseline"/>
                <w:lang w:val="en-US" w:eastAsia="zh-CN"/>
              </w:rPr>
              <w:t>投资偏差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7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2020年特色小城镇建设项目（兴平街区环境综合整治项目）</w:t>
            </w:r>
          </w:p>
        </w:tc>
        <w:tc>
          <w:tcPr>
            <w:tcW w:w="32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屏锦公园建设工程</w:t>
            </w:r>
          </w:p>
        </w:tc>
        <w:tc>
          <w:tcPr>
            <w:tcW w:w="1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526.80</w:t>
            </w: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417.00</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-20.84%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7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kern w:val="0"/>
                <w:sz w:val="21"/>
                <w:szCs w:val="21"/>
                <w:highlight w:val="none"/>
                <w:u w:val="none"/>
                <w:lang w:val="en-US" w:eastAsia="zh-CN" w:bidi="ar"/>
              </w:rPr>
            </w:pPr>
          </w:p>
        </w:tc>
        <w:tc>
          <w:tcPr>
            <w:tcW w:w="32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渝江路及锦水街路灯修复工程</w:t>
            </w:r>
          </w:p>
        </w:tc>
        <w:tc>
          <w:tcPr>
            <w:tcW w:w="1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130.00</w:t>
            </w: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76.00</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7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kern w:val="0"/>
                <w:sz w:val="21"/>
                <w:szCs w:val="21"/>
                <w:highlight w:val="none"/>
                <w:u w:val="none"/>
                <w:lang w:val="en-US" w:eastAsia="zh-CN" w:bidi="ar"/>
              </w:rPr>
            </w:pPr>
          </w:p>
        </w:tc>
        <w:tc>
          <w:tcPr>
            <w:tcW w:w="32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锦水街、锦水西街绿化及铺装修复升级工程</w:t>
            </w:r>
          </w:p>
        </w:tc>
        <w:tc>
          <w:tcPr>
            <w:tcW w:w="1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544.22</w:t>
            </w: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315.00</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7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kern w:val="0"/>
                <w:sz w:val="21"/>
                <w:szCs w:val="21"/>
                <w:highlight w:val="none"/>
                <w:u w:val="none"/>
                <w:lang w:val="en-US" w:eastAsia="zh-CN" w:bidi="ar"/>
              </w:rPr>
            </w:pPr>
          </w:p>
        </w:tc>
        <w:tc>
          <w:tcPr>
            <w:tcW w:w="32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渝江路及锦水街路口节点景观工程</w:t>
            </w:r>
          </w:p>
        </w:tc>
        <w:tc>
          <w:tcPr>
            <w:tcW w:w="1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41.06</w:t>
            </w: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42.00</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7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kern w:val="0"/>
                <w:sz w:val="21"/>
                <w:szCs w:val="21"/>
                <w:highlight w:val="none"/>
                <w:u w:val="none"/>
                <w:lang w:val="en-US" w:eastAsia="zh-CN" w:bidi="ar"/>
              </w:rPr>
            </w:pPr>
          </w:p>
        </w:tc>
        <w:tc>
          <w:tcPr>
            <w:tcW w:w="32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锦水街生态停车场改造工程</w:t>
            </w:r>
          </w:p>
        </w:tc>
        <w:tc>
          <w:tcPr>
            <w:tcW w:w="1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210.77</w:t>
            </w: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104.00</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7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202</w:t>
            </w:r>
            <w:r>
              <w:rPr>
                <w:rFonts w:hint="eastAsia" w:hAnsi="仿宋" w:cs="仿宋"/>
                <w:i w:val="0"/>
                <w:iCs w:val="0"/>
                <w:color w:val="000000"/>
                <w:kern w:val="0"/>
                <w:sz w:val="22"/>
                <w:szCs w:val="22"/>
                <w:highlight w:val="none"/>
                <w:u w:val="none"/>
                <w:lang w:val="en-US" w:eastAsia="zh-CN" w:bidi="ar"/>
              </w:rPr>
              <w:t>1</w:t>
            </w:r>
            <w:r>
              <w:rPr>
                <w:rFonts w:hint="eastAsia" w:ascii="仿宋" w:hAnsi="仿宋" w:eastAsia="仿宋" w:cs="仿宋"/>
                <w:i w:val="0"/>
                <w:iCs w:val="0"/>
                <w:color w:val="000000"/>
                <w:kern w:val="0"/>
                <w:sz w:val="22"/>
                <w:szCs w:val="22"/>
                <w:highlight w:val="none"/>
                <w:u w:val="none"/>
                <w:lang w:val="en-US" w:eastAsia="zh-CN" w:bidi="ar"/>
              </w:rPr>
              <w:t>年特色小城镇建设项目（</w:t>
            </w:r>
            <w:r>
              <w:rPr>
                <w:rFonts w:hint="eastAsia" w:hAnsi="仿宋" w:cs="仿宋"/>
                <w:i w:val="0"/>
                <w:iCs w:val="0"/>
                <w:color w:val="000000"/>
                <w:kern w:val="0"/>
                <w:sz w:val="22"/>
                <w:szCs w:val="22"/>
                <w:highlight w:val="none"/>
                <w:u w:val="none"/>
                <w:lang w:val="en-US" w:eastAsia="zh-CN" w:bidi="ar"/>
              </w:rPr>
              <w:t>屏锦镇</w:t>
            </w:r>
            <w:r>
              <w:rPr>
                <w:rFonts w:hint="eastAsia" w:ascii="仿宋" w:hAnsi="仿宋" w:eastAsia="仿宋" w:cs="仿宋"/>
                <w:i w:val="0"/>
                <w:iCs w:val="0"/>
                <w:color w:val="000000"/>
                <w:kern w:val="0"/>
                <w:sz w:val="22"/>
                <w:szCs w:val="22"/>
                <w:highlight w:val="none"/>
                <w:u w:val="none"/>
                <w:lang w:val="en-US" w:eastAsia="zh-CN" w:bidi="ar"/>
              </w:rPr>
              <w:t>街区环境综合整治项目）</w:t>
            </w:r>
          </w:p>
        </w:tc>
        <w:tc>
          <w:tcPr>
            <w:tcW w:w="32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七桥气矿至神龙坡段人行道环境整治工程</w:t>
            </w:r>
          </w:p>
        </w:tc>
        <w:tc>
          <w:tcPr>
            <w:tcW w:w="1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600</w:t>
            </w:r>
            <w:r>
              <w:rPr>
                <w:rFonts w:hint="eastAsia" w:hAnsi="仿宋" w:cs="仿宋"/>
                <w:i w:val="0"/>
                <w:iCs w:val="0"/>
                <w:color w:val="000000"/>
                <w:kern w:val="0"/>
                <w:sz w:val="21"/>
                <w:szCs w:val="21"/>
                <w:highlight w:val="none"/>
                <w:u w:val="none"/>
                <w:lang w:val="en-US" w:eastAsia="zh-CN" w:bidi="ar"/>
              </w:rPr>
              <w:t>.00</w:t>
            </w: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320.00</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32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神龙坡加油站至渝江路后街人行道环境整治工程</w:t>
            </w:r>
          </w:p>
        </w:tc>
        <w:tc>
          <w:tcPr>
            <w:tcW w:w="1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280</w:t>
            </w:r>
            <w:r>
              <w:rPr>
                <w:rFonts w:hint="eastAsia" w:hAnsi="仿宋" w:cs="仿宋"/>
                <w:i w:val="0"/>
                <w:iCs w:val="0"/>
                <w:color w:val="000000"/>
                <w:kern w:val="0"/>
                <w:sz w:val="21"/>
                <w:szCs w:val="21"/>
                <w:highlight w:val="none"/>
                <w:u w:val="none"/>
                <w:lang w:val="en-US" w:eastAsia="zh-CN" w:bidi="ar"/>
              </w:rPr>
              <w:t>.00</w:t>
            </w: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350.00</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32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屏锦场镇微型公园建设工程</w:t>
            </w:r>
          </w:p>
        </w:tc>
        <w:tc>
          <w:tcPr>
            <w:tcW w:w="1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200</w:t>
            </w:r>
            <w:r>
              <w:rPr>
                <w:rFonts w:hint="eastAsia" w:hAnsi="仿宋" w:cs="仿宋"/>
                <w:i w:val="0"/>
                <w:iCs w:val="0"/>
                <w:color w:val="000000"/>
                <w:kern w:val="0"/>
                <w:sz w:val="21"/>
                <w:szCs w:val="21"/>
                <w:highlight w:val="none"/>
                <w:u w:val="none"/>
                <w:lang w:val="en-US" w:eastAsia="zh-CN" w:bidi="ar"/>
              </w:rPr>
              <w:t>.00</w:t>
            </w: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345.00</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32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七桥转盘至纸厂段沿街风貌整治提升工程</w:t>
            </w:r>
          </w:p>
        </w:tc>
        <w:tc>
          <w:tcPr>
            <w:tcW w:w="1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900</w:t>
            </w:r>
            <w:r>
              <w:rPr>
                <w:rFonts w:hint="eastAsia" w:hAnsi="仿宋" w:cs="仿宋"/>
                <w:i w:val="0"/>
                <w:iCs w:val="0"/>
                <w:color w:val="000000"/>
                <w:kern w:val="0"/>
                <w:sz w:val="21"/>
                <w:szCs w:val="21"/>
                <w:highlight w:val="none"/>
                <w:u w:val="none"/>
                <w:lang w:val="en-US" w:eastAsia="zh-CN" w:bidi="ar"/>
              </w:rPr>
              <w:t>.00</w:t>
            </w: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92.00</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32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场镇公厕改造升级工程</w:t>
            </w:r>
          </w:p>
        </w:tc>
        <w:tc>
          <w:tcPr>
            <w:tcW w:w="1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100</w:t>
            </w:r>
            <w:r>
              <w:rPr>
                <w:rFonts w:hint="eastAsia" w:hAnsi="仿宋" w:cs="仿宋"/>
                <w:i w:val="0"/>
                <w:iCs w:val="0"/>
                <w:color w:val="000000"/>
                <w:kern w:val="0"/>
                <w:sz w:val="21"/>
                <w:szCs w:val="21"/>
                <w:highlight w:val="none"/>
                <w:u w:val="none"/>
                <w:lang w:val="en-US" w:eastAsia="zh-CN" w:bidi="ar"/>
              </w:rPr>
              <w:t>.00</w:t>
            </w: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93.60</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32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七涧河环境整治工程</w:t>
            </w:r>
          </w:p>
        </w:tc>
        <w:tc>
          <w:tcPr>
            <w:tcW w:w="1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450</w:t>
            </w:r>
            <w:r>
              <w:rPr>
                <w:rFonts w:hint="eastAsia" w:hAnsi="仿宋" w:cs="仿宋"/>
                <w:i w:val="0"/>
                <w:iCs w:val="0"/>
                <w:color w:val="000000"/>
                <w:kern w:val="0"/>
                <w:sz w:val="21"/>
                <w:szCs w:val="21"/>
                <w:highlight w:val="none"/>
                <w:u w:val="none"/>
                <w:lang w:val="en-US" w:eastAsia="zh-CN" w:bidi="ar"/>
              </w:rPr>
              <w:t>.00</w:t>
            </w: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90.00</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7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kern w:val="0"/>
                <w:sz w:val="21"/>
                <w:szCs w:val="21"/>
                <w:highlight w:val="none"/>
                <w:u w:val="none"/>
                <w:lang w:val="en-US" w:eastAsia="zh-CN" w:bidi="ar"/>
              </w:rPr>
            </w:pPr>
          </w:p>
        </w:tc>
        <w:tc>
          <w:tcPr>
            <w:tcW w:w="32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1"/>
                <w:szCs w:val="21"/>
                <w:highlight w:val="none"/>
                <w:u w:val="none"/>
                <w:lang w:val="en-US" w:eastAsia="zh-CN" w:bidi="ar"/>
              </w:rPr>
            </w:pPr>
            <w:r>
              <w:rPr>
                <w:rFonts w:hint="eastAsia" w:hAnsi="仿宋" w:cs="仿宋"/>
                <w:b/>
                <w:bCs/>
                <w:i w:val="0"/>
                <w:iCs w:val="0"/>
                <w:color w:val="000000"/>
                <w:kern w:val="0"/>
                <w:sz w:val="21"/>
                <w:szCs w:val="21"/>
                <w:highlight w:val="none"/>
                <w:u w:val="none"/>
                <w:lang w:val="en-US" w:eastAsia="zh-CN" w:bidi="ar"/>
              </w:rPr>
              <w:t>合计</w:t>
            </w:r>
          </w:p>
        </w:tc>
        <w:tc>
          <w:tcPr>
            <w:tcW w:w="152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kern w:val="0"/>
                <w:sz w:val="21"/>
                <w:szCs w:val="21"/>
                <w:highlight w:val="none"/>
                <w:u w:val="none"/>
                <w:lang w:val="en-US" w:eastAsia="zh-CN" w:bidi="ar"/>
              </w:rPr>
            </w:pPr>
            <w:r>
              <w:rPr>
                <w:rFonts w:hint="default" w:ascii="仿宋" w:hAnsi="仿宋" w:eastAsia="仿宋" w:cs="仿宋"/>
                <w:b/>
                <w:bCs/>
                <w:i w:val="0"/>
                <w:iCs w:val="0"/>
                <w:color w:val="000000"/>
                <w:kern w:val="0"/>
                <w:sz w:val="21"/>
                <w:szCs w:val="21"/>
                <w:highlight w:val="none"/>
                <w:u w:val="none"/>
                <w:lang w:val="en-US" w:eastAsia="zh-CN" w:bidi="ar"/>
              </w:rPr>
              <w:t>3,982.85</w:t>
            </w:r>
          </w:p>
        </w:tc>
        <w:tc>
          <w:tcPr>
            <w:tcW w:w="159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kern w:val="0"/>
                <w:sz w:val="21"/>
                <w:szCs w:val="21"/>
                <w:highlight w:val="none"/>
                <w:u w:val="none"/>
                <w:lang w:val="en-US" w:eastAsia="zh-CN" w:bidi="ar"/>
              </w:rPr>
            </w:pPr>
            <w:r>
              <w:rPr>
                <w:rFonts w:hint="default" w:ascii="仿宋" w:hAnsi="仿宋" w:eastAsia="仿宋" w:cs="仿宋"/>
                <w:b/>
                <w:bCs/>
                <w:i w:val="0"/>
                <w:iCs w:val="0"/>
                <w:color w:val="000000"/>
                <w:kern w:val="0"/>
                <w:sz w:val="21"/>
                <w:szCs w:val="21"/>
                <w:highlight w:val="none"/>
                <w:u w:val="none"/>
                <w:lang w:val="en-US" w:eastAsia="zh-CN" w:bidi="ar"/>
              </w:rPr>
              <w:t>2,244.60</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kern w:val="0"/>
                <w:sz w:val="21"/>
                <w:szCs w:val="21"/>
                <w:highlight w:val="none"/>
                <w:u w:val="none"/>
                <w:lang w:val="en-US" w:eastAsia="zh-CN" w:bidi="ar"/>
              </w:rPr>
            </w:pPr>
            <w:r>
              <w:rPr>
                <w:rFonts w:hint="eastAsia" w:hAnsi="仿宋" w:cs="仿宋"/>
                <w:b/>
                <w:bCs/>
                <w:i w:val="0"/>
                <w:iCs w:val="0"/>
                <w:color w:val="000000"/>
                <w:kern w:val="0"/>
                <w:sz w:val="21"/>
                <w:szCs w:val="21"/>
                <w:highlight w:val="none"/>
                <w:u w:val="none"/>
                <w:lang w:val="en-US" w:eastAsia="zh-CN" w:bidi="ar"/>
              </w:rPr>
              <w:t>-34.24%</w:t>
            </w:r>
          </w:p>
        </w:tc>
      </w:tr>
    </w:tbl>
    <w:p>
      <w:pPr>
        <w:spacing w:line="600" w:lineRule="exact"/>
        <w:ind w:firstLine="630" w:firstLineChars="200"/>
        <w:jc w:val="both"/>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比对各子项目计划建设规模和实际建设内容发现，实际建设内容与计划存在部分差异，如神龙坡加油站至渝江路后街人行道环境整治工程的计划实施内容为“对神龙坡加油站至渝江路后街人行道环境整治，双向人行道长度1.2公里，铺设雨水、污水、弱电管网1.2公里，人行道面砖铺设5000平方米”，实际建设内容为“建设人行道长度950米，铺设人行道透水砖2800平方米，雨污管网长度1900米，硬化道路及广场2000余平方米，护坡及堡坎1000余立方米，种植黄桷树、桂花树等300余株等”。故各子项目实际总投资与计划总投资存在明显差异。</w:t>
      </w:r>
    </w:p>
    <w:p>
      <w:pPr>
        <w:spacing w:line="600" w:lineRule="exact"/>
        <w:ind w:firstLine="630" w:firstLineChars="200"/>
        <w:jc w:val="both"/>
        <w:rPr>
          <w:rFonts w:hint="eastAsia" w:hAnsi="仿宋" w:cs="宋体"/>
          <w:color w:val="000000"/>
          <w:kern w:val="2"/>
          <w:szCs w:val="30"/>
          <w:highlight w:val="none"/>
        </w:rPr>
      </w:pPr>
      <w:r>
        <w:rPr>
          <w:rFonts w:hint="eastAsia" w:hAnsi="仿宋" w:cs="宋体"/>
          <w:color w:val="000000"/>
          <w:kern w:val="2"/>
          <w:szCs w:val="30"/>
          <w:highlight w:val="none"/>
        </w:rPr>
        <w:t>综上所述，评价认为，项目预算编制</w:t>
      </w:r>
      <w:r>
        <w:rPr>
          <w:rFonts w:hint="eastAsia" w:hAnsi="仿宋" w:cs="宋体"/>
          <w:color w:val="000000"/>
          <w:kern w:val="2"/>
          <w:szCs w:val="30"/>
          <w:highlight w:val="none"/>
          <w:lang w:val="en-US" w:eastAsia="zh-CN"/>
        </w:rPr>
        <w:t>虽经过相关论证基本合理、科学，但</w:t>
      </w:r>
      <w:r>
        <w:rPr>
          <w:rFonts w:hint="eastAsia" w:hAnsi="仿宋" w:cs="宋体"/>
          <w:color w:val="000000"/>
          <w:kern w:val="2"/>
          <w:szCs w:val="30"/>
          <w:highlight w:val="none"/>
        </w:rPr>
        <w:t>仍需进一步加强。</w:t>
      </w:r>
    </w:p>
    <w:p>
      <w:pPr>
        <w:spacing w:line="600" w:lineRule="exact"/>
        <w:ind w:firstLine="630" w:firstLineChars="200"/>
        <w:jc w:val="both"/>
        <w:rPr>
          <w:rFonts w:hint="eastAsia" w:hAnsi="仿宋" w:cs="宋体"/>
          <w:color w:val="000000"/>
          <w:kern w:val="2"/>
          <w:szCs w:val="30"/>
          <w:highlight w:val="none"/>
        </w:rPr>
      </w:pPr>
      <w:r>
        <w:rPr>
          <w:rFonts w:hint="eastAsia" w:hAnsi="仿宋"/>
          <w:color w:val="000000"/>
          <w:szCs w:val="30"/>
          <w:highlight w:val="none"/>
          <w:shd w:val="clear" w:color="auto" w:fill="FFFFFF"/>
        </w:rPr>
        <w:t>本项指标设定分值</w:t>
      </w:r>
      <w:r>
        <w:rPr>
          <w:rFonts w:hint="eastAsia" w:hAnsi="仿宋"/>
          <w:color w:val="000000"/>
          <w:szCs w:val="30"/>
          <w:highlight w:val="none"/>
          <w:shd w:val="clear" w:color="auto" w:fill="FFFFFF"/>
          <w:lang w:val="en-US" w:eastAsia="zh-CN"/>
        </w:rPr>
        <w:t>4</w:t>
      </w:r>
      <w:r>
        <w:rPr>
          <w:rFonts w:hint="eastAsia" w:hAnsi="仿宋"/>
          <w:color w:val="000000"/>
          <w:szCs w:val="30"/>
          <w:highlight w:val="none"/>
          <w:shd w:val="clear" w:color="auto" w:fill="FFFFFF"/>
        </w:rPr>
        <w:t>分，经综合评价，指标得分</w:t>
      </w:r>
      <w:r>
        <w:rPr>
          <w:rFonts w:hint="eastAsia" w:hAnsi="仿宋"/>
          <w:color w:val="000000"/>
          <w:szCs w:val="30"/>
          <w:highlight w:val="none"/>
          <w:shd w:val="clear" w:color="auto" w:fill="FFFFFF"/>
          <w:lang w:val="en-US" w:eastAsia="zh-CN"/>
        </w:rPr>
        <w:t>3</w:t>
      </w:r>
      <w:r>
        <w:rPr>
          <w:rFonts w:hint="eastAsia" w:hAnsi="仿宋"/>
          <w:color w:val="000000"/>
          <w:szCs w:val="30"/>
          <w:highlight w:val="none"/>
          <w:shd w:val="clear" w:color="auto" w:fill="FFFFFF"/>
        </w:rPr>
        <w:t>分。</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（2）资金分配合理性</w:t>
      </w:r>
    </w:p>
    <w:p>
      <w:pPr>
        <w:spacing w:line="600" w:lineRule="exact"/>
        <w:ind w:firstLine="630" w:firstLineChars="200"/>
        <w:jc w:val="both"/>
        <w:rPr>
          <w:rFonts w:hint="eastAsia" w:hAnsi="仿宋" w:cs="宋体"/>
          <w:color w:val="000000"/>
          <w:kern w:val="2"/>
          <w:szCs w:val="30"/>
          <w:highlight w:val="none"/>
        </w:rPr>
      </w:pPr>
      <w:r>
        <w:rPr>
          <w:rFonts w:hint="eastAsia" w:hAnsi="仿宋" w:cs="宋体"/>
          <w:color w:val="000000"/>
          <w:kern w:val="2"/>
          <w:szCs w:val="30"/>
          <w:highlight w:val="none"/>
        </w:rPr>
        <w:t>通过对比分析</w:t>
      </w:r>
      <w:r>
        <w:rPr>
          <w:rFonts w:hint="eastAsia" w:hAnsi="仿宋" w:cs="宋体"/>
          <w:color w:val="000000"/>
          <w:kern w:val="2"/>
          <w:szCs w:val="30"/>
          <w:highlight w:val="none"/>
          <w:lang w:val="en-US" w:eastAsia="zh-CN"/>
        </w:rPr>
        <w:t>2020、2021</w:t>
      </w:r>
      <w:r>
        <w:rPr>
          <w:rFonts w:hint="eastAsia" w:hAnsi="仿宋" w:cs="宋体"/>
          <w:color w:val="000000"/>
          <w:kern w:val="2"/>
          <w:szCs w:val="30"/>
          <w:highlight w:val="none"/>
        </w:rPr>
        <w:t>年度特色小城镇建设项目相关资料，评价发现相关部门对各子项目投资额的分配主要按工程量和实施内容的不同进行划分。从项目实际建设完成情况来看，各子项目投资额分配依据较为充分，额度设置基本合理。</w:t>
      </w:r>
    </w:p>
    <w:p>
      <w:pPr>
        <w:spacing w:line="600" w:lineRule="exact"/>
        <w:ind w:firstLine="630" w:firstLineChars="200"/>
        <w:jc w:val="both"/>
        <w:rPr>
          <w:rFonts w:hint="eastAsia" w:hAnsi="仿宋" w:cs="宋体"/>
          <w:color w:val="000000"/>
          <w:kern w:val="2"/>
          <w:szCs w:val="30"/>
          <w:highlight w:val="none"/>
        </w:rPr>
      </w:pPr>
      <w:r>
        <w:rPr>
          <w:rFonts w:hint="eastAsia" w:hAnsi="仿宋"/>
          <w:color w:val="000000"/>
          <w:szCs w:val="30"/>
          <w:highlight w:val="none"/>
          <w:shd w:val="clear" w:color="auto" w:fill="FFFFFF"/>
        </w:rPr>
        <w:t>本项指标设定分值</w:t>
      </w:r>
      <w:r>
        <w:rPr>
          <w:rFonts w:hint="eastAsia" w:hAnsi="仿宋"/>
          <w:color w:val="000000"/>
          <w:szCs w:val="30"/>
          <w:highlight w:val="none"/>
          <w:shd w:val="clear" w:color="auto" w:fill="FFFFFF"/>
          <w:lang w:val="en-US" w:eastAsia="zh-CN"/>
        </w:rPr>
        <w:t>4</w:t>
      </w:r>
      <w:r>
        <w:rPr>
          <w:rFonts w:hint="eastAsia" w:hAnsi="仿宋"/>
          <w:color w:val="000000"/>
          <w:szCs w:val="30"/>
          <w:highlight w:val="none"/>
          <w:shd w:val="clear" w:color="auto" w:fill="FFFFFF"/>
        </w:rPr>
        <w:t>分，经综合评价，指标得分</w:t>
      </w:r>
      <w:r>
        <w:rPr>
          <w:rFonts w:hint="eastAsia" w:hAnsi="仿宋"/>
          <w:color w:val="000000"/>
          <w:szCs w:val="30"/>
          <w:highlight w:val="none"/>
          <w:shd w:val="clear" w:color="auto" w:fill="FFFFFF"/>
          <w:lang w:val="en-US" w:eastAsia="zh-CN"/>
        </w:rPr>
        <w:t>4</w:t>
      </w:r>
      <w:r>
        <w:rPr>
          <w:rFonts w:hint="eastAsia" w:hAnsi="仿宋"/>
          <w:color w:val="000000"/>
          <w:szCs w:val="30"/>
          <w:highlight w:val="none"/>
          <w:shd w:val="clear" w:color="auto" w:fill="FFFFFF"/>
        </w:rPr>
        <w:t>分。</w:t>
      </w:r>
    </w:p>
    <w:p>
      <w:pPr>
        <w:spacing w:line="600" w:lineRule="exact"/>
        <w:ind w:firstLine="630" w:firstLineChars="200"/>
        <w:jc w:val="both"/>
        <w:outlineLvl w:val="1"/>
        <w:rPr>
          <w:rFonts w:ascii="楷体" w:hAnsi="楷体" w:eastAsia="楷体"/>
          <w:szCs w:val="30"/>
          <w:highlight w:val="none"/>
          <w:shd w:val="clear" w:color="auto" w:fill="FFFFFF" w:themeFill="background1"/>
        </w:rPr>
      </w:pPr>
      <w:bookmarkStart w:id="39" w:name="_Toc4519"/>
      <w:bookmarkStart w:id="40" w:name="_Toc42503816"/>
      <w:r>
        <w:rPr>
          <w:rFonts w:hint="eastAsia" w:ascii="楷体" w:hAnsi="楷体" w:eastAsia="楷体"/>
          <w:szCs w:val="30"/>
          <w:highlight w:val="none"/>
          <w:shd w:val="clear" w:color="auto" w:fill="FFFFFF" w:themeFill="background1"/>
        </w:rPr>
        <w:t>（二）项目管理</w:t>
      </w:r>
      <w:bookmarkEnd w:id="39"/>
      <w:bookmarkEnd w:id="40"/>
    </w:p>
    <w:p>
      <w:pPr>
        <w:spacing w:line="600" w:lineRule="exact"/>
        <w:ind w:firstLine="630" w:firstLineChars="200"/>
        <w:jc w:val="both"/>
        <w:rPr>
          <w:rFonts w:hAnsi="仿宋" w:cs="宋体"/>
          <w:color w:val="000000"/>
          <w:kern w:val="2"/>
          <w:szCs w:val="30"/>
          <w:highlight w:val="none"/>
        </w:rPr>
      </w:pPr>
      <w:bookmarkStart w:id="41" w:name="_Toc42503817"/>
      <w:r>
        <w:rPr>
          <w:rFonts w:hAnsi="仿宋" w:cs="宋体"/>
          <w:color w:val="000000"/>
          <w:kern w:val="2"/>
          <w:szCs w:val="30"/>
          <w:highlight w:val="none"/>
        </w:rPr>
        <w:t>1.</w:t>
      </w:r>
      <w:r>
        <w:rPr>
          <w:rFonts w:hint="eastAsia" w:hAnsi="仿宋" w:cs="宋体"/>
          <w:color w:val="000000"/>
          <w:kern w:val="2"/>
          <w:szCs w:val="30"/>
          <w:highlight w:val="none"/>
        </w:rPr>
        <w:t>资金管理</w:t>
      </w:r>
      <w:bookmarkEnd w:id="41"/>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（1）资金到位</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根据</w:t>
      </w:r>
      <w:r>
        <w:rPr>
          <w:rFonts w:hint="eastAsia" w:hAnsi="仿宋" w:cs="宋体"/>
          <w:color w:val="000000"/>
          <w:kern w:val="2"/>
          <w:szCs w:val="30"/>
          <w:highlight w:val="none"/>
          <w:lang w:val="en-US" w:eastAsia="zh-CN"/>
        </w:rPr>
        <w:t>屏锦镇政府提供的</w:t>
      </w:r>
      <w:r>
        <w:rPr>
          <w:rFonts w:hint="eastAsia" w:hAnsi="仿宋" w:cs="宋体"/>
          <w:color w:val="000000"/>
          <w:kern w:val="2"/>
          <w:szCs w:val="30"/>
          <w:highlight w:val="none"/>
        </w:rPr>
        <w:t>特色小城镇建设项目</w:t>
      </w:r>
      <w:r>
        <w:rPr>
          <w:rFonts w:hint="eastAsia" w:hAnsi="仿宋" w:cs="宋体"/>
          <w:color w:val="000000"/>
          <w:kern w:val="2"/>
          <w:szCs w:val="30"/>
          <w:highlight w:val="none"/>
          <w:lang w:val="en-US" w:eastAsia="zh-CN"/>
        </w:rPr>
        <w:t>往来明细账</w:t>
      </w:r>
      <w:r>
        <w:rPr>
          <w:rFonts w:hint="eastAsia" w:hAnsi="仿宋" w:cs="宋体"/>
          <w:color w:val="000000"/>
          <w:kern w:val="2"/>
          <w:szCs w:val="30"/>
          <w:highlight w:val="none"/>
        </w:rPr>
        <w:t>发现，</w:t>
      </w:r>
      <w:r>
        <w:rPr>
          <w:rFonts w:hint="eastAsia" w:hAnsi="仿宋" w:cs="宋体"/>
          <w:color w:val="000000"/>
          <w:kern w:val="2"/>
          <w:szCs w:val="30"/>
          <w:highlight w:val="none"/>
          <w:lang w:eastAsia="zh-CN"/>
        </w:rPr>
        <w:t>截至</w:t>
      </w:r>
      <w:r>
        <w:rPr>
          <w:rFonts w:hAnsi="仿宋" w:cs="宋体"/>
          <w:color w:val="000000"/>
          <w:kern w:val="2"/>
          <w:szCs w:val="30"/>
          <w:highlight w:val="none"/>
        </w:rPr>
        <w:t>20</w:t>
      </w:r>
      <w:r>
        <w:rPr>
          <w:rFonts w:hint="eastAsia" w:hAnsi="仿宋" w:cs="宋体"/>
          <w:color w:val="000000"/>
          <w:kern w:val="2"/>
          <w:szCs w:val="30"/>
          <w:highlight w:val="none"/>
          <w:lang w:val="en-US" w:eastAsia="zh-CN"/>
        </w:rPr>
        <w:t>21</w:t>
      </w:r>
      <w:r>
        <w:rPr>
          <w:rFonts w:hint="eastAsia" w:hAnsi="仿宋" w:cs="宋体"/>
          <w:color w:val="000000"/>
          <w:kern w:val="2"/>
          <w:szCs w:val="30"/>
          <w:highlight w:val="none"/>
        </w:rPr>
        <w:t>年末，项目绩效评价范围内</w:t>
      </w:r>
      <w:r>
        <w:rPr>
          <w:rFonts w:hint="eastAsia" w:hAnsi="仿宋" w:cs="宋体"/>
          <w:color w:val="000000"/>
          <w:kern w:val="2"/>
          <w:szCs w:val="30"/>
          <w:highlight w:val="none"/>
          <w:lang w:val="en-US" w:eastAsia="zh-CN"/>
        </w:rPr>
        <w:t>1,133.00</w:t>
      </w:r>
      <w:r>
        <w:rPr>
          <w:rFonts w:hint="eastAsia" w:hAnsi="仿宋" w:cs="宋体"/>
          <w:color w:val="000000"/>
          <w:kern w:val="2"/>
          <w:szCs w:val="30"/>
          <w:highlight w:val="none"/>
        </w:rPr>
        <w:t>万元市级专项资金已全部足额到位，资金到位率为</w:t>
      </w:r>
      <w:r>
        <w:rPr>
          <w:rFonts w:hAnsi="仿宋" w:cs="宋体"/>
          <w:color w:val="000000"/>
          <w:kern w:val="2"/>
          <w:szCs w:val="30"/>
          <w:highlight w:val="none"/>
        </w:rPr>
        <w:t>100</w:t>
      </w:r>
      <w:r>
        <w:rPr>
          <w:rFonts w:hint="eastAsia" w:hAnsi="仿宋" w:cs="宋体"/>
          <w:color w:val="000000"/>
          <w:kern w:val="2"/>
          <w:szCs w:val="30"/>
          <w:highlight w:val="none"/>
          <w:lang w:val="en-US" w:eastAsia="zh-CN"/>
        </w:rPr>
        <w:t>%；资金均在2021年11月及以前到账，到位及时率为100%。</w:t>
      </w:r>
      <w:r>
        <w:rPr>
          <w:rFonts w:hint="eastAsia" w:hAnsi="仿宋" w:cs="宋体"/>
          <w:color w:val="000000"/>
          <w:kern w:val="2"/>
          <w:szCs w:val="30"/>
          <w:highlight w:val="none"/>
        </w:rPr>
        <w:t>具体情况如下：</w:t>
      </w:r>
    </w:p>
    <w:tbl>
      <w:tblPr>
        <w:tblStyle w:val="24"/>
        <w:tblW w:w="8844" w:type="dxa"/>
        <w:jc w:val="center"/>
        <w:tblLayout w:type="fixed"/>
        <w:tblCellMar>
          <w:top w:w="0" w:type="dxa"/>
          <w:left w:w="0" w:type="dxa"/>
          <w:bottom w:w="0" w:type="dxa"/>
          <w:right w:w="0" w:type="dxa"/>
        </w:tblCellMar>
      </w:tblPr>
      <w:tblGrid>
        <w:gridCol w:w="1916"/>
        <w:gridCol w:w="2438"/>
        <w:gridCol w:w="1956"/>
        <w:gridCol w:w="975"/>
        <w:gridCol w:w="1559"/>
      </w:tblGrid>
      <w:tr>
        <w:tblPrEx>
          <w:tblCellMar>
            <w:top w:w="0" w:type="dxa"/>
            <w:left w:w="0" w:type="dxa"/>
            <w:bottom w:w="0" w:type="dxa"/>
            <w:right w:w="0" w:type="dxa"/>
          </w:tblCellMar>
        </w:tblPrEx>
        <w:trPr>
          <w:trHeight w:val="397" w:hRule="atLeast"/>
          <w:jc w:val="center"/>
        </w:trPr>
        <w:tc>
          <w:tcPr>
            <w:tcW w:w="8844" w:type="dxa"/>
            <w:gridSpan w:val="5"/>
            <w:tcBorders>
              <w:top w:val="nil"/>
              <w:left w:val="nil"/>
              <w:bottom w:val="nil"/>
              <w:right w:val="nil"/>
            </w:tcBorders>
            <w:shd w:val="clear" w:color="auto" w:fill="auto"/>
            <w:tcMar>
              <w:top w:w="12" w:type="dxa"/>
              <w:left w:w="12" w:type="dxa"/>
              <w:right w:w="12" w:type="dxa"/>
            </w:tcMar>
            <w:vAlign w:val="center"/>
          </w:tcPr>
          <w:p>
            <w:pPr>
              <w:widowControl/>
              <w:snapToGrid w:val="0"/>
              <w:jc w:val="center"/>
              <w:textAlignment w:val="center"/>
              <w:rPr>
                <w:rFonts w:hint="eastAsia" w:hAnsi="仿宋" w:cs="仿宋"/>
                <w:b/>
                <w:color w:val="000000"/>
                <w:kern w:val="0"/>
                <w:sz w:val="24"/>
                <w:szCs w:val="24"/>
                <w:highlight w:val="none"/>
                <w:lang w:val="en-US" w:eastAsia="zh-CN" w:bidi="ar"/>
              </w:rPr>
            </w:pPr>
            <w:r>
              <w:rPr>
                <w:rFonts w:hint="eastAsia" w:hAnsi="仿宋" w:cs="仿宋"/>
                <w:b/>
                <w:color w:val="000000"/>
                <w:kern w:val="0"/>
                <w:sz w:val="24"/>
                <w:szCs w:val="24"/>
                <w:highlight w:val="none"/>
                <w:lang w:val="en-US" w:eastAsia="zh-CN" w:bidi="ar"/>
              </w:rPr>
              <w:t>表4：2021年特色小城镇建设项目市级补助资金明细表</w:t>
            </w:r>
          </w:p>
        </w:tc>
      </w:tr>
      <w:tr>
        <w:tblPrEx>
          <w:tblCellMar>
            <w:top w:w="0" w:type="dxa"/>
            <w:left w:w="0" w:type="dxa"/>
            <w:bottom w:w="0" w:type="dxa"/>
            <w:right w:w="0" w:type="dxa"/>
          </w:tblCellMar>
        </w:tblPrEx>
        <w:trPr>
          <w:trHeight w:val="397" w:hRule="atLeast"/>
          <w:jc w:val="center"/>
        </w:trPr>
        <w:tc>
          <w:tcPr>
            <w:tcW w:w="8844" w:type="dxa"/>
            <w:gridSpan w:val="5"/>
            <w:tcBorders>
              <w:top w:val="nil"/>
              <w:left w:val="nil"/>
              <w:bottom w:val="single" w:color="auto" w:sz="4" w:space="0"/>
              <w:right w:val="nil"/>
            </w:tcBorders>
            <w:shd w:val="clear" w:color="auto" w:fill="auto"/>
            <w:tcMar>
              <w:top w:w="12" w:type="dxa"/>
              <w:left w:w="12" w:type="dxa"/>
              <w:right w:w="12" w:type="dxa"/>
            </w:tcMar>
            <w:vAlign w:val="center"/>
          </w:tcPr>
          <w:p>
            <w:pPr>
              <w:widowControl/>
              <w:snapToGrid w:val="0"/>
              <w:jc w:val="right"/>
              <w:textAlignment w:val="center"/>
              <w:rPr>
                <w:rFonts w:hint="eastAsia" w:hAnsi="仿宋" w:cs="仿宋"/>
                <w:b/>
                <w:color w:val="000000"/>
                <w:kern w:val="0"/>
                <w:sz w:val="22"/>
                <w:szCs w:val="22"/>
                <w:highlight w:val="none"/>
                <w:lang w:val="en-US" w:eastAsia="zh-CN" w:bidi="ar"/>
              </w:rPr>
            </w:pPr>
            <w:r>
              <w:rPr>
                <w:rFonts w:hint="eastAsia" w:hAnsi="仿宋" w:cs="仿宋"/>
                <w:b/>
                <w:color w:val="000000"/>
                <w:kern w:val="0"/>
                <w:sz w:val="22"/>
                <w:szCs w:val="22"/>
                <w:highlight w:val="none"/>
                <w:lang w:val="en-US" w:eastAsia="zh-CN" w:bidi="ar"/>
              </w:rPr>
              <w:t>单位：万元</w:t>
            </w:r>
          </w:p>
        </w:tc>
      </w:tr>
      <w:tr>
        <w:tblPrEx>
          <w:tblCellMar>
            <w:top w:w="0" w:type="dxa"/>
            <w:left w:w="0" w:type="dxa"/>
            <w:bottom w:w="0" w:type="dxa"/>
            <w:right w:w="0" w:type="dxa"/>
          </w:tblCellMar>
        </w:tblPrEx>
        <w:trPr>
          <w:trHeight w:val="397" w:hRule="atLeast"/>
          <w:jc w:val="center"/>
        </w:trPr>
        <w:tc>
          <w:tcPr>
            <w:tcW w:w="191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hint="eastAsia" w:ascii="仿宋" w:hAnsi="仿宋" w:eastAsia="仿宋" w:cs="仿宋"/>
                <w:b/>
                <w:color w:val="000000"/>
                <w:sz w:val="22"/>
                <w:szCs w:val="22"/>
                <w:highlight w:val="none"/>
              </w:rPr>
            </w:pPr>
            <w:r>
              <w:rPr>
                <w:rFonts w:hint="eastAsia" w:ascii="仿宋" w:hAnsi="仿宋" w:eastAsia="仿宋" w:cs="仿宋"/>
                <w:b/>
                <w:color w:val="000000"/>
                <w:kern w:val="0"/>
                <w:sz w:val="22"/>
                <w:szCs w:val="22"/>
                <w:highlight w:val="none"/>
                <w:lang w:bidi="ar"/>
              </w:rPr>
              <w:t>资金来源</w:t>
            </w:r>
          </w:p>
        </w:tc>
        <w:tc>
          <w:tcPr>
            <w:tcW w:w="2438"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hint="eastAsia" w:ascii="仿宋" w:hAnsi="仿宋" w:eastAsia="仿宋" w:cs="仿宋"/>
                <w:b/>
                <w:color w:val="000000"/>
                <w:sz w:val="22"/>
                <w:szCs w:val="22"/>
                <w:highlight w:val="none"/>
              </w:rPr>
            </w:pPr>
            <w:r>
              <w:rPr>
                <w:rFonts w:hint="eastAsia" w:ascii="仿宋" w:hAnsi="仿宋" w:eastAsia="仿宋" w:cs="仿宋"/>
                <w:b/>
                <w:color w:val="000000"/>
                <w:kern w:val="0"/>
                <w:sz w:val="22"/>
                <w:szCs w:val="22"/>
                <w:highlight w:val="none"/>
                <w:lang w:bidi="ar"/>
              </w:rPr>
              <w:t>资金文件</w:t>
            </w:r>
          </w:p>
        </w:tc>
        <w:tc>
          <w:tcPr>
            <w:tcW w:w="195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hint="eastAsia" w:ascii="仿宋" w:hAnsi="仿宋" w:eastAsia="仿宋" w:cs="仿宋"/>
                <w:b/>
                <w:color w:val="000000"/>
                <w:kern w:val="0"/>
                <w:sz w:val="22"/>
                <w:szCs w:val="22"/>
                <w:highlight w:val="none"/>
                <w:lang w:bidi="ar"/>
              </w:rPr>
            </w:pPr>
            <w:r>
              <w:rPr>
                <w:rFonts w:hint="eastAsia" w:ascii="仿宋" w:hAnsi="仿宋" w:eastAsia="仿宋" w:cs="仿宋"/>
                <w:b/>
                <w:color w:val="000000"/>
                <w:kern w:val="0"/>
                <w:sz w:val="22"/>
                <w:szCs w:val="22"/>
                <w:highlight w:val="none"/>
                <w:lang w:bidi="ar"/>
              </w:rPr>
              <w:t>文件内容</w:t>
            </w:r>
          </w:p>
        </w:tc>
        <w:tc>
          <w:tcPr>
            <w:tcW w:w="97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hint="eastAsia" w:ascii="仿宋" w:hAnsi="仿宋" w:eastAsia="仿宋" w:cs="仿宋"/>
                <w:b/>
                <w:color w:val="000000"/>
                <w:sz w:val="22"/>
                <w:szCs w:val="22"/>
                <w:highlight w:val="none"/>
              </w:rPr>
            </w:pPr>
            <w:r>
              <w:rPr>
                <w:rFonts w:hint="eastAsia" w:ascii="仿宋" w:hAnsi="仿宋" w:eastAsia="仿宋" w:cs="仿宋"/>
                <w:b/>
                <w:color w:val="000000"/>
                <w:kern w:val="0"/>
                <w:sz w:val="22"/>
                <w:szCs w:val="22"/>
                <w:highlight w:val="none"/>
                <w:lang w:bidi="ar"/>
              </w:rPr>
              <w:t>资金金额</w:t>
            </w:r>
          </w:p>
        </w:tc>
        <w:tc>
          <w:tcPr>
            <w:tcW w:w="1559"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hint="eastAsia" w:ascii="仿宋" w:hAnsi="仿宋" w:eastAsia="仿宋" w:cs="仿宋"/>
                <w:b/>
                <w:color w:val="000000"/>
                <w:kern w:val="0"/>
                <w:sz w:val="22"/>
                <w:szCs w:val="22"/>
                <w:highlight w:val="none"/>
                <w:lang w:val="en-US" w:eastAsia="zh-CN" w:bidi="ar"/>
              </w:rPr>
            </w:pPr>
            <w:r>
              <w:rPr>
                <w:rFonts w:hint="eastAsia" w:hAnsi="仿宋" w:cs="仿宋"/>
                <w:b/>
                <w:color w:val="000000"/>
                <w:kern w:val="0"/>
                <w:sz w:val="22"/>
                <w:szCs w:val="22"/>
                <w:highlight w:val="none"/>
                <w:lang w:val="en-US" w:eastAsia="zh-CN" w:bidi="ar"/>
              </w:rPr>
              <w:t>资金到位时间</w:t>
            </w:r>
          </w:p>
        </w:tc>
      </w:tr>
      <w:tr>
        <w:tblPrEx>
          <w:tblCellMar>
            <w:top w:w="0" w:type="dxa"/>
            <w:left w:w="0" w:type="dxa"/>
            <w:bottom w:w="0" w:type="dxa"/>
            <w:right w:w="0" w:type="dxa"/>
          </w:tblCellMar>
        </w:tblPrEx>
        <w:trPr>
          <w:trHeight w:val="397" w:hRule="atLeast"/>
          <w:jc w:val="center"/>
        </w:trPr>
        <w:tc>
          <w:tcPr>
            <w:tcW w:w="19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hint="eastAsia"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lang w:bidi="ar"/>
              </w:rPr>
              <w:t>市级专项补助资金</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hint="eastAsia"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lang w:bidi="ar"/>
              </w:rPr>
              <w:t>渝建</w:t>
            </w:r>
            <w:r>
              <w:rPr>
                <w:rFonts w:hint="eastAsia" w:hAnsi="仿宋" w:cs="仿宋"/>
                <w:color w:val="000000"/>
                <w:kern w:val="0"/>
                <w:sz w:val="22"/>
                <w:szCs w:val="22"/>
                <w:highlight w:val="none"/>
                <w:lang w:val="en-US" w:eastAsia="zh-CN" w:bidi="ar"/>
              </w:rPr>
              <w:t>资金</w:t>
            </w:r>
            <w:r>
              <w:rPr>
                <w:rFonts w:hint="eastAsia" w:ascii="仿宋" w:hAnsi="仿宋" w:eastAsia="仿宋" w:cs="仿宋"/>
                <w:color w:val="000000"/>
                <w:kern w:val="0"/>
                <w:sz w:val="22"/>
                <w:szCs w:val="22"/>
                <w:highlight w:val="none"/>
                <w:lang w:eastAsia="zh-CN" w:bidi="ar"/>
              </w:rPr>
              <w:t>〔</w:t>
            </w:r>
            <w:r>
              <w:rPr>
                <w:rFonts w:hint="eastAsia" w:ascii="仿宋" w:hAnsi="仿宋" w:eastAsia="仿宋" w:cs="仿宋"/>
                <w:color w:val="000000"/>
                <w:kern w:val="0"/>
                <w:sz w:val="22"/>
                <w:szCs w:val="22"/>
                <w:highlight w:val="none"/>
                <w:lang w:bidi="ar"/>
              </w:rPr>
              <w:t>20</w:t>
            </w:r>
            <w:r>
              <w:rPr>
                <w:rFonts w:hint="eastAsia" w:hAnsi="仿宋" w:cs="仿宋"/>
                <w:color w:val="000000"/>
                <w:kern w:val="0"/>
                <w:sz w:val="22"/>
                <w:szCs w:val="22"/>
                <w:highlight w:val="none"/>
                <w:lang w:val="en-US" w:eastAsia="zh-CN" w:bidi="ar"/>
              </w:rPr>
              <w:t>21</w:t>
            </w:r>
            <w:r>
              <w:rPr>
                <w:rFonts w:hint="eastAsia" w:ascii="仿宋" w:hAnsi="仿宋" w:eastAsia="仿宋" w:cs="仿宋"/>
                <w:color w:val="000000"/>
                <w:kern w:val="0"/>
                <w:sz w:val="22"/>
                <w:szCs w:val="22"/>
                <w:highlight w:val="none"/>
                <w:lang w:eastAsia="zh-CN" w:bidi="ar"/>
              </w:rPr>
              <w:t>〕</w:t>
            </w:r>
            <w:r>
              <w:rPr>
                <w:rFonts w:hint="eastAsia" w:hAnsi="仿宋" w:cs="仿宋"/>
                <w:color w:val="000000"/>
                <w:kern w:val="0"/>
                <w:sz w:val="22"/>
                <w:szCs w:val="22"/>
                <w:highlight w:val="none"/>
                <w:lang w:val="en-US" w:eastAsia="zh-CN" w:bidi="ar"/>
              </w:rPr>
              <w:t>1</w:t>
            </w:r>
            <w:r>
              <w:rPr>
                <w:rFonts w:hint="eastAsia" w:ascii="仿宋" w:hAnsi="仿宋" w:eastAsia="仿宋" w:cs="仿宋"/>
                <w:color w:val="000000"/>
                <w:kern w:val="0"/>
                <w:sz w:val="22"/>
                <w:szCs w:val="22"/>
                <w:highlight w:val="none"/>
                <w:lang w:bidi="ar"/>
              </w:rPr>
              <w:t>8号</w:t>
            </w:r>
          </w:p>
        </w:tc>
        <w:tc>
          <w:tcPr>
            <w:tcW w:w="19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hint="eastAsia" w:ascii="仿宋" w:hAnsi="仿宋" w:eastAsia="仿宋" w:cs="仿宋"/>
                <w:color w:val="000000"/>
                <w:kern w:val="0"/>
                <w:sz w:val="22"/>
                <w:szCs w:val="22"/>
                <w:highlight w:val="none"/>
                <w:lang w:bidi="ar"/>
              </w:rPr>
            </w:pPr>
            <w:r>
              <w:rPr>
                <w:rFonts w:hint="eastAsia" w:ascii="仿宋" w:hAnsi="仿宋" w:eastAsia="仿宋" w:cs="仿宋"/>
                <w:color w:val="000000"/>
                <w:kern w:val="0"/>
                <w:sz w:val="22"/>
                <w:szCs w:val="22"/>
                <w:highlight w:val="none"/>
                <w:lang w:bidi="ar"/>
              </w:rPr>
              <w:t>20</w:t>
            </w:r>
            <w:r>
              <w:rPr>
                <w:rFonts w:hint="eastAsia" w:hAnsi="仿宋" w:cs="仿宋"/>
                <w:color w:val="000000"/>
                <w:kern w:val="0"/>
                <w:sz w:val="22"/>
                <w:szCs w:val="22"/>
                <w:highlight w:val="none"/>
                <w:lang w:val="en-US" w:eastAsia="zh-CN" w:bidi="ar"/>
              </w:rPr>
              <w:t>20</w:t>
            </w:r>
            <w:r>
              <w:rPr>
                <w:rFonts w:hint="eastAsia" w:ascii="仿宋" w:hAnsi="仿宋" w:eastAsia="仿宋" w:cs="仿宋"/>
                <w:color w:val="000000"/>
                <w:kern w:val="0"/>
                <w:sz w:val="22"/>
                <w:szCs w:val="22"/>
                <w:highlight w:val="none"/>
                <w:lang w:bidi="ar"/>
              </w:rPr>
              <w:t>年</w:t>
            </w:r>
            <w:r>
              <w:rPr>
                <w:rFonts w:hint="eastAsia" w:hAnsi="仿宋" w:cs="仿宋"/>
                <w:color w:val="000000"/>
                <w:kern w:val="0"/>
                <w:sz w:val="22"/>
                <w:szCs w:val="22"/>
                <w:highlight w:val="none"/>
                <w:lang w:val="en-US" w:eastAsia="zh-CN" w:bidi="ar"/>
              </w:rPr>
              <w:t>奖</w:t>
            </w:r>
            <w:r>
              <w:rPr>
                <w:rFonts w:hint="eastAsia" w:ascii="仿宋" w:hAnsi="仿宋" w:eastAsia="仿宋" w:cs="仿宋"/>
                <w:color w:val="000000"/>
                <w:kern w:val="0"/>
                <w:sz w:val="22"/>
                <w:szCs w:val="22"/>
                <w:highlight w:val="none"/>
                <w:lang w:bidi="ar"/>
              </w:rPr>
              <w:t>补助资金</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hint="default" w:ascii="仿宋" w:hAnsi="仿宋" w:eastAsia="仿宋" w:cs="仿宋"/>
                <w:color w:val="000000"/>
                <w:sz w:val="22"/>
                <w:szCs w:val="22"/>
                <w:highlight w:val="none"/>
                <w:lang w:val="en-US" w:eastAsia="zh-CN"/>
              </w:rPr>
            </w:pPr>
            <w:r>
              <w:rPr>
                <w:rFonts w:hint="eastAsia" w:hAnsi="仿宋" w:cs="仿宋"/>
                <w:color w:val="000000"/>
                <w:kern w:val="0"/>
                <w:sz w:val="22"/>
                <w:szCs w:val="22"/>
                <w:highlight w:val="none"/>
                <w:lang w:val="en-US" w:eastAsia="zh-CN" w:bidi="ar"/>
              </w:rPr>
              <w:t>523.00</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hint="default" w:hAnsi="仿宋" w:cs="仿宋"/>
                <w:color w:val="000000"/>
                <w:kern w:val="0"/>
                <w:sz w:val="22"/>
                <w:szCs w:val="22"/>
                <w:highlight w:val="none"/>
                <w:lang w:val="en-US" w:eastAsia="zh-CN" w:bidi="ar"/>
              </w:rPr>
            </w:pPr>
            <w:r>
              <w:rPr>
                <w:rFonts w:hint="eastAsia" w:hAnsi="仿宋" w:cs="仿宋"/>
                <w:color w:val="000000"/>
                <w:kern w:val="0"/>
                <w:sz w:val="22"/>
                <w:szCs w:val="22"/>
                <w:highlight w:val="none"/>
                <w:lang w:val="en-US" w:eastAsia="zh-CN" w:bidi="ar"/>
              </w:rPr>
              <w:t>2021年7月</w:t>
            </w:r>
          </w:p>
        </w:tc>
      </w:tr>
      <w:tr>
        <w:tblPrEx>
          <w:tblCellMar>
            <w:top w:w="0" w:type="dxa"/>
            <w:left w:w="0" w:type="dxa"/>
            <w:bottom w:w="0" w:type="dxa"/>
            <w:right w:w="0" w:type="dxa"/>
          </w:tblCellMar>
        </w:tblPrEx>
        <w:trPr>
          <w:trHeight w:val="397" w:hRule="atLeast"/>
          <w:jc w:val="center"/>
        </w:trPr>
        <w:tc>
          <w:tcPr>
            <w:tcW w:w="19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hint="eastAsia"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lang w:bidi="ar"/>
              </w:rPr>
              <w:t>市级专项补助资金</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hint="eastAsia" w:ascii="仿宋" w:hAnsi="仿宋" w:eastAsia="仿宋" w:cs="仿宋"/>
                <w:color w:val="000000"/>
                <w:kern w:val="0"/>
                <w:sz w:val="22"/>
                <w:szCs w:val="22"/>
                <w:highlight w:val="none"/>
                <w:lang w:bidi="ar"/>
              </w:rPr>
            </w:pPr>
            <w:r>
              <w:rPr>
                <w:rFonts w:hint="eastAsia" w:ascii="仿宋" w:hAnsi="仿宋" w:eastAsia="仿宋" w:cs="仿宋"/>
                <w:color w:val="000000"/>
                <w:kern w:val="0"/>
                <w:sz w:val="22"/>
                <w:szCs w:val="22"/>
                <w:highlight w:val="none"/>
                <w:lang w:bidi="ar"/>
              </w:rPr>
              <w:t>渝建</w:t>
            </w:r>
            <w:r>
              <w:rPr>
                <w:rFonts w:hint="eastAsia" w:hAnsi="仿宋" w:cs="仿宋"/>
                <w:color w:val="000000"/>
                <w:kern w:val="0"/>
                <w:sz w:val="22"/>
                <w:szCs w:val="22"/>
                <w:highlight w:val="none"/>
                <w:lang w:val="en-US" w:eastAsia="zh-CN" w:bidi="ar"/>
              </w:rPr>
              <w:t>资金</w:t>
            </w:r>
            <w:r>
              <w:rPr>
                <w:rFonts w:hint="eastAsia" w:ascii="仿宋" w:hAnsi="仿宋" w:eastAsia="仿宋" w:cs="仿宋"/>
                <w:color w:val="000000"/>
                <w:kern w:val="0"/>
                <w:sz w:val="22"/>
                <w:szCs w:val="22"/>
                <w:highlight w:val="none"/>
                <w:lang w:eastAsia="zh-CN" w:bidi="ar"/>
              </w:rPr>
              <w:t>〔</w:t>
            </w:r>
            <w:r>
              <w:rPr>
                <w:rFonts w:hint="eastAsia" w:ascii="仿宋" w:hAnsi="仿宋" w:eastAsia="仿宋" w:cs="仿宋"/>
                <w:color w:val="000000"/>
                <w:kern w:val="0"/>
                <w:sz w:val="22"/>
                <w:szCs w:val="22"/>
                <w:highlight w:val="none"/>
                <w:lang w:bidi="ar"/>
              </w:rPr>
              <w:t>20</w:t>
            </w:r>
            <w:r>
              <w:rPr>
                <w:rFonts w:hint="eastAsia" w:hAnsi="仿宋" w:cs="仿宋"/>
                <w:color w:val="000000"/>
                <w:kern w:val="0"/>
                <w:sz w:val="22"/>
                <w:szCs w:val="22"/>
                <w:highlight w:val="none"/>
                <w:lang w:val="en-US" w:eastAsia="zh-CN" w:bidi="ar"/>
              </w:rPr>
              <w:t>21</w:t>
            </w:r>
            <w:r>
              <w:rPr>
                <w:rFonts w:hint="eastAsia" w:ascii="仿宋" w:hAnsi="仿宋" w:eastAsia="仿宋" w:cs="仿宋"/>
                <w:color w:val="000000"/>
                <w:kern w:val="0"/>
                <w:sz w:val="22"/>
                <w:szCs w:val="22"/>
                <w:highlight w:val="none"/>
                <w:lang w:eastAsia="zh-CN" w:bidi="ar"/>
              </w:rPr>
              <w:t>〕</w:t>
            </w:r>
            <w:r>
              <w:rPr>
                <w:rFonts w:hint="eastAsia" w:hAnsi="仿宋" w:cs="仿宋"/>
                <w:color w:val="000000"/>
                <w:kern w:val="0"/>
                <w:sz w:val="22"/>
                <w:szCs w:val="22"/>
                <w:highlight w:val="none"/>
                <w:lang w:val="en-US" w:eastAsia="zh-CN" w:bidi="ar"/>
              </w:rPr>
              <w:t>1</w:t>
            </w:r>
            <w:r>
              <w:rPr>
                <w:rFonts w:hint="eastAsia" w:ascii="仿宋" w:hAnsi="仿宋" w:eastAsia="仿宋" w:cs="仿宋"/>
                <w:color w:val="000000"/>
                <w:kern w:val="0"/>
                <w:sz w:val="22"/>
                <w:szCs w:val="22"/>
                <w:highlight w:val="none"/>
                <w:lang w:bidi="ar"/>
              </w:rPr>
              <w:t>8号</w:t>
            </w:r>
          </w:p>
        </w:tc>
        <w:tc>
          <w:tcPr>
            <w:tcW w:w="19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hint="eastAsia" w:ascii="仿宋" w:hAnsi="仿宋" w:eastAsia="仿宋" w:cs="仿宋"/>
                <w:color w:val="000000"/>
                <w:kern w:val="0"/>
                <w:sz w:val="22"/>
                <w:szCs w:val="22"/>
                <w:highlight w:val="none"/>
                <w:lang w:bidi="ar"/>
              </w:rPr>
            </w:pPr>
            <w:r>
              <w:rPr>
                <w:rFonts w:hint="eastAsia" w:ascii="仿宋" w:hAnsi="仿宋" w:eastAsia="仿宋" w:cs="仿宋"/>
                <w:color w:val="000000"/>
                <w:kern w:val="0"/>
                <w:sz w:val="22"/>
                <w:szCs w:val="22"/>
                <w:highlight w:val="none"/>
                <w:lang w:bidi="ar"/>
              </w:rPr>
              <w:t>20</w:t>
            </w:r>
            <w:r>
              <w:rPr>
                <w:rFonts w:hint="eastAsia" w:hAnsi="仿宋" w:cs="仿宋"/>
                <w:color w:val="000000"/>
                <w:kern w:val="0"/>
                <w:sz w:val="22"/>
                <w:szCs w:val="22"/>
                <w:highlight w:val="none"/>
                <w:lang w:val="en-US" w:eastAsia="zh-CN" w:bidi="ar"/>
              </w:rPr>
              <w:t>21</w:t>
            </w:r>
            <w:r>
              <w:rPr>
                <w:rFonts w:hint="eastAsia" w:ascii="仿宋" w:hAnsi="仿宋" w:eastAsia="仿宋" w:cs="仿宋"/>
                <w:color w:val="000000"/>
                <w:kern w:val="0"/>
                <w:sz w:val="22"/>
                <w:szCs w:val="22"/>
                <w:highlight w:val="none"/>
                <w:lang w:bidi="ar"/>
              </w:rPr>
              <w:t>年</w:t>
            </w:r>
            <w:r>
              <w:rPr>
                <w:rFonts w:hint="eastAsia" w:hAnsi="仿宋" w:cs="仿宋"/>
                <w:color w:val="000000"/>
                <w:kern w:val="0"/>
                <w:sz w:val="22"/>
                <w:szCs w:val="22"/>
                <w:highlight w:val="none"/>
                <w:lang w:val="en-US" w:eastAsia="zh-CN" w:bidi="ar"/>
              </w:rPr>
              <w:t>奖</w:t>
            </w:r>
            <w:r>
              <w:rPr>
                <w:rFonts w:hint="eastAsia" w:ascii="仿宋" w:hAnsi="仿宋" w:eastAsia="仿宋" w:cs="仿宋"/>
                <w:color w:val="000000"/>
                <w:kern w:val="0"/>
                <w:sz w:val="22"/>
                <w:szCs w:val="22"/>
                <w:highlight w:val="none"/>
                <w:lang w:bidi="ar"/>
              </w:rPr>
              <w:t>补助资金</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hint="default" w:ascii="仿宋" w:hAnsi="仿宋" w:eastAsia="仿宋" w:cs="仿宋"/>
                <w:color w:val="000000"/>
                <w:sz w:val="22"/>
                <w:szCs w:val="22"/>
                <w:highlight w:val="none"/>
                <w:lang w:val="en-US" w:eastAsia="zh-CN"/>
              </w:rPr>
            </w:pPr>
            <w:r>
              <w:rPr>
                <w:rFonts w:hint="eastAsia" w:ascii="仿宋" w:hAnsi="仿宋" w:eastAsia="仿宋" w:cs="仿宋"/>
                <w:color w:val="000000"/>
                <w:kern w:val="0"/>
                <w:sz w:val="22"/>
                <w:szCs w:val="22"/>
                <w:highlight w:val="none"/>
                <w:lang w:bidi="ar"/>
              </w:rPr>
              <w:t>6</w:t>
            </w:r>
            <w:r>
              <w:rPr>
                <w:rFonts w:hint="eastAsia" w:hAnsi="仿宋" w:cs="仿宋"/>
                <w:color w:val="000000"/>
                <w:kern w:val="0"/>
                <w:sz w:val="22"/>
                <w:szCs w:val="22"/>
                <w:highlight w:val="none"/>
                <w:lang w:val="en-US" w:eastAsia="zh-CN" w:bidi="ar"/>
              </w:rPr>
              <w:t>1</w:t>
            </w:r>
            <w:r>
              <w:rPr>
                <w:rFonts w:hint="eastAsia" w:ascii="仿宋" w:hAnsi="仿宋" w:eastAsia="仿宋" w:cs="仿宋"/>
                <w:color w:val="000000"/>
                <w:kern w:val="0"/>
                <w:sz w:val="22"/>
                <w:szCs w:val="22"/>
                <w:highlight w:val="none"/>
                <w:lang w:bidi="ar"/>
              </w:rPr>
              <w:t>0</w:t>
            </w:r>
            <w:r>
              <w:rPr>
                <w:rFonts w:hint="eastAsia" w:hAnsi="仿宋" w:cs="仿宋"/>
                <w:color w:val="000000"/>
                <w:kern w:val="0"/>
                <w:sz w:val="22"/>
                <w:szCs w:val="22"/>
                <w:highlight w:val="none"/>
                <w:lang w:val="en-US" w:eastAsia="zh-CN" w:bidi="ar"/>
              </w:rPr>
              <w:t>.00</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hint="default" w:ascii="仿宋" w:hAnsi="仿宋" w:eastAsia="仿宋" w:cs="仿宋"/>
                <w:color w:val="000000"/>
                <w:kern w:val="0"/>
                <w:sz w:val="22"/>
                <w:szCs w:val="22"/>
                <w:highlight w:val="none"/>
                <w:lang w:val="en-US" w:eastAsia="zh-CN" w:bidi="ar"/>
              </w:rPr>
            </w:pPr>
            <w:r>
              <w:rPr>
                <w:rFonts w:hint="eastAsia" w:hAnsi="仿宋" w:cs="仿宋"/>
                <w:color w:val="000000"/>
                <w:kern w:val="0"/>
                <w:sz w:val="22"/>
                <w:szCs w:val="22"/>
                <w:highlight w:val="none"/>
                <w:lang w:val="en-US" w:eastAsia="zh-CN" w:bidi="ar"/>
              </w:rPr>
              <w:t>2021年8月到位300万元，2021年11月到位310万元</w:t>
            </w:r>
          </w:p>
        </w:tc>
      </w:tr>
    </w:tbl>
    <w:p>
      <w:pPr>
        <w:spacing w:line="600" w:lineRule="exact"/>
        <w:ind w:firstLine="630" w:firstLineChars="200"/>
        <w:jc w:val="both"/>
        <w:rPr>
          <w:rFonts w:hint="eastAsia" w:hAnsi="仿宋" w:cs="宋体"/>
          <w:color w:val="000000"/>
          <w:kern w:val="2"/>
          <w:szCs w:val="30"/>
          <w:highlight w:val="none"/>
        </w:rPr>
      </w:pPr>
      <w:r>
        <w:rPr>
          <w:rFonts w:hint="eastAsia" w:hAnsi="仿宋"/>
          <w:color w:val="000000"/>
          <w:szCs w:val="30"/>
          <w:highlight w:val="none"/>
          <w:shd w:val="clear" w:color="auto" w:fill="FFFFFF"/>
        </w:rPr>
        <w:t>本项指标设定分值</w:t>
      </w:r>
      <w:r>
        <w:rPr>
          <w:rFonts w:hint="eastAsia" w:hAnsi="仿宋"/>
          <w:color w:val="000000"/>
          <w:szCs w:val="30"/>
          <w:highlight w:val="none"/>
          <w:shd w:val="clear" w:color="auto" w:fill="FFFFFF"/>
          <w:lang w:val="en-US" w:eastAsia="zh-CN"/>
        </w:rPr>
        <w:t>2</w:t>
      </w:r>
      <w:r>
        <w:rPr>
          <w:rFonts w:hint="eastAsia" w:hAnsi="仿宋"/>
          <w:color w:val="000000"/>
          <w:szCs w:val="30"/>
          <w:highlight w:val="none"/>
          <w:shd w:val="clear" w:color="auto" w:fill="FFFFFF"/>
        </w:rPr>
        <w:t>分，经综合评价，指标得分</w:t>
      </w:r>
      <w:r>
        <w:rPr>
          <w:rFonts w:hint="eastAsia" w:hAnsi="仿宋"/>
          <w:color w:val="000000"/>
          <w:szCs w:val="30"/>
          <w:highlight w:val="none"/>
          <w:shd w:val="clear" w:color="auto" w:fill="FFFFFF"/>
          <w:lang w:val="en-US" w:eastAsia="zh-CN"/>
        </w:rPr>
        <w:t>2</w:t>
      </w:r>
      <w:r>
        <w:rPr>
          <w:rFonts w:hint="eastAsia" w:hAnsi="仿宋"/>
          <w:color w:val="000000"/>
          <w:szCs w:val="30"/>
          <w:highlight w:val="none"/>
          <w:shd w:val="clear" w:color="auto" w:fill="FFFFFF"/>
        </w:rPr>
        <w:t>分。</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（2）预算执行情况</w:t>
      </w:r>
    </w:p>
    <w:p>
      <w:pPr>
        <w:spacing w:line="600" w:lineRule="exact"/>
        <w:ind w:firstLine="630" w:firstLineChars="200"/>
        <w:jc w:val="both"/>
        <w:rPr>
          <w:rFonts w:hint="eastAsia" w:hAnsi="仿宋" w:cs="宋体"/>
          <w:color w:val="000000"/>
          <w:kern w:val="2"/>
          <w:szCs w:val="30"/>
          <w:highlight w:val="none"/>
        </w:rPr>
      </w:pPr>
      <w:r>
        <w:rPr>
          <w:rFonts w:hint="eastAsia" w:hAnsi="仿宋" w:cs="宋体"/>
          <w:color w:val="000000"/>
          <w:kern w:val="2"/>
          <w:szCs w:val="30"/>
          <w:highlight w:val="none"/>
        </w:rPr>
        <w:t>根据项目主管</w:t>
      </w:r>
      <w:r>
        <w:rPr>
          <w:rFonts w:hint="eastAsia" w:hAnsi="仿宋" w:cs="宋体"/>
          <w:color w:val="000000"/>
          <w:kern w:val="2"/>
          <w:szCs w:val="30"/>
          <w:highlight w:val="none"/>
          <w:lang w:val="en-US" w:eastAsia="zh-CN"/>
        </w:rPr>
        <w:t>部门</w:t>
      </w:r>
      <w:r>
        <w:rPr>
          <w:rFonts w:hint="eastAsia" w:hAnsi="仿宋" w:cs="宋体"/>
          <w:color w:val="000000"/>
          <w:kern w:val="2"/>
          <w:szCs w:val="30"/>
          <w:highlight w:val="none"/>
        </w:rPr>
        <w:t>和实施单位提供的</w:t>
      </w:r>
      <w:r>
        <w:rPr>
          <w:rFonts w:hint="eastAsia" w:hAnsi="仿宋" w:cs="宋体"/>
          <w:color w:val="000000"/>
          <w:kern w:val="2"/>
          <w:szCs w:val="30"/>
          <w:highlight w:val="none"/>
          <w:lang w:val="en-US" w:eastAsia="zh-CN"/>
        </w:rPr>
        <w:t>2020-2021</w:t>
      </w:r>
      <w:r>
        <w:rPr>
          <w:rFonts w:hint="eastAsia" w:hAnsi="仿宋" w:cs="宋体"/>
          <w:color w:val="000000"/>
          <w:kern w:val="2"/>
          <w:szCs w:val="30"/>
          <w:highlight w:val="none"/>
        </w:rPr>
        <w:t>年项目</w:t>
      </w:r>
      <w:r>
        <w:rPr>
          <w:rFonts w:hint="eastAsia" w:hAnsi="仿宋" w:cs="宋体"/>
          <w:color w:val="000000"/>
          <w:kern w:val="2"/>
          <w:szCs w:val="30"/>
          <w:highlight w:val="none"/>
          <w:lang w:val="en-US" w:eastAsia="zh-CN"/>
        </w:rPr>
        <w:t>财务明细账</w:t>
      </w:r>
      <w:r>
        <w:rPr>
          <w:rFonts w:hint="eastAsia" w:hAnsi="仿宋" w:cs="宋体"/>
          <w:color w:val="000000"/>
          <w:kern w:val="2"/>
          <w:szCs w:val="30"/>
          <w:highlight w:val="none"/>
        </w:rPr>
        <w:t>显示，</w:t>
      </w:r>
      <w:bookmarkStart w:id="42" w:name="_Hlk45292245"/>
      <w:r>
        <w:rPr>
          <w:rFonts w:hint="eastAsia" w:hAnsi="仿宋" w:cs="宋体"/>
          <w:color w:val="000000"/>
          <w:kern w:val="2"/>
          <w:szCs w:val="30"/>
          <w:highlight w:val="none"/>
          <w:lang w:val="en-US" w:eastAsia="zh-CN"/>
        </w:rPr>
        <w:t>2021</w:t>
      </w:r>
      <w:r>
        <w:rPr>
          <w:rFonts w:hint="eastAsia" w:hAnsi="仿宋" w:cs="宋体"/>
          <w:color w:val="000000"/>
          <w:kern w:val="2"/>
          <w:szCs w:val="30"/>
          <w:highlight w:val="none"/>
        </w:rPr>
        <w:t>年</w:t>
      </w:r>
      <w:bookmarkStart w:id="43" w:name="_Hlk45291013"/>
      <w:r>
        <w:rPr>
          <w:rFonts w:hint="eastAsia" w:hAnsi="仿宋" w:cs="宋体"/>
          <w:color w:val="000000"/>
          <w:kern w:val="2"/>
          <w:szCs w:val="30"/>
          <w:highlight w:val="none"/>
        </w:rPr>
        <w:t>特色小城镇建设</w:t>
      </w:r>
      <w:bookmarkEnd w:id="43"/>
      <w:r>
        <w:rPr>
          <w:rFonts w:hint="eastAsia" w:hAnsi="仿宋" w:cs="宋体"/>
          <w:color w:val="000000"/>
          <w:kern w:val="2"/>
          <w:szCs w:val="30"/>
          <w:highlight w:val="none"/>
          <w:lang w:val="en-US" w:eastAsia="zh-CN"/>
        </w:rPr>
        <w:t>市级</w:t>
      </w:r>
      <w:r>
        <w:rPr>
          <w:rFonts w:hint="eastAsia" w:hAnsi="仿宋" w:cs="宋体"/>
          <w:color w:val="000000"/>
          <w:kern w:val="2"/>
          <w:szCs w:val="30"/>
          <w:highlight w:val="none"/>
        </w:rPr>
        <w:t>补助资金</w:t>
      </w:r>
      <w:bookmarkEnd w:id="42"/>
      <w:r>
        <w:rPr>
          <w:rFonts w:hint="eastAsia" w:hAnsi="仿宋" w:cs="宋体"/>
          <w:color w:val="000000"/>
          <w:kern w:val="2"/>
          <w:szCs w:val="30"/>
          <w:highlight w:val="none"/>
        </w:rPr>
        <w:t>实际支付情况如下：</w:t>
      </w:r>
    </w:p>
    <w:tbl>
      <w:tblPr>
        <w:tblStyle w:val="24"/>
        <w:tblW w:w="8844"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09"/>
        <w:gridCol w:w="1778"/>
        <w:gridCol w:w="1252"/>
        <w:gridCol w:w="1252"/>
        <w:gridCol w:w="1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844" w:type="dxa"/>
            <w:gridSpan w:val="5"/>
            <w:tcBorders>
              <w:top w:val="nil"/>
              <w:left w:val="nil"/>
              <w:bottom w:val="nil"/>
              <w:right w:val="nil"/>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宋体" w:hAnsi="宋体"/>
                <w:b/>
                <w:color w:val="000000"/>
                <w:sz w:val="20"/>
                <w:szCs w:val="24"/>
                <w:highlight w:val="none"/>
              </w:rPr>
            </w:pPr>
            <w:r>
              <w:rPr>
                <w:rFonts w:hint="eastAsia" w:hAnsi="仿宋" w:cs="仿宋"/>
                <w:b/>
                <w:color w:val="000000"/>
                <w:sz w:val="24"/>
                <w:szCs w:val="24"/>
                <w:highlight w:val="none"/>
                <w:lang w:val="en-US" w:eastAsia="zh-CN"/>
              </w:rPr>
              <w:t>表5：</w:t>
            </w:r>
            <w:r>
              <w:rPr>
                <w:rFonts w:hint="eastAsia" w:ascii="仿宋" w:hAnsi="仿宋" w:eastAsia="仿宋" w:cs="仿宋"/>
                <w:b/>
                <w:color w:val="000000"/>
                <w:sz w:val="24"/>
                <w:szCs w:val="24"/>
                <w:highlight w:val="none"/>
              </w:rPr>
              <w:t>20</w:t>
            </w:r>
            <w:r>
              <w:rPr>
                <w:rFonts w:hint="eastAsia" w:hAnsi="仿宋" w:cs="仿宋"/>
                <w:b/>
                <w:color w:val="000000"/>
                <w:sz w:val="24"/>
                <w:szCs w:val="24"/>
                <w:highlight w:val="none"/>
                <w:lang w:val="en-US" w:eastAsia="zh-CN"/>
              </w:rPr>
              <w:t>21</w:t>
            </w:r>
            <w:r>
              <w:rPr>
                <w:rFonts w:hint="eastAsia" w:ascii="仿宋" w:hAnsi="仿宋" w:eastAsia="仿宋" w:cs="仿宋"/>
                <w:b/>
                <w:color w:val="000000"/>
                <w:sz w:val="24"/>
                <w:szCs w:val="24"/>
                <w:highlight w:val="none"/>
              </w:rPr>
              <w:t>年特色小城镇建设</w:t>
            </w:r>
            <w:r>
              <w:rPr>
                <w:rFonts w:hint="eastAsia" w:hAnsi="仿宋" w:cs="仿宋"/>
                <w:b/>
                <w:color w:val="000000"/>
                <w:sz w:val="24"/>
                <w:szCs w:val="24"/>
                <w:highlight w:val="none"/>
                <w:lang w:val="en-US" w:eastAsia="zh-CN"/>
              </w:rPr>
              <w:t>市级</w:t>
            </w:r>
            <w:r>
              <w:rPr>
                <w:rFonts w:hint="eastAsia" w:ascii="仿宋" w:hAnsi="仿宋" w:eastAsia="仿宋" w:cs="仿宋"/>
                <w:b/>
                <w:color w:val="000000"/>
                <w:sz w:val="24"/>
                <w:szCs w:val="24"/>
                <w:highlight w:val="none"/>
              </w:rPr>
              <w:t>补助资金实际使用情况表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844" w:type="dxa"/>
            <w:gridSpan w:val="5"/>
            <w:tcBorders>
              <w:top w:val="nil"/>
              <w:left w:val="nil"/>
              <w:bottom w:val="single" w:color="auto" w:sz="6" w:space="0"/>
              <w:right w:val="nil"/>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right"/>
              <w:textAlignment w:val="auto"/>
              <w:rPr>
                <w:rFonts w:hint="eastAsia" w:ascii="宋体" w:hAnsi="宋体"/>
                <w:color w:val="000000"/>
                <w:sz w:val="20"/>
                <w:szCs w:val="24"/>
                <w:highlight w:val="none"/>
              </w:rPr>
            </w:pPr>
            <w:r>
              <w:rPr>
                <w:rFonts w:hint="eastAsia" w:ascii="宋体" w:hAnsi="宋体"/>
                <w:b/>
                <w:bCs/>
                <w:color w:val="000000"/>
                <w:sz w:val="20"/>
                <w:szCs w:val="24"/>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30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宋体" w:hAnsi="宋体"/>
                <w:b/>
                <w:color w:val="000000"/>
                <w:sz w:val="20"/>
                <w:szCs w:val="24"/>
                <w:highlight w:val="none"/>
              </w:rPr>
            </w:pPr>
            <w:r>
              <w:rPr>
                <w:rFonts w:hint="eastAsia" w:ascii="宋体" w:hAnsi="宋体"/>
                <w:b/>
                <w:color w:val="000000"/>
                <w:sz w:val="20"/>
                <w:szCs w:val="24"/>
                <w:highlight w:val="none"/>
              </w:rPr>
              <w:t>项目名称</w:t>
            </w:r>
          </w:p>
        </w:tc>
        <w:tc>
          <w:tcPr>
            <w:tcW w:w="1778"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宋体" w:hAnsi="宋体"/>
                <w:b/>
                <w:color w:val="000000"/>
                <w:sz w:val="20"/>
                <w:szCs w:val="24"/>
                <w:highlight w:val="none"/>
              </w:rPr>
            </w:pPr>
            <w:r>
              <w:rPr>
                <w:rFonts w:hint="eastAsia" w:ascii="宋体" w:hAnsi="宋体"/>
                <w:b/>
                <w:color w:val="000000"/>
                <w:sz w:val="20"/>
                <w:szCs w:val="24"/>
                <w:highlight w:val="none"/>
              </w:rPr>
              <w:t>到位资金</w:t>
            </w:r>
          </w:p>
        </w:tc>
        <w:tc>
          <w:tcPr>
            <w:tcW w:w="125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宋体" w:hAnsi="宋体"/>
                <w:b/>
                <w:color w:val="000000"/>
                <w:sz w:val="20"/>
                <w:szCs w:val="24"/>
                <w:highlight w:val="none"/>
              </w:rPr>
            </w:pPr>
            <w:r>
              <w:rPr>
                <w:rFonts w:hint="eastAsia" w:ascii="宋体" w:hAnsi="宋体"/>
                <w:b/>
                <w:color w:val="000000"/>
                <w:sz w:val="20"/>
                <w:szCs w:val="24"/>
                <w:highlight w:val="none"/>
              </w:rPr>
              <w:t>支付金额</w:t>
            </w:r>
          </w:p>
        </w:tc>
        <w:tc>
          <w:tcPr>
            <w:tcW w:w="125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宋体" w:hAnsi="宋体"/>
                <w:b/>
                <w:color w:val="000000"/>
                <w:sz w:val="20"/>
                <w:szCs w:val="24"/>
                <w:highlight w:val="none"/>
              </w:rPr>
            </w:pPr>
            <w:r>
              <w:rPr>
                <w:rFonts w:hint="eastAsia" w:ascii="宋体" w:hAnsi="宋体"/>
                <w:b/>
                <w:color w:val="000000"/>
                <w:sz w:val="20"/>
                <w:szCs w:val="24"/>
                <w:highlight w:val="none"/>
              </w:rPr>
              <w:t>未付金额</w:t>
            </w:r>
          </w:p>
        </w:tc>
        <w:tc>
          <w:tcPr>
            <w:tcW w:w="125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宋体" w:hAnsi="宋体"/>
                <w:b/>
                <w:color w:val="000000"/>
                <w:sz w:val="20"/>
                <w:szCs w:val="24"/>
                <w:highlight w:val="none"/>
              </w:rPr>
            </w:pPr>
            <w:r>
              <w:rPr>
                <w:rFonts w:hint="eastAsia" w:ascii="宋体" w:hAnsi="宋体"/>
                <w:b/>
                <w:color w:val="000000"/>
                <w:sz w:val="20"/>
                <w:szCs w:val="24"/>
                <w:highlight w:val="none"/>
              </w:rPr>
              <w:t>支付比例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309"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highlight w:val="none"/>
              </w:rPr>
            </w:pPr>
            <w:r>
              <w:rPr>
                <w:rFonts w:hint="eastAsia" w:ascii="仿宋" w:hAnsi="仿宋" w:eastAsia="仿宋" w:cs="仿宋"/>
                <w:color w:val="000000"/>
                <w:sz w:val="20"/>
                <w:szCs w:val="24"/>
                <w:highlight w:val="none"/>
                <w:lang w:val="en-US" w:eastAsia="zh-CN"/>
              </w:rPr>
              <w:t>2021</w:t>
            </w:r>
            <w:r>
              <w:rPr>
                <w:rFonts w:hint="eastAsia" w:ascii="仿宋" w:hAnsi="仿宋" w:eastAsia="仿宋" w:cs="仿宋"/>
                <w:color w:val="000000"/>
                <w:sz w:val="20"/>
                <w:szCs w:val="24"/>
                <w:highlight w:val="none"/>
              </w:rPr>
              <w:t>年特色小城镇建设项目（</w:t>
            </w:r>
            <w:r>
              <w:rPr>
                <w:rFonts w:hint="eastAsia" w:hAnsi="仿宋" w:cs="仿宋"/>
                <w:color w:val="000000"/>
                <w:sz w:val="20"/>
                <w:szCs w:val="24"/>
                <w:highlight w:val="none"/>
                <w:lang w:val="en-US" w:eastAsia="zh-CN"/>
              </w:rPr>
              <w:t>兴平</w:t>
            </w:r>
            <w:r>
              <w:rPr>
                <w:rFonts w:hint="eastAsia" w:ascii="仿宋" w:hAnsi="仿宋" w:eastAsia="仿宋" w:cs="仿宋"/>
                <w:color w:val="000000"/>
                <w:sz w:val="20"/>
                <w:szCs w:val="24"/>
                <w:highlight w:val="none"/>
              </w:rPr>
              <w:t>街区环境综合整治项目）</w:t>
            </w:r>
          </w:p>
        </w:tc>
        <w:tc>
          <w:tcPr>
            <w:tcW w:w="1778"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highlight w:val="none"/>
              </w:rPr>
            </w:pPr>
            <w:r>
              <w:rPr>
                <w:rFonts w:hint="eastAsia" w:ascii="仿宋" w:hAnsi="仿宋" w:eastAsia="仿宋" w:cs="仿宋"/>
                <w:color w:val="000000"/>
                <w:sz w:val="20"/>
                <w:szCs w:val="24"/>
                <w:highlight w:val="none"/>
              </w:rPr>
              <w:t>6</w:t>
            </w:r>
            <w:r>
              <w:rPr>
                <w:rFonts w:hint="eastAsia" w:ascii="仿宋" w:hAnsi="仿宋" w:eastAsia="仿宋" w:cs="仿宋"/>
                <w:color w:val="000000"/>
                <w:sz w:val="20"/>
                <w:szCs w:val="24"/>
                <w:highlight w:val="none"/>
                <w:lang w:val="en-US" w:eastAsia="zh-CN"/>
              </w:rPr>
              <w:t>1</w:t>
            </w:r>
            <w:r>
              <w:rPr>
                <w:rFonts w:hint="eastAsia" w:ascii="仿宋" w:hAnsi="仿宋" w:eastAsia="仿宋" w:cs="仿宋"/>
                <w:color w:val="000000"/>
                <w:sz w:val="20"/>
                <w:szCs w:val="24"/>
                <w:highlight w:val="none"/>
              </w:rPr>
              <w:t>0.00</w:t>
            </w:r>
          </w:p>
        </w:tc>
        <w:tc>
          <w:tcPr>
            <w:tcW w:w="1252"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default" w:ascii="仿宋" w:hAnsi="仿宋" w:eastAsia="仿宋" w:cs="仿宋"/>
                <w:color w:val="000000"/>
                <w:sz w:val="20"/>
                <w:szCs w:val="24"/>
                <w:highlight w:val="none"/>
                <w:lang w:val="en-US"/>
              </w:rPr>
            </w:pPr>
            <w:r>
              <w:rPr>
                <w:rFonts w:hint="eastAsia" w:hAnsi="仿宋" w:cs="仿宋"/>
                <w:color w:val="000000"/>
                <w:sz w:val="20"/>
                <w:szCs w:val="24"/>
                <w:highlight w:val="none"/>
                <w:lang w:val="en-US" w:eastAsia="zh-CN"/>
              </w:rPr>
              <w:t>610.00</w:t>
            </w:r>
          </w:p>
        </w:tc>
        <w:tc>
          <w:tcPr>
            <w:tcW w:w="1252"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highlight w:val="none"/>
                <w:lang w:eastAsia="zh-CN"/>
              </w:rPr>
            </w:pPr>
            <w:r>
              <w:rPr>
                <w:rFonts w:hint="eastAsia" w:ascii="仿宋" w:hAnsi="仿宋" w:eastAsia="仿宋" w:cs="仿宋"/>
                <w:color w:val="000000"/>
                <w:sz w:val="20"/>
                <w:szCs w:val="24"/>
                <w:highlight w:val="none"/>
                <w:lang w:val="en-US" w:eastAsia="zh-CN"/>
              </w:rPr>
              <w:t>-</w:t>
            </w:r>
          </w:p>
        </w:tc>
        <w:tc>
          <w:tcPr>
            <w:tcW w:w="1253"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highlight w:val="none"/>
              </w:rPr>
            </w:pPr>
            <w:r>
              <w:rPr>
                <w:rFonts w:hint="eastAsia" w:ascii="仿宋" w:hAnsi="仿宋" w:eastAsia="仿宋" w:cs="仿宋"/>
                <w:color w:val="000000"/>
                <w:sz w:val="20"/>
                <w:szCs w:val="24"/>
                <w:highlight w:val="none"/>
                <w:lang w:val="en-US" w:eastAsia="zh-CN"/>
              </w:rPr>
              <w:t>100.00</w:t>
            </w:r>
            <w:r>
              <w:rPr>
                <w:rFonts w:hint="eastAsia" w:ascii="仿宋" w:hAnsi="仿宋" w:eastAsia="仿宋" w:cs="仿宋"/>
                <w:color w:val="000000"/>
                <w:sz w:val="20"/>
                <w:szCs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30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highlight w:val="none"/>
              </w:rPr>
            </w:pPr>
            <w:r>
              <w:rPr>
                <w:rFonts w:hint="eastAsia" w:ascii="仿宋" w:hAnsi="仿宋" w:eastAsia="仿宋" w:cs="仿宋"/>
                <w:color w:val="000000"/>
                <w:sz w:val="20"/>
                <w:szCs w:val="24"/>
                <w:highlight w:val="none"/>
                <w:lang w:val="en-US" w:eastAsia="zh-CN"/>
              </w:rPr>
              <w:t>2020</w:t>
            </w:r>
            <w:r>
              <w:rPr>
                <w:rFonts w:hint="eastAsia" w:ascii="仿宋" w:hAnsi="仿宋" w:eastAsia="仿宋" w:cs="仿宋"/>
                <w:color w:val="000000"/>
                <w:sz w:val="20"/>
                <w:szCs w:val="24"/>
                <w:highlight w:val="none"/>
              </w:rPr>
              <w:t>年特色小城镇建设项目（</w:t>
            </w:r>
            <w:r>
              <w:rPr>
                <w:rFonts w:hint="eastAsia" w:hAnsi="仿宋" w:cs="仿宋"/>
                <w:color w:val="000000"/>
                <w:sz w:val="20"/>
                <w:szCs w:val="24"/>
                <w:highlight w:val="none"/>
                <w:lang w:val="en-US" w:eastAsia="zh-CN"/>
              </w:rPr>
              <w:t>屏锦镇</w:t>
            </w:r>
            <w:r>
              <w:rPr>
                <w:rFonts w:hint="eastAsia" w:ascii="仿宋" w:hAnsi="仿宋" w:eastAsia="仿宋" w:cs="仿宋"/>
                <w:color w:val="000000"/>
                <w:sz w:val="20"/>
                <w:szCs w:val="24"/>
                <w:highlight w:val="none"/>
              </w:rPr>
              <w:t>街区环境综合整治）</w:t>
            </w:r>
          </w:p>
        </w:tc>
        <w:tc>
          <w:tcPr>
            <w:tcW w:w="1778"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highlight w:val="none"/>
              </w:rPr>
            </w:pPr>
            <w:r>
              <w:rPr>
                <w:rFonts w:hint="eastAsia" w:ascii="仿宋" w:hAnsi="仿宋" w:eastAsia="仿宋" w:cs="仿宋"/>
                <w:color w:val="000000"/>
                <w:sz w:val="20"/>
                <w:szCs w:val="24"/>
                <w:highlight w:val="none"/>
                <w:lang w:val="en-US" w:eastAsia="zh-CN"/>
              </w:rPr>
              <w:t>523</w:t>
            </w:r>
            <w:r>
              <w:rPr>
                <w:rFonts w:hint="eastAsia" w:ascii="仿宋" w:hAnsi="仿宋" w:eastAsia="仿宋" w:cs="仿宋"/>
                <w:color w:val="000000"/>
                <w:sz w:val="20"/>
                <w:szCs w:val="24"/>
                <w:highlight w:val="none"/>
              </w:rPr>
              <w:t>.00</w:t>
            </w:r>
          </w:p>
        </w:tc>
        <w:tc>
          <w:tcPr>
            <w:tcW w:w="125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highlight w:val="none"/>
              </w:rPr>
            </w:pPr>
            <w:r>
              <w:rPr>
                <w:rFonts w:hint="eastAsia" w:ascii="仿宋" w:hAnsi="仿宋" w:eastAsia="仿宋" w:cs="仿宋"/>
                <w:color w:val="000000"/>
                <w:sz w:val="20"/>
                <w:szCs w:val="24"/>
                <w:highlight w:val="none"/>
                <w:lang w:val="en-US" w:eastAsia="zh-CN"/>
              </w:rPr>
              <w:t>523</w:t>
            </w:r>
            <w:r>
              <w:rPr>
                <w:rFonts w:hint="eastAsia" w:ascii="仿宋" w:hAnsi="仿宋" w:eastAsia="仿宋" w:cs="仿宋"/>
                <w:color w:val="000000"/>
                <w:sz w:val="20"/>
                <w:szCs w:val="24"/>
                <w:highlight w:val="none"/>
              </w:rPr>
              <w:t>.00</w:t>
            </w:r>
          </w:p>
        </w:tc>
        <w:tc>
          <w:tcPr>
            <w:tcW w:w="125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highlight w:val="none"/>
              </w:rPr>
            </w:pPr>
            <w:r>
              <w:rPr>
                <w:rFonts w:hint="eastAsia" w:ascii="仿宋" w:hAnsi="仿宋" w:eastAsia="仿宋" w:cs="仿宋"/>
                <w:color w:val="000000"/>
                <w:sz w:val="20"/>
                <w:szCs w:val="24"/>
                <w:highlight w:val="none"/>
              </w:rPr>
              <w:t>-</w:t>
            </w:r>
          </w:p>
        </w:tc>
        <w:tc>
          <w:tcPr>
            <w:tcW w:w="1253"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highlight w:val="none"/>
              </w:rPr>
            </w:pPr>
            <w:r>
              <w:rPr>
                <w:rFonts w:hint="eastAsia" w:ascii="仿宋" w:hAnsi="仿宋" w:eastAsia="仿宋" w:cs="仿宋"/>
                <w:color w:val="000000"/>
                <w:sz w:val="20"/>
                <w:szCs w:val="24"/>
                <w:highlight w:val="none"/>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30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b/>
                <w:color w:val="000000"/>
                <w:sz w:val="20"/>
                <w:szCs w:val="24"/>
                <w:highlight w:val="none"/>
              </w:rPr>
            </w:pPr>
            <w:r>
              <w:rPr>
                <w:rFonts w:hint="eastAsia" w:ascii="仿宋" w:hAnsi="仿宋" w:eastAsia="仿宋" w:cs="仿宋"/>
                <w:b/>
                <w:color w:val="000000"/>
                <w:sz w:val="20"/>
                <w:szCs w:val="24"/>
                <w:highlight w:val="none"/>
              </w:rPr>
              <w:t>合计</w:t>
            </w:r>
          </w:p>
        </w:tc>
        <w:tc>
          <w:tcPr>
            <w:tcW w:w="1778"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b/>
                <w:color w:val="000000"/>
                <w:sz w:val="20"/>
                <w:szCs w:val="24"/>
                <w:highlight w:val="none"/>
              </w:rPr>
            </w:pPr>
            <w:r>
              <w:rPr>
                <w:rFonts w:hint="eastAsia" w:ascii="仿宋" w:hAnsi="仿宋" w:eastAsia="仿宋" w:cs="仿宋"/>
                <w:b/>
                <w:color w:val="000000"/>
                <w:sz w:val="20"/>
                <w:szCs w:val="24"/>
                <w:highlight w:val="none"/>
              </w:rPr>
              <w:t>1,</w:t>
            </w:r>
            <w:r>
              <w:rPr>
                <w:rFonts w:hint="eastAsia" w:ascii="仿宋" w:hAnsi="仿宋" w:eastAsia="仿宋" w:cs="仿宋"/>
                <w:b/>
                <w:color w:val="000000"/>
                <w:sz w:val="20"/>
                <w:szCs w:val="24"/>
                <w:highlight w:val="none"/>
                <w:lang w:val="en-US" w:eastAsia="zh-CN"/>
              </w:rPr>
              <w:t>133</w:t>
            </w:r>
            <w:r>
              <w:rPr>
                <w:rFonts w:hint="eastAsia" w:ascii="仿宋" w:hAnsi="仿宋" w:eastAsia="仿宋" w:cs="仿宋"/>
                <w:b/>
                <w:color w:val="000000"/>
                <w:sz w:val="20"/>
                <w:szCs w:val="24"/>
                <w:highlight w:val="none"/>
              </w:rPr>
              <w:t>.00</w:t>
            </w:r>
          </w:p>
        </w:tc>
        <w:tc>
          <w:tcPr>
            <w:tcW w:w="125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b/>
                <w:color w:val="000000"/>
                <w:sz w:val="20"/>
                <w:szCs w:val="24"/>
                <w:highlight w:val="none"/>
              </w:rPr>
            </w:pPr>
            <w:r>
              <w:rPr>
                <w:rFonts w:hint="eastAsia" w:ascii="仿宋" w:hAnsi="仿宋" w:eastAsia="仿宋" w:cs="仿宋"/>
                <w:b/>
                <w:color w:val="000000"/>
                <w:sz w:val="20"/>
                <w:szCs w:val="24"/>
                <w:highlight w:val="none"/>
              </w:rPr>
              <w:t>1,</w:t>
            </w:r>
            <w:r>
              <w:rPr>
                <w:rFonts w:hint="eastAsia" w:ascii="仿宋" w:hAnsi="仿宋" w:eastAsia="仿宋" w:cs="仿宋"/>
                <w:b/>
                <w:color w:val="000000"/>
                <w:sz w:val="20"/>
                <w:szCs w:val="24"/>
                <w:highlight w:val="none"/>
                <w:lang w:val="en-US" w:eastAsia="zh-CN"/>
              </w:rPr>
              <w:t>133</w:t>
            </w:r>
            <w:r>
              <w:rPr>
                <w:rFonts w:hint="eastAsia" w:ascii="仿宋" w:hAnsi="仿宋" w:eastAsia="仿宋" w:cs="仿宋"/>
                <w:b/>
                <w:color w:val="000000"/>
                <w:sz w:val="20"/>
                <w:szCs w:val="24"/>
                <w:highlight w:val="none"/>
              </w:rPr>
              <w:t>.00</w:t>
            </w:r>
          </w:p>
        </w:tc>
        <w:tc>
          <w:tcPr>
            <w:tcW w:w="125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b/>
                <w:color w:val="000000"/>
                <w:sz w:val="20"/>
                <w:szCs w:val="24"/>
                <w:highlight w:val="none"/>
              </w:rPr>
            </w:pPr>
            <w:r>
              <w:rPr>
                <w:rFonts w:hint="eastAsia" w:ascii="仿宋" w:hAnsi="仿宋" w:eastAsia="仿宋" w:cs="仿宋"/>
                <w:b/>
                <w:color w:val="000000"/>
                <w:sz w:val="20"/>
                <w:szCs w:val="24"/>
                <w:highlight w:val="none"/>
              </w:rPr>
              <w:t>100.00</w:t>
            </w:r>
          </w:p>
        </w:tc>
        <w:tc>
          <w:tcPr>
            <w:tcW w:w="125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b/>
                <w:color w:val="000000"/>
                <w:sz w:val="20"/>
                <w:szCs w:val="24"/>
                <w:highlight w:val="none"/>
              </w:rPr>
            </w:pPr>
            <w:r>
              <w:rPr>
                <w:rFonts w:hint="eastAsia" w:ascii="仿宋" w:hAnsi="仿宋" w:eastAsia="仿宋" w:cs="仿宋"/>
                <w:b/>
                <w:color w:val="000000"/>
                <w:sz w:val="20"/>
                <w:szCs w:val="24"/>
                <w:highlight w:val="none"/>
                <w:lang w:val="en-US" w:eastAsia="zh-CN"/>
              </w:rPr>
              <w:t>100.00</w:t>
            </w:r>
            <w:r>
              <w:rPr>
                <w:rFonts w:hint="eastAsia" w:ascii="仿宋" w:hAnsi="仿宋" w:eastAsia="仿宋" w:cs="仿宋"/>
                <w:b/>
                <w:color w:val="000000"/>
                <w:sz w:val="20"/>
                <w:szCs w:val="24"/>
                <w:highlight w:val="none"/>
              </w:rPr>
              <w:t>%</w:t>
            </w:r>
          </w:p>
        </w:tc>
      </w:tr>
    </w:tbl>
    <w:p>
      <w:pPr>
        <w:spacing w:line="600" w:lineRule="exact"/>
        <w:ind w:firstLine="630" w:firstLineChars="200"/>
        <w:jc w:val="both"/>
        <w:rPr>
          <w:rFonts w:hint="default" w:hAnsi="仿宋" w:eastAsia="仿宋" w:cs="宋体"/>
          <w:color w:val="000000"/>
          <w:kern w:val="2"/>
          <w:szCs w:val="30"/>
          <w:highlight w:val="none"/>
          <w:lang w:val="en-US" w:eastAsia="zh-CN"/>
        </w:rPr>
      </w:pPr>
      <w:bookmarkStart w:id="44" w:name="_MON_1538297541"/>
      <w:bookmarkEnd w:id="44"/>
      <w:bookmarkStart w:id="45" w:name="_MON_1536588383"/>
      <w:bookmarkEnd w:id="45"/>
      <w:r>
        <w:rPr>
          <w:rFonts w:hint="eastAsia" w:hAnsi="仿宋" w:cs="宋体"/>
          <w:color w:val="000000"/>
          <w:kern w:val="2"/>
          <w:szCs w:val="30"/>
          <w:highlight w:val="none"/>
        </w:rPr>
        <w:t>从上表可以看出，20</w:t>
      </w:r>
      <w:r>
        <w:rPr>
          <w:rFonts w:hint="eastAsia" w:hAnsi="仿宋" w:cs="宋体"/>
          <w:color w:val="000000"/>
          <w:kern w:val="2"/>
          <w:szCs w:val="30"/>
          <w:highlight w:val="none"/>
          <w:lang w:val="en-US" w:eastAsia="zh-CN"/>
        </w:rPr>
        <w:t>20</w:t>
      </w:r>
      <w:r>
        <w:rPr>
          <w:rFonts w:hint="eastAsia" w:hAnsi="仿宋" w:cs="宋体"/>
          <w:color w:val="000000"/>
          <w:kern w:val="2"/>
          <w:szCs w:val="30"/>
          <w:highlight w:val="none"/>
        </w:rPr>
        <w:t>年、20</w:t>
      </w:r>
      <w:r>
        <w:rPr>
          <w:rFonts w:hint="eastAsia" w:hAnsi="仿宋" w:cs="宋体"/>
          <w:color w:val="000000"/>
          <w:kern w:val="2"/>
          <w:szCs w:val="30"/>
          <w:highlight w:val="none"/>
          <w:lang w:val="en-US" w:eastAsia="zh-CN"/>
        </w:rPr>
        <w:t>21</w:t>
      </w:r>
      <w:r>
        <w:rPr>
          <w:rFonts w:hint="eastAsia" w:hAnsi="仿宋" w:cs="宋体"/>
          <w:color w:val="000000"/>
          <w:kern w:val="2"/>
          <w:szCs w:val="30"/>
          <w:highlight w:val="none"/>
        </w:rPr>
        <w:t>年特色小城镇建设项目市级专项补助资金实际使用情况较好，</w:t>
      </w:r>
      <w:r>
        <w:rPr>
          <w:rFonts w:hint="eastAsia" w:hAnsi="仿宋" w:cs="宋体"/>
          <w:color w:val="000000"/>
          <w:kern w:val="2"/>
          <w:szCs w:val="30"/>
          <w:highlight w:val="none"/>
          <w:lang w:val="en-US" w:eastAsia="zh-CN"/>
        </w:rPr>
        <w:t>支付率均为100%。</w:t>
      </w:r>
    </w:p>
    <w:p>
      <w:pPr>
        <w:spacing w:line="600" w:lineRule="exact"/>
        <w:ind w:firstLine="630" w:firstLineChars="200"/>
        <w:jc w:val="both"/>
        <w:rPr>
          <w:rFonts w:hint="eastAsia" w:hAnsi="仿宋" w:cs="宋体"/>
          <w:color w:val="000000"/>
          <w:kern w:val="2"/>
          <w:szCs w:val="30"/>
          <w:highlight w:val="none"/>
        </w:rPr>
      </w:pPr>
      <w:r>
        <w:rPr>
          <w:rFonts w:hint="eastAsia" w:hAnsi="仿宋"/>
          <w:color w:val="000000"/>
          <w:szCs w:val="30"/>
          <w:highlight w:val="none"/>
          <w:shd w:val="clear" w:color="auto" w:fill="FFFFFF"/>
        </w:rPr>
        <w:t>本项指标设定分值</w:t>
      </w:r>
      <w:r>
        <w:rPr>
          <w:rFonts w:hint="eastAsia" w:hAnsi="仿宋"/>
          <w:color w:val="000000"/>
          <w:szCs w:val="30"/>
          <w:highlight w:val="none"/>
          <w:shd w:val="clear" w:color="auto" w:fill="FFFFFF"/>
          <w:lang w:val="en-US" w:eastAsia="zh-CN"/>
        </w:rPr>
        <w:t>2</w:t>
      </w:r>
      <w:r>
        <w:rPr>
          <w:rFonts w:hint="eastAsia" w:hAnsi="仿宋"/>
          <w:color w:val="000000"/>
          <w:szCs w:val="30"/>
          <w:highlight w:val="none"/>
          <w:shd w:val="clear" w:color="auto" w:fill="FFFFFF"/>
        </w:rPr>
        <w:t>分，经综合评价，指标得分</w:t>
      </w:r>
      <w:r>
        <w:rPr>
          <w:rFonts w:hint="eastAsia" w:hAnsi="仿宋"/>
          <w:color w:val="000000"/>
          <w:szCs w:val="30"/>
          <w:highlight w:val="none"/>
          <w:shd w:val="clear" w:color="auto" w:fill="FFFFFF"/>
          <w:lang w:val="en-US" w:eastAsia="zh-CN"/>
        </w:rPr>
        <w:t>2</w:t>
      </w:r>
      <w:r>
        <w:rPr>
          <w:rFonts w:hint="eastAsia" w:hAnsi="仿宋"/>
          <w:color w:val="000000"/>
          <w:szCs w:val="30"/>
          <w:highlight w:val="none"/>
          <w:shd w:val="clear" w:color="auto" w:fill="FFFFFF"/>
        </w:rPr>
        <w:t>分。</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（3）资金使用合规性</w:t>
      </w:r>
    </w:p>
    <w:p>
      <w:pPr>
        <w:spacing w:line="600" w:lineRule="exact"/>
        <w:ind w:firstLine="630" w:firstLineChars="200"/>
        <w:jc w:val="both"/>
        <w:rPr>
          <w:rFonts w:hint="eastAsia" w:hAnsi="仿宋" w:cs="宋体"/>
          <w:color w:val="000000"/>
          <w:kern w:val="2"/>
          <w:szCs w:val="30"/>
          <w:highlight w:val="none"/>
          <w:lang w:val="en-US" w:eastAsia="zh-CN"/>
        </w:rPr>
      </w:pPr>
      <w:r>
        <w:rPr>
          <w:rFonts w:hint="eastAsia" w:hAnsi="仿宋" w:cs="宋体"/>
          <w:color w:val="000000"/>
          <w:kern w:val="2"/>
          <w:szCs w:val="30"/>
          <w:highlight w:val="none"/>
        </w:rPr>
        <w:t>在资金使用合规性方面，评价发现屏锦镇政府</w:t>
      </w:r>
      <w:r>
        <w:rPr>
          <w:rFonts w:hint="eastAsia" w:hAnsi="仿宋" w:cs="宋体"/>
          <w:color w:val="000000"/>
          <w:kern w:val="2"/>
          <w:szCs w:val="30"/>
          <w:highlight w:val="none"/>
          <w:lang w:val="en-US" w:eastAsia="zh-CN"/>
        </w:rPr>
        <w:t>资金管理办法、财务管理制度健全，且资金使用均按照审批程序办理相应审批手续。但资金使用合规性方面仍存在部分不足，具体如下：</w:t>
      </w:r>
    </w:p>
    <w:p>
      <w:pPr>
        <w:spacing w:line="600" w:lineRule="exact"/>
        <w:ind w:firstLine="630" w:firstLineChars="200"/>
        <w:jc w:val="both"/>
        <w:rPr>
          <w:rFonts w:hint="default" w:hAnsi="仿宋" w:cs="宋体"/>
          <w:color w:val="000000"/>
          <w:kern w:val="2"/>
          <w:szCs w:val="30"/>
          <w:highlight w:val="none"/>
          <w:lang w:val="en-US" w:eastAsia="zh-CN"/>
        </w:rPr>
      </w:pPr>
      <w:r>
        <w:rPr>
          <w:rFonts w:hint="eastAsia" w:hAnsi="仿宋" w:cs="宋体"/>
          <w:color w:val="000000"/>
          <w:kern w:val="2"/>
          <w:szCs w:val="30"/>
          <w:highlight w:val="none"/>
          <w:lang w:val="en-US" w:eastAsia="zh-CN"/>
        </w:rPr>
        <w:t>一是资金用途方面，存在挤占项目资金的情况。如2021年特色小城镇辅助明细账中支出美丽乡村建设项目工程费100.00万元、2021年度国土绿化项目工程费20.00万元，上述项目非2021年特色小城镇内容但使用了其专项资金。</w:t>
      </w:r>
    </w:p>
    <w:p>
      <w:pPr>
        <w:spacing w:line="600" w:lineRule="exact"/>
        <w:ind w:firstLine="630" w:firstLineChars="200"/>
        <w:jc w:val="both"/>
        <w:rPr>
          <w:rFonts w:hint="eastAsia" w:hAnsi="仿宋" w:cs="宋体"/>
          <w:color w:val="000000"/>
          <w:kern w:val="2"/>
          <w:szCs w:val="30"/>
          <w:highlight w:val="none"/>
        </w:rPr>
      </w:pPr>
      <w:r>
        <w:rPr>
          <w:rFonts w:hint="eastAsia" w:hAnsi="仿宋" w:cs="宋体"/>
          <w:color w:val="000000"/>
          <w:kern w:val="2"/>
          <w:szCs w:val="30"/>
          <w:highlight w:val="none"/>
          <w:lang w:val="en-US" w:eastAsia="zh-CN"/>
        </w:rPr>
        <w:t>二是资金核算方面不到位，因</w:t>
      </w:r>
      <w:r>
        <w:rPr>
          <w:rFonts w:hint="eastAsia" w:hAnsi="仿宋" w:cs="宋体"/>
          <w:color w:val="000000"/>
          <w:kern w:val="2"/>
          <w:szCs w:val="30"/>
          <w:highlight w:val="none"/>
        </w:rPr>
        <w:t>屏锦镇政府未对特色小城镇建设项目建立专账</w:t>
      </w:r>
      <w:r>
        <w:rPr>
          <w:rFonts w:hint="eastAsia" w:hAnsi="仿宋" w:cs="宋体"/>
          <w:color w:val="000000"/>
          <w:kern w:val="2"/>
          <w:szCs w:val="30"/>
          <w:highlight w:val="none"/>
          <w:lang w:val="en-US" w:eastAsia="zh-CN"/>
        </w:rPr>
        <w:t>进行核算</w:t>
      </w:r>
      <w:r>
        <w:rPr>
          <w:rFonts w:hint="eastAsia" w:hAnsi="仿宋" w:cs="宋体"/>
          <w:color w:val="000000"/>
          <w:kern w:val="2"/>
          <w:szCs w:val="30"/>
          <w:highlight w:val="none"/>
        </w:rPr>
        <w:t>，也未做到专款专用，存在资金混用的情况</w:t>
      </w:r>
      <w:r>
        <w:rPr>
          <w:rFonts w:hint="eastAsia" w:hAnsi="仿宋" w:cs="宋体"/>
          <w:color w:val="000000"/>
          <w:kern w:val="2"/>
          <w:szCs w:val="30"/>
          <w:highlight w:val="none"/>
          <w:lang w:eastAsia="zh-CN"/>
        </w:rPr>
        <w:t>。</w:t>
      </w:r>
      <w:r>
        <w:rPr>
          <w:rFonts w:hint="eastAsia" w:hAnsi="仿宋" w:cs="宋体"/>
          <w:color w:val="000000"/>
          <w:kern w:val="2"/>
          <w:szCs w:val="30"/>
          <w:highlight w:val="none"/>
        </w:rPr>
        <w:t>资金管理较为混乱，值得相关部门重视。</w:t>
      </w:r>
    </w:p>
    <w:p>
      <w:pPr>
        <w:spacing w:line="600" w:lineRule="exact"/>
        <w:ind w:firstLine="630" w:firstLineChars="200"/>
        <w:jc w:val="both"/>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综上，本项目专项资金使用不完全符合规定用途，且无法完整、清晰进行资金核算，资金监控不到位。</w:t>
      </w:r>
    </w:p>
    <w:p>
      <w:pPr>
        <w:spacing w:line="600" w:lineRule="exact"/>
        <w:ind w:firstLine="630" w:firstLineChars="200"/>
        <w:jc w:val="both"/>
        <w:rPr>
          <w:rFonts w:hint="default" w:hAnsi="仿宋" w:cs="宋体"/>
          <w:color w:val="000000"/>
          <w:kern w:val="2"/>
          <w:szCs w:val="30"/>
          <w:highlight w:val="none"/>
          <w:lang w:val="en-US" w:eastAsia="zh-CN"/>
        </w:rPr>
      </w:pPr>
      <w:r>
        <w:rPr>
          <w:rFonts w:hint="eastAsia" w:hAnsi="仿宋"/>
          <w:color w:val="000000"/>
          <w:szCs w:val="30"/>
          <w:highlight w:val="none"/>
          <w:shd w:val="clear" w:color="auto" w:fill="FFFFFF"/>
        </w:rPr>
        <w:t>本项指标设定分值</w:t>
      </w:r>
      <w:r>
        <w:rPr>
          <w:rFonts w:hint="eastAsia" w:hAnsi="仿宋"/>
          <w:color w:val="000000"/>
          <w:szCs w:val="30"/>
          <w:highlight w:val="none"/>
          <w:shd w:val="clear" w:color="auto" w:fill="FFFFFF"/>
          <w:lang w:val="en-US" w:eastAsia="zh-CN"/>
        </w:rPr>
        <w:t>6</w:t>
      </w:r>
      <w:r>
        <w:rPr>
          <w:rFonts w:hint="eastAsia" w:hAnsi="仿宋"/>
          <w:color w:val="000000"/>
          <w:szCs w:val="30"/>
          <w:highlight w:val="none"/>
          <w:shd w:val="clear" w:color="auto" w:fill="FFFFFF"/>
        </w:rPr>
        <w:t>分，经综合评价，指标得分</w:t>
      </w:r>
      <w:r>
        <w:rPr>
          <w:rFonts w:hint="eastAsia" w:hAnsi="仿宋"/>
          <w:color w:val="000000"/>
          <w:szCs w:val="30"/>
          <w:highlight w:val="none"/>
          <w:shd w:val="clear" w:color="auto" w:fill="FFFFFF"/>
          <w:lang w:val="en-US" w:eastAsia="zh-CN"/>
        </w:rPr>
        <w:t>4</w:t>
      </w:r>
      <w:r>
        <w:rPr>
          <w:rFonts w:hint="eastAsia" w:hAnsi="仿宋"/>
          <w:color w:val="000000"/>
          <w:szCs w:val="30"/>
          <w:highlight w:val="none"/>
          <w:shd w:val="clear" w:color="auto" w:fill="FFFFFF"/>
        </w:rPr>
        <w:t>分。</w:t>
      </w:r>
    </w:p>
    <w:p>
      <w:pPr>
        <w:spacing w:line="600" w:lineRule="exact"/>
        <w:ind w:firstLine="630" w:firstLineChars="200"/>
        <w:jc w:val="both"/>
        <w:rPr>
          <w:rFonts w:hAnsi="仿宋" w:cs="宋体"/>
          <w:color w:val="000000"/>
          <w:kern w:val="2"/>
          <w:szCs w:val="30"/>
          <w:highlight w:val="none"/>
        </w:rPr>
      </w:pPr>
      <w:r>
        <w:rPr>
          <w:rFonts w:hAnsi="仿宋" w:cs="宋体"/>
          <w:color w:val="000000"/>
          <w:kern w:val="2"/>
          <w:szCs w:val="30"/>
          <w:highlight w:val="none"/>
        </w:rPr>
        <w:t>2.</w:t>
      </w:r>
      <w:r>
        <w:rPr>
          <w:rFonts w:hint="eastAsia" w:hAnsi="仿宋" w:cs="宋体"/>
          <w:color w:val="000000"/>
          <w:kern w:val="2"/>
          <w:szCs w:val="30"/>
          <w:highlight w:val="none"/>
        </w:rPr>
        <w:t>业务管理</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（1）制度建立</w:t>
      </w:r>
    </w:p>
    <w:p>
      <w:pPr>
        <w:spacing w:line="600" w:lineRule="exact"/>
        <w:ind w:firstLine="630" w:firstLineChars="200"/>
        <w:jc w:val="both"/>
        <w:rPr>
          <w:rFonts w:hint="eastAsia" w:hAnsi="仿宋" w:cs="宋体"/>
          <w:color w:val="000000"/>
          <w:kern w:val="2"/>
          <w:szCs w:val="30"/>
          <w:highlight w:val="none"/>
          <w:lang w:eastAsia="zh-CN"/>
        </w:rPr>
      </w:pPr>
      <w:r>
        <w:rPr>
          <w:rFonts w:hint="eastAsia" w:hAnsi="仿宋" w:cs="宋体"/>
          <w:color w:val="000000"/>
          <w:kern w:val="2"/>
          <w:szCs w:val="30"/>
          <w:highlight w:val="none"/>
        </w:rPr>
        <w:t>项目主管</w:t>
      </w:r>
      <w:r>
        <w:rPr>
          <w:rFonts w:hint="eastAsia" w:hAnsi="仿宋" w:cs="宋体"/>
          <w:color w:val="000000"/>
          <w:kern w:val="2"/>
          <w:szCs w:val="30"/>
          <w:highlight w:val="none"/>
          <w:lang w:val="en-US" w:eastAsia="zh-CN"/>
        </w:rPr>
        <w:t>部门</w:t>
      </w:r>
      <w:r>
        <w:rPr>
          <w:rFonts w:hint="eastAsia" w:hAnsi="仿宋" w:cs="宋体"/>
          <w:color w:val="000000"/>
          <w:kern w:val="2"/>
          <w:szCs w:val="30"/>
          <w:highlight w:val="none"/>
        </w:rPr>
        <w:t>和实施单位在实际管理过程中严格按照国家和市级的相关制度规定执行，</w:t>
      </w:r>
      <w:bookmarkStart w:id="46" w:name="_Hlk44320409"/>
      <w:r>
        <w:rPr>
          <w:rFonts w:hint="eastAsia" w:hAnsi="仿宋" w:cs="宋体"/>
          <w:color w:val="000000"/>
          <w:kern w:val="2"/>
          <w:szCs w:val="30"/>
          <w:highlight w:val="none"/>
        </w:rPr>
        <w:t>同时还根据本项目的特点结合自身情况单独制定了相应的管理制度、实施方案、安全守则、业务操作流程等</w:t>
      </w:r>
      <w:r>
        <w:rPr>
          <w:rFonts w:hint="eastAsia" w:hAnsi="仿宋" w:cs="宋体"/>
          <w:color w:val="000000"/>
          <w:kern w:val="2"/>
          <w:szCs w:val="30"/>
          <w:highlight w:val="none"/>
          <w:lang w:eastAsia="zh-CN"/>
        </w:rPr>
        <w:t>。</w:t>
      </w:r>
    </w:p>
    <w:p>
      <w:pPr>
        <w:spacing w:line="600" w:lineRule="exact"/>
        <w:ind w:firstLine="630" w:firstLineChars="200"/>
        <w:jc w:val="both"/>
        <w:rPr>
          <w:rFonts w:hint="default" w:hAnsi="仿宋" w:cs="宋体"/>
          <w:color w:val="000000"/>
          <w:kern w:val="2"/>
          <w:szCs w:val="30"/>
          <w:highlight w:val="none"/>
          <w:lang w:val="en-US" w:eastAsia="zh-CN"/>
        </w:rPr>
      </w:pPr>
      <w:r>
        <w:rPr>
          <w:rFonts w:hint="eastAsia" w:hAnsi="仿宋" w:cs="宋体"/>
          <w:color w:val="000000"/>
          <w:kern w:val="2"/>
          <w:szCs w:val="30"/>
          <w:highlight w:val="none"/>
          <w:lang w:val="en-US" w:eastAsia="zh-CN"/>
        </w:rPr>
        <w:t>评价认为，项目业务管理制度健全，且相关制度合法、合规、完整。</w:t>
      </w:r>
    </w:p>
    <w:bookmarkEnd w:id="46"/>
    <w:p>
      <w:pPr>
        <w:keepNext w:val="0"/>
        <w:keepLines w:val="0"/>
        <w:widowControl w:val="0"/>
        <w:suppressLineNumbers w:val="0"/>
        <w:spacing w:before="0" w:beforeAutospacing="0" w:after="0" w:afterAutospacing="0" w:line="600" w:lineRule="exact"/>
        <w:ind w:left="0" w:right="0" w:firstLine="630" w:firstLineChars="200"/>
        <w:jc w:val="both"/>
        <w:rPr>
          <w:rFonts w:hint="eastAsia" w:ascii="仿宋" w:hAnsi="仿宋" w:eastAsia="仿宋" w:cs="宋体"/>
          <w:color w:val="000000"/>
          <w:kern w:val="2"/>
          <w:sz w:val="30"/>
          <w:szCs w:val="30"/>
          <w:highlight w:val="none"/>
        </w:rPr>
      </w:pPr>
      <w:r>
        <w:rPr>
          <w:rFonts w:hint="eastAsia" w:ascii="仿宋" w:hAnsi="仿宋" w:eastAsia="仿宋" w:cs="仿宋"/>
          <w:color w:val="000000"/>
          <w:kern w:val="30"/>
          <w:sz w:val="30"/>
          <w:szCs w:val="30"/>
          <w:highlight w:val="none"/>
          <w:shd w:val="clear" w:fill="FFFFFF"/>
          <w:lang w:val="en-US" w:eastAsia="zh-CN" w:bidi="ar"/>
        </w:rPr>
        <w:t>本项指标设定分值</w:t>
      </w:r>
      <w:r>
        <w:rPr>
          <w:rFonts w:hint="eastAsia" w:hAnsi="仿宋" w:cs="仿宋"/>
          <w:color w:val="000000"/>
          <w:kern w:val="30"/>
          <w:sz w:val="30"/>
          <w:szCs w:val="30"/>
          <w:highlight w:val="none"/>
          <w:shd w:val="clear" w:fill="FFFFFF"/>
          <w:lang w:val="en-US" w:eastAsia="zh-CN" w:bidi="ar"/>
        </w:rPr>
        <w:t>1</w:t>
      </w:r>
      <w:r>
        <w:rPr>
          <w:rFonts w:hint="eastAsia" w:ascii="仿宋" w:hAnsi="仿宋" w:eastAsia="仿宋" w:cs="仿宋"/>
          <w:color w:val="000000"/>
          <w:kern w:val="30"/>
          <w:sz w:val="30"/>
          <w:szCs w:val="30"/>
          <w:highlight w:val="none"/>
          <w:shd w:val="clear" w:fill="FFFFFF"/>
          <w:lang w:val="en-US" w:eastAsia="zh-CN" w:bidi="ar"/>
        </w:rPr>
        <w:t>分，经综合评价，指标得分</w:t>
      </w:r>
      <w:r>
        <w:rPr>
          <w:rFonts w:hint="eastAsia" w:hAnsi="仿宋" w:cs="仿宋"/>
          <w:color w:val="000000"/>
          <w:kern w:val="30"/>
          <w:sz w:val="30"/>
          <w:szCs w:val="30"/>
          <w:highlight w:val="none"/>
          <w:shd w:val="clear" w:fill="FFFFFF"/>
          <w:lang w:val="en-US" w:eastAsia="zh-CN" w:bidi="ar"/>
        </w:rPr>
        <w:t>1</w:t>
      </w:r>
      <w:r>
        <w:rPr>
          <w:rFonts w:hint="eastAsia" w:ascii="仿宋" w:hAnsi="仿宋" w:eastAsia="仿宋" w:cs="仿宋"/>
          <w:color w:val="000000"/>
          <w:kern w:val="30"/>
          <w:sz w:val="30"/>
          <w:szCs w:val="30"/>
          <w:highlight w:val="none"/>
          <w:shd w:val="clear" w:fill="FFFFFF"/>
          <w:lang w:val="en-US" w:eastAsia="zh-CN" w:bidi="ar"/>
        </w:rPr>
        <w:t>分。</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（2）组织管理</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区住建委：负责协助屏锦镇政府准备各类材料和进行项目申报，对各类项目在实施前期、中期、后期进行统筹管理，并按规定对各类项目的实施单位履行监督管理职能。</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屏锦镇政府：负责特色小城镇建设项目的申报和具体实施工作，主要包括按照市级和区级文件要求上报项目，选择合适的建设单位，并组织建设单位按照合同约定内容进行施工，同时对施工过程进行监管；项目完工后负责镇级验收工作；项目移交后对现场管理人员进行技术指导等。</w:t>
      </w:r>
    </w:p>
    <w:p>
      <w:pPr>
        <w:spacing w:line="600" w:lineRule="exact"/>
        <w:ind w:firstLine="630" w:firstLineChars="200"/>
        <w:jc w:val="both"/>
        <w:rPr>
          <w:rFonts w:hint="eastAsia" w:hAnsi="仿宋" w:cs="宋体"/>
          <w:color w:val="000000"/>
          <w:kern w:val="2"/>
          <w:szCs w:val="30"/>
          <w:highlight w:val="none"/>
        </w:rPr>
      </w:pPr>
      <w:r>
        <w:rPr>
          <w:rFonts w:hint="eastAsia" w:hAnsi="仿宋" w:cs="宋体"/>
          <w:color w:val="000000"/>
          <w:kern w:val="2"/>
          <w:szCs w:val="30"/>
          <w:highlight w:val="none"/>
        </w:rPr>
        <w:t>从评价情况看，组织机构设置基本符合规定，但未制定相关的管理制度和实施手册，在管理职能的行使上还应进一步专注和加强，积极探索有效的管理方法。</w:t>
      </w:r>
    </w:p>
    <w:p>
      <w:pPr>
        <w:keepNext w:val="0"/>
        <w:keepLines w:val="0"/>
        <w:widowControl w:val="0"/>
        <w:suppressLineNumbers w:val="0"/>
        <w:spacing w:before="0" w:beforeAutospacing="0" w:after="0" w:afterAutospacing="0" w:line="600" w:lineRule="exact"/>
        <w:ind w:left="0" w:right="0" w:firstLine="630" w:firstLineChars="200"/>
        <w:jc w:val="both"/>
        <w:rPr>
          <w:rFonts w:hint="eastAsia" w:hAnsi="仿宋" w:cs="宋体"/>
          <w:color w:val="000000"/>
          <w:kern w:val="2"/>
          <w:szCs w:val="30"/>
          <w:highlight w:val="none"/>
        </w:rPr>
      </w:pPr>
      <w:r>
        <w:rPr>
          <w:rFonts w:hint="eastAsia" w:ascii="仿宋" w:hAnsi="仿宋" w:eastAsia="仿宋" w:cs="仿宋"/>
          <w:color w:val="000000"/>
          <w:kern w:val="30"/>
          <w:sz w:val="30"/>
          <w:szCs w:val="30"/>
          <w:highlight w:val="none"/>
          <w:shd w:val="clear" w:fill="FFFFFF"/>
          <w:lang w:val="en-US" w:eastAsia="zh-CN" w:bidi="ar"/>
        </w:rPr>
        <w:t>本项指标设定分值</w:t>
      </w:r>
      <w:r>
        <w:rPr>
          <w:rFonts w:hint="eastAsia" w:hAnsi="仿宋" w:cs="仿宋"/>
          <w:color w:val="000000"/>
          <w:kern w:val="30"/>
          <w:sz w:val="30"/>
          <w:szCs w:val="30"/>
          <w:highlight w:val="none"/>
          <w:shd w:val="clear" w:fill="FFFFFF"/>
          <w:lang w:val="en-US" w:eastAsia="zh-CN" w:bidi="ar"/>
        </w:rPr>
        <w:t>2</w:t>
      </w:r>
      <w:r>
        <w:rPr>
          <w:rFonts w:hint="eastAsia" w:ascii="仿宋" w:hAnsi="仿宋" w:eastAsia="仿宋" w:cs="仿宋"/>
          <w:color w:val="000000"/>
          <w:kern w:val="30"/>
          <w:sz w:val="30"/>
          <w:szCs w:val="30"/>
          <w:highlight w:val="none"/>
          <w:shd w:val="clear" w:fill="FFFFFF"/>
          <w:lang w:val="en-US" w:eastAsia="zh-CN" w:bidi="ar"/>
        </w:rPr>
        <w:t>分，经综合评价，指标得分</w:t>
      </w:r>
      <w:r>
        <w:rPr>
          <w:rFonts w:hint="eastAsia" w:hAnsi="仿宋" w:cs="仿宋"/>
          <w:color w:val="000000"/>
          <w:kern w:val="30"/>
          <w:sz w:val="30"/>
          <w:szCs w:val="30"/>
          <w:highlight w:val="none"/>
          <w:shd w:val="clear" w:fill="FFFFFF"/>
          <w:lang w:val="en-US" w:eastAsia="zh-CN" w:bidi="ar"/>
        </w:rPr>
        <w:t>2</w:t>
      </w:r>
      <w:r>
        <w:rPr>
          <w:rFonts w:hint="eastAsia" w:ascii="仿宋" w:hAnsi="仿宋" w:eastAsia="仿宋" w:cs="仿宋"/>
          <w:color w:val="000000"/>
          <w:kern w:val="30"/>
          <w:sz w:val="30"/>
          <w:szCs w:val="30"/>
          <w:highlight w:val="none"/>
          <w:shd w:val="clear" w:fill="FFFFFF"/>
          <w:lang w:val="en-US" w:eastAsia="zh-CN" w:bidi="ar"/>
        </w:rPr>
        <w:t>分。</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（3）制度执行有效性</w:t>
      </w:r>
    </w:p>
    <w:p>
      <w:pPr>
        <w:spacing w:line="600" w:lineRule="exact"/>
        <w:ind w:firstLine="630" w:firstLineChars="200"/>
        <w:jc w:val="both"/>
        <w:rPr>
          <w:rFonts w:hint="default" w:hAnsi="仿宋" w:eastAsia="仿宋" w:cs="宋体"/>
          <w:color w:val="000000"/>
          <w:kern w:val="2"/>
          <w:szCs w:val="30"/>
          <w:highlight w:val="none"/>
          <w:lang w:val="en-US" w:eastAsia="zh-CN"/>
        </w:rPr>
      </w:pPr>
      <w:r>
        <w:rPr>
          <w:rFonts w:hint="eastAsia" w:hAnsi="仿宋" w:cs="宋体"/>
          <w:color w:val="000000"/>
          <w:kern w:val="2"/>
          <w:szCs w:val="30"/>
          <w:highlight w:val="none"/>
        </w:rPr>
        <w:t>根据区住建委和屏锦镇政府提供的项目申报文件、施工合同、监理合同、竣工验收等资料显示，特色小城镇建设项目建设施工等手续较为完善，符合相关程序规定</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实施单位安排</w:t>
      </w:r>
      <w:r>
        <w:rPr>
          <w:rFonts w:hint="eastAsia" w:hAnsi="仿宋" w:cs="宋体"/>
          <w:color w:val="000000"/>
          <w:kern w:val="2"/>
          <w:szCs w:val="30"/>
          <w:highlight w:val="none"/>
          <w:lang w:eastAsia="zh-CN"/>
        </w:rPr>
        <w:t>专人负责现场施工管理和协调，</w:t>
      </w:r>
      <w:r>
        <w:rPr>
          <w:rFonts w:hint="eastAsia" w:hAnsi="仿宋" w:cs="宋体"/>
          <w:color w:val="000000"/>
          <w:kern w:val="2"/>
          <w:szCs w:val="30"/>
          <w:highlight w:val="none"/>
          <w:lang w:val="en-US" w:eastAsia="zh-CN"/>
        </w:rPr>
        <w:t>工程在开工前后均按规定进行公示，总投资100万元以上项目均有监理单位负责工程监理工作；</w:t>
      </w:r>
      <w:r>
        <w:rPr>
          <w:rFonts w:hint="eastAsia" w:hAnsi="仿宋" w:cs="宋体"/>
          <w:color w:val="000000"/>
          <w:kern w:val="2"/>
          <w:szCs w:val="30"/>
          <w:highlight w:val="none"/>
        </w:rPr>
        <w:t>项目完工后由屏锦镇政府组织第三方中介机构进行验收。</w:t>
      </w:r>
      <w:r>
        <w:rPr>
          <w:rFonts w:hint="eastAsia" w:hAnsi="仿宋" w:cs="宋体"/>
          <w:color w:val="000000"/>
          <w:kern w:val="2"/>
          <w:szCs w:val="30"/>
          <w:highlight w:val="none"/>
          <w:lang w:val="en-US" w:eastAsia="zh-CN"/>
        </w:rPr>
        <w:t>截至2022年7月，2020年特色小城镇建设项目已完成结算审核，但2021年特色小城镇建设项目除场镇公厕改造升级工程外其余5个子项目均未完成结算审核工作，相应结算审核资料暂无法归档。</w:t>
      </w:r>
    </w:p>
    <w:p>
      <w:pPr>
        <w:keepNext w:val="0"/>
        <w:keepLines w:val="0"/>
        <w:widowControl w:val="0"/>
        <w:suppressLineNumbers w:val="0"/>
        <w:spacing w:before="0" w:beforeAutospacing="0" w:after="0" w:afterAutospacing="0" w:line="600" w:lineRule="exact"/>
        <w:ind w:left="0" w:right="0" w:firstLine="630" w:firstLineChars="200"/>
        <w:jc w:val="both"/>
        <w:rPr>
          <w:rFonts w:hint="eastAsia" w:hAnsi="仿宋" w:cs="宋体"/>
          <w:color w:val="000000"/>
          <w:kern w:val="2"/>
          <w:szCs w:val="30"/>
          <w:highlight w:val="none"/>
        </w:rPr>
      </w:pPr>
      <w:r>
        <w:rPr>
          <w:rFonts w:hint="eastAsia" w:ascii="仿宋" w:hAnsi="仿宋" w:eastAsia="仿宋" w:cs="仿宋"/>
          <w:color w:val="000000"/>
          <w:kern w:val="30"/>
          <w:sz w:val="30"/>
          <w:szCs w:val="30"/>
          <w:highlight w:val="none"/>
          <w:shd w:val="clear" w:fill="FFFFFF"/>
          <w:lang w:val="en-US" w:eastAsia="zh-CN" w:bidi="ar"/>
        </w:rPr>
        <w:t>本项指标设定分值</w:t>
      </w:r>
      <w:r>
        <w:rPr>
          <w:rFonts w:hint="eastAsia" w:hAnsi="仿宋" w:cs="仿宋"/>
          <w:color w:val="000000"/>
          <w:kern w:val="30"/>
          <w:sz w:val="30"/>
          <w:szCs w:val="30"/>
          <w:highlight w:val="none"/>
          <w:shd w:val="clear" w:fill="FFFFFF"/>
          <w:lang w:val="en-US" w:eastAsia="zh-CN" w:bidi="ar"/>
        </w:rPr>
        <w:t>5</w:t>
      </w:r>
      <w:r>
        <w:rPr>
          <w:rFonts w:hint="eastAsia" w:ascii="仿宋" w:hAnsi="仿宋" w:eastAsia="仿宋" w:cs="仿宋"/>
          <w:color w:val="000000"/>
          <w:kern w:val="30"/>
          <w:sz w:val="30"/>
          <w:szCs w:val="30"/>
          <w:highlight w:val="none"/>
          <w:shd w:val="clear" w:fill="FFFFFF"/>
          <w:lang w:val="en-US" w:eastAsia="zh-CN" w:bidi="ar"/>
        </w:rPr>
        <w:t>分，经综合评价，指标得分</w:t>
      </w:r>
      <w:r>
        <w:rPr>
          <w:rFonts w:hint="eastAsia" w:hAnsi="仿宋" w:cs="仿宋"/>
          <w:color w:val="000000"/>
          <w:kern w:val="30"/>
          <w:sz w:val="30"/>
          <w:szCs w:val="30"/>
          <w:highlight w:val="none"/>
          <w:shd w:val="clear" w:fill="FFFFFF"/>
          <w:lang w:val="en-US" w:eastAsia="zh-CN" w:bidi="ar"/>
        </w:rPr>
        <w:t>4</w:t>
      </w:r>
      <w:r>
        <w:rPr>
          <w:rFonts w:hint="eastAsia" w:ascii="仿宋" w:hAnsi="仿宋" w:eastAsia="仿宋" w:cs="仿宋"/>
          <w:color w:val="000000"/>
          <w:kern w:val="30"/>
          <w:sz w:val="30"/>
          <w:szCs w:val="30"/>
          <w:highlight w:val="none"/>
          <w:shd w:val="clear" w:fill="FFFFFF"/>
          <w:lang w:val="en-US" w:eastAsia="zh-CN" w:bidi="ar"/>
        </w:rPr>
        <w:t>分。</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（4）项目质量可控性</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lang w:val="en-US" w:eastAsia="zh-CN"/>
        </w:rPr>
        <w:t>区住建委和屏锦镇政府</w:t>
      </w:r>
      <w:r>
        <w:rPr>
          <w:rFonts w:hint="eastAsia" w:hAnsi="仿宋" w:cs="宋体"/>
          <w:color w:val="000000"/>
          <w:kern w:val="2"/>
          <w:szCs w:val="30"/>
          <w:highlight w:val="none"/>
        </w:rPr>
        <w:t>根据市级和区级下达的项目建设计划及屏锦镇调研论证情况，聘请专业机构对各子项目建设内容进行统一设计，并安排监理单位对项目施工过程进行监督管理。完工后施工单位先自行进行验收检查，通过后再由屏锦镇政府委托第三方专业机构进行镇级验收。镇级验收通过后，市财政局连同区住建委一起对特色小城镇建设项目，根据市检查组的绩效评价结果作为验收结果，按比例下达特色小城镇建设项目第二批市级专项补助资金。</w:t>
      </w:r>
    </w:p>
    <w:p>
      <w:pPr>
        <w:spacing w:line="600" w:lineRule="exact"/>
        <w:ind w:firstLine="630" w:firstLineChars="200"/>
        <w:jc w:val="both"/>
        <w:rPr>
          <w:rFonts w:hint="eastAsia" w:hAnsi="仿宋" w:cs="宋体"/>
          <w:color w:val="000000"/>
          <w:kern w:val="2"/>
          <w:szCs w:val="30"/>
          <w:highlight w:val="none"/>
        </w:rPr>
      </w:pPr>
      <w:r>
        <w:rPr>
          <w:rFonts w:hint="eastAsia" w:hAnsi="仿宋" w:cs="宋体"/>
          <w:color w:val="000000"/>
          <w:kern w:val="2"/>
          <w:szCs w:val="30"/>
          <w:highlight w:val="none"/>
        </w:rPr>
        <w:t>评价认为，市级和区级相关部门对本项目较为重视，严格按照绩效评价结果支付第二批市级专项</w:t>
      </w:r>
      <w:r>
        <w:rPr>
          <w:rFonts w:hint="eastAsia" w:hAnsi="仿宋" w:cs="宋体"/>
          <w:color w:val="000000"/>
          <w:kern w:val="2"/>
          <w:szCs w:val="30"/>
          <w:highlight w:val="none"/>
          <w:lang w:val="en-US" w:eastAsia="zh-CN"/>
        </w:rPr>
        <w:t>奖补</w:t>
      </w:r>
      <w:r>
        <w:rPr>
          <w:rFonts w:hint="eastAsia" w:hAnsi="仿宋" w:cs="宋体"/>
          <w:color w:val="000000"/>
          <w:kern w:val="2"/>
          <w:szCs w:val="30"/>
          <w:highlight w:val="none"/>
        </w:rPr>
        <w:t>资金，同时过程中会不定期开展现场巡检和抽查，管理过程基本符合相关政策规定，</w:t>
      </w:r>
      <w:r>
        <w:rPr>
          <w:rFonts w:hint="eastAsia" w:hAnsi="仿宋" w:cs="宋体"/>
          <w:color w:val="000000"/>
          <w:kern w:val="2"/>
          <w:szCs w:val="30"/>
          <w:highlight w:val="none"/>
          <w:lang w:eastAsia="zh-CN"/>
        </w:rPr>
        <w:t>较好地保证了</w:t>
      </w:r>
      <w:r>
        <w:rPr>
          <w:rFonts w:hint="eastAsia" w:hAnsi="仿宋" w:cs="宋体"/>
          <w:color w:val="000000"/>
          <w:kern w:val="2"/>
          <w:szCs w:val="30"/>
          <w:highlight w:val="none"/>
        </w:rPr>
        <w:t>项目质量的可控性。</w:t>
      </w:r>
    </w:p>
    <w:p>
      <w:pPr>
        <w:spacing w:line="600" w:lineRule="exact"/>
        <w:ind w:firstLine="630" w:firstLineChars="200"/>
        <w:jc w:val="both"/>
        <w:rPr>
          <w:rFonts w:hint="eastAsia" w:hAnsi="仿宋" w:cs="宋体"/>
          <w:color w:val="000000"/>
          <w:kern w:val="2"/>
          <w:szCs w:val="30"/>
          <w:highlight w:val="none"/>
        </w:rPr>
      </w:pPr>
      <w:r>
        <w:rPr>
          <w:rFonts w:hint="eastAsia" w:ascii="仿宋" w:hAnsi="仿宋" w:eastAsia="仿宋" w:cs="仿宋"/>
          <w:color w:val="000000"/>
          <w:kern w:val="30"/>
          <w:sz w:val="30"/>
          <w:szCs w:val="30"/>
          <w:highlight w:val="none"/>
          <w:shd w:val="clear" w:fill="FFFFFF"/>
          <w:lang w:val="en-US" w:eastAsia="zh-CN" w:bidi="ar"/>
        </w:rPr>
        <w:t>本项指标设定分值</w:t>
      </w:r>
      <w:r>
        <w:rPr>
          <w:rFonts w:hint="eastAsia" w:hAnsi="仿宋" w:cs="仿宋"/>
          <w:color w:val="000000"/>
          <w:kern w:val="30"/>
          <w:sz w:val="30"/>
          <w:szCs w:val="30"/>
          <w:highlight w:val="none"/>
          <w:shd w:val="clear" w:fill="FFFFFF"/>
          <w:lang w:val="en-US" w:eastAsia="zh-CN" w:bidi="ar"/>
        </w:rPr>
        <w:t>2</w:t>
      </w:r>
      <w:r>
        <w:rPr>
          <w:rFonts w:hint="eastAsia" w:ascii="仿宋" w:hAnsi="仿宋" w:eastAsia="仿宋" w:cs="仿宋"/>
          <w:color w:val="000000"/>
          <w:kern w:val="30"/>
          <w:sz w:val="30"/>
          <w:szCs w:val="30"/>
          <w:highlight w:val="none"/>
          <w:shd w:val="clear" w:fill="FFFFFF"/>
          <w:lang w:val="en-US" w:eastAsia="zh-CN" w:bidi="ar"/>
        </w:rPr>
        <w:t>分，经综合评价，指标得分</w:t>
      </w:r>
      <w:r>
        <w:rPr>
          <w:rFonts w:hint="eastAsia" w:hAnsi="仿宋" w:cs="仿宋"/>
          <w:color w:val="000000"/>
          <w:kern w:val="30"/>
          <w:sz w:val="30"/>
          <w:szCs w:val="30"/>
          <w:highlight w:val="none"/>
          <w:shd w:val="clear" w:fill="FFFFFF"/>
          <w:lang w:val="en-US" w:eastAsia="zh-CN" w:bidi="ar"/>
        </w:rPr>
        <w:t>2</w:t>
      </w:r>
      <w:r>
        <w:rPr>
          <w:rFonts w:hint="eastAsia" w:ascii="仿宋" w:hAnsi="仿宋" w:eastAsia="仿宋" w:cs="仿宋"/>
          <w:color w:val="000000"/>
          <w:kern w:val="30"/>
          <w:sz w:val="30"/>
          <w:szCs w:val="30"/>
          <w:highlight w:val="none"/>
          <w:shd w:val="clear" w:fill="FFFFFF"/>
          <w:lang w:val="en-US" w:eastAsia="zh-CN" w:bidi="ar"/>
        </w:rPr>
        <w:t>分。</w:t>
      </w:r>
    </w:p>
    <w:p>
      <w:pPr>
        <w:spacing w:line="600" w:lineRule="exact"/>
        <w:ind w:firstLine="630" w:firstLineChars="200"/>
        <w:jc w:val="left"/>
        <w:outlineLvl w:val="1"/>
        <w:rPr>
          <w:rFonts w:ascii="楷体" w:hAnsi="楷体" w:eastAsia="楷体"/>
          <w:szCs w:val="30"/>
          <w:highlight w:val="none"/>
          <w:shd w:val="clear" w:color="auto" w:fill="FFFFFF" w:themeFill="background1"/>
        </w:rPr>
      </w:pPr>
      <w:bookmarkStart w:id="47" w:name="_Toc16823"/>
      <w:r>
        <w:rPr>
          <w:rFonts w:hint="eastAsia" w:ascii="楷体" w:hAnsi="楷体" w:eastAsia="楷体"/>
          <w:szCs w:val="30"/>
          <w:highlight w:val="none"/>
          <w:shd w:val="clear" w:color="auto" w:fill="FFFFFF" w:themeFill="background1"/>
        </w:rPr>
        <w:t>（三）项目产出</w:t>
      </w:r>
      <w:bookmarkEnd w:id="47"/>
    </w:p>
    <w:p>
      <w:pPr>
        <w:spacing w:line="600" w:lineRule="exact"/>
        <w:ind w:firstLine="630" w:firstLineChars="200"/>
        <w:jc w:val="left"/>
        <w:rPr>
          <w:rFonts w:hint="eastAsia" w:hAnsi="仿宋" w:cs="宋体"/>
          <w:color w:val="000000"/>
          <w:kern w:val="2"/>
          <w:szCs w:val="30"/>
          <w:highlight w:val="none"/>
        </w:rPr>
      </w:pPr>
      <w:r>
        <w:rPr>
          <w:rFonts w:hint="eastAsia" w:hAnsi="仿宋" w:cs="宋体"/>
          <w:color w:val="000000"/>
          <w:kern w:val="2"/>
          <w:szCs w:val="30"/>
          <w:highlight w:val="none"/>
        </w:rPr>
        <w:t>1</w:t>
      </w:r>
      <w:r>
        <w:rPr>
          <w:rFonts w:hAnsi="仿宋" w:cs="宋体"/>
          <w:color w:val="000000"/>
          <w:kern w:val="2"/>
          <w:szCs w:val="30"/>
          <w:highlight w:val="none"/>
        </w:rPr>
        <w:t>.</w:t>
      </w:r>
      <w:r>
        <w:rPr>
          <w:rFonts w:hint="eastAsia" w:hAnsi="仿宋" w:cs="宋体"/>
          <w:color w:val="000000"/>
          <w:kern w:val="2"/>
          <w:szCs w:val="30"/>
          <w:highlight w:val="none"/>
        </w:rPr>
        <w:t>实际完成率</w:t>
      </w:r>
    </w:p>
    <w:tbl>
      <w:tblPr>
        <w:tblStyle w:val="24"/>
        <w:tblW w:w="90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6"/>
        <w:gridCol w:w="1365"/>
        <w:gridCol w:w="4995"/>
        <w:gridCol w:w="1127"/>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060" w:type="dxa"/>
            <w:gridSpan w:val="5"/>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hAnsi="仿宋" w:cs="仿宋"/>
                <w:b/>
                <w:bCs/>
                <w:i w:val="0"/>
                <w:iCs w:val="0"/>
                <w:color w:val="000000"/>
                <w:kern w:val="0"/>
                <w:sz w:val="22"/>
                <w:szCs w:val="22"/>
                <w:highlight w:val="none"/>
                <w:u w:val="none"/>
                <w:lang w:val="en-US" w:eastAsia="zh-CN" w:bidi="ar"/>
              </w:rPr>
              <w:t>表6：</w:t>
            </w:r>
            <w:r>
              <w:rPr>
                <w:rFonts w:hint="eastAsia" w:ascii="仿宋" w:hAnsi="仿宋" w:eastAsia="仿宋" w:cs="仿宋"/>
                <w:b/>
                <w:bCs/>
                <w:i w:val="0"/>
                <w:iCs w:val="0"/>
                <w:color w:val="000000"/>
                <w:kern w:val="0"/>
                <w:sz w:val="22"/>
                <w:szCs w:val="22"/>
                <w:highlight w:val="none"/>
                <w:u w:val="none"/>
                <w:lang w:val="en-US" w:eastAsia="zh-CN" w:bidi="ar"/>
              </w:rPr>
              <w:t>梁平区20</w:t>
            </w:r>
            <w:r>
              <w:rPr>
                <w:rFonts w:hint="eastAsia" w:hAnsi="仿宋" w:cs="仿宋"/>
                <w:b/>
                <w:bCs/>
                <w:i w:val="0"/>
                <w:iCs w:val="0"/>
                <w:color w:val="000000"/>
                <w:kern w:val="0"/>
                <w:sz w:val="22"/>
                <w:szCs w:val="22"/>
                <w:highlight w:val="none"/>
                <w:u w:val="none"/>
                <w:lang w:val="en-US" w:eastAsia="zh-CN" w:bidi="ar"/>
              </w:rPr>
              <w:t>20-2021</w:t>
            </w:r>
            <w:r>
              <w:rPr>
                <w:rFonts w:hint="eastAsia" w:ascii="仿宋" w:hAnsi="仿宋" w:eastAsia="仿宋" w:cs="仿宋"/>
                <w:b/>
                <w:bCs/>
                <w:i w:val="0"/>
                <w:iCs w:val="0"/>
                <w:color w:val="000000"/>
                <w:kern w:val="0"/>
                <w:sz w:val="22"/>
                <w:szCs w:val="22"/>
                <w:highlight w:val="none"/>
                <w:u w:val="none"/>
                <w:lang w:val="en-US" w:eastAsia="zh-CN" w:bidi="ar"/>
              </w:rPr>
              <w:t>年特色小城镇建设项目实际完成情况表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4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序号</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项目名称</w:t>
            </w:r>
          </w:p>
        </w:tc>
        <w:tc>
          <w:tcPr>
            <w:tcW w:w="4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子项目名称</w:t>
            </w:r>
          </w:p>
        </w:tc>
        <w:tc>
          <w:tcPr>
            <w:tcW w:w="11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kern w:val="0"/>
                <w:sz w:val="22"/>
                <w:szCs w:val="22"/>
                <w:highlight w:val="none"/>
                <w:u w:val="none"/>
                <w:lang w:val="en-US" w:eastAsia="zh-CN" w:bidi="ar"/>
              </w:rPr>
            </w:pPr>
            <w:r>
              <w:rPr>
                <w:rFonts w:hint="eastAsia" w:hAnsi="仿宋" w:cs="仿宋"/>
                <w:b/>
                <w:bCs/>
                <w:i w:val="0"/>
                <w:iCs w:val="0"/>
                <w:color w:val="000000"/>
                <w:kern w:val="0"/>
                <w:sz w:val="22"/>
                <w:szCs w:val="22"/>
                <w:highlight w:val="none"/>
                <w:u w:val="none"/>
                <w:lang w:val="en-US" w:eastAsia="zh-CN" w:bidi="ar"/>
              </w:rPr>
              <w:t>完工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hAnsi="仿宋" w:cs="仿宋"/>
                <w:b/>
                <w:bCs/>
                <w:i w:val="0"/>
                <w:iCs w:val="0"/>
                <w:color w:val="000000"/>
                <w:kern w:val="0"/>
                <w:sz w:val="22"/>
                <w:szCs w:val="22"/>
                <w:highlight w:val="none"/>
                <w:u w:val="none"/>
                <w:lang w:val="en-US" w:eastAsia="zh-CN" w:bidi="ar"/>
              </w:rPr>
              <w:t>情况</w:t>
            </w:r>
          </w:p>
        </w:tc>
        <w:tc>
          <w:tcPr>
            <w:tcW w:w="11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kern w:val="0"/>
                <w:sz w:val="22"/>
                <w:szCs w:val="22"/>
                <w:highlight w:val="none"/>
                <w:u w:val="none"/>
                <w:lang w:val="en-US" w:eastAsia="zh-CN" w:bidi="ar"/>
              </w:rPr>
            </w:pPr>
            <w:r>
              <w:rPr>
                <w:rFonts w:hint="eastAsia" w:hAnsi="仿宋" w:cs="仿宋"/>
                <w:b/>
                <w:bCs/>
                <w:i w:val="0"/>
                <w:iCs w:val="0"/>
                <w:color w:val="000000"/>
                <w:kern w:val="0"/>
                <w:sz w:val="22"/>
                <w:szCs w:val="22"/>
                <w:highlight w:val="none"/>
                <w:u w:val="none"/>
                <w:lang w:val="en-US" w:eastAsia="zh-CN" w:bidi="ar"/>
              </w:rPr>
              <w:t>验收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kern w:val="0"/>
                <w:sz w:val="22"/>
                <w:szCs w:val="22"/>
                <w:highlight w:val="none"/>
                <w:u w:val="none"/>
                <w:lang w:val="en-US" w:eastAsia="zh-CN" w:bidi="ar"/>
              </w:rPr>
            </w:pPr>
            <w:r>
              <w:rPr>
                <w:rFonts w:hint="eastAsia" w:hAnsi="仿宋" w:cs="仿宋"/>
                <w:b/>
                <w:bCs/>
                <w:i w:val="0"/>
                <w:iCs w:val="0"/>
                <w:color w:val="000000"/>
                <w:kern w:val="0"/>
                <w:sz w:val="22"/>
                <w:szCs w:val="22"/>
                <w:highlight w:val="none"/>
                <w:u w:val="none"/>
                <w:lang w:val="en-US" w:eastAsia="zh-CN" w:bidi="ar"/>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13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2020年特色小城镇建设项目（兴平街区环境综合整治项目）</w:t>
            </w: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屏锦公园建设工程</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1"/>
                <w:szCs w:val="21"/>
                <w:highlight w:val="none"/>
                <w:u w:val="none"/>
                <w:lang w:val="en-US" w:eastAsia="zh-CN"/>
              </w:rPr>
            </w:pPr>
            <w:r>
              <w:rPr>
                <w:rFonts w:hint="eastAsia" w:hAnsi="仿宋" w:cs="仿宋"/>
                <w:i w:val="0"/>
                <w:iCs w:val="0"/>
                <w:color w:val="000000"/>
                <w:sz w:val="21"/>
                <w:szCs w:val="21"/>
                <w:highlight w:val="none"/>
                <w:u w:val="none"/>
                <w:lang w:val="en-US" w:eastAsia="zh-CN"/>
              </w:rPr>
              <w:t>已完工</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渝江路及锦水街路灯修复工程</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已完工</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锦水街、锦水西街绿化及铺装修复升级工程</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已完工</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渝江路及锦水街路口节点景观工程</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已完工</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锦水街生态停车场改造工程</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已完工</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13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2021年特色小城镇建设项目（屏锦镇街区环境综合整治项目）</w:t>
            </w: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七桥气矿至神龙坡段人行道环境整治工程</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lang w:val="en-US" w:eastAsia="zh-CN"/>
              </w:rPr>
            </w:pPr>
            <w:r>
              <w:rPr>
                <w:rFonts w:hint="eastAsia" w:hAnsi="仿宋" w:cs="仿宋"/>
                <w:i w:val="0"/>
                <w:iCs w:val="0"/>
                <w:color w:val="000000"/>
                <w:sz w:val="21"/>
                <w:szCs w:val="21"/>
                <w:highlight w:val="none"/>
                <w:u w:val="none"/>
                <w:lang w:val="en-US" w:eastAsia="zh-CN"/>
              </w:rPr>
              <w:t>已完工</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lang w:val="en-US" w:eastAsia="zh-CN"/>
              </w:rPr>
            </w:pPr>
            <w:r>
              <w:rPr>
                <w:rFonts w:hint="eastAsia" w:hAnsi="仿宋" w:cs="仿宋"/>
                <w:i w:val="0"/>
                <w:iCs w:val="0"/>
                <w:color w:val="000000"/>
                <w:sz w:val="21"/>
                <w:szCs w:val="21"/>
                <w:highlight w:val="none"/>
                <w:u w:val="none"/>
                <w:lang w:val="en-US" w:eastAsia="zh-CN"/>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神龙坡加油站至渝江路后街人行道环境整治工程</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已完工</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七桥转盘至纸厂段沿街风貌整治提升工程</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已完工</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4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屏锦场镇微型公园建设工程</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已完工</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446"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1365"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49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场镇公厕改造升级工程</w:t>
            </w:r>
          </w:p>
        </w:tc>
        <w:tc>
          <w:tcPr>
            <w:tcW w:w="11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已完工</w:t>
            </w:r>
          </w:p>
        </w:tc>
        <w:tc>
          <w:tcPr>
            <w:tcW w:w="11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44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1"/>
                <w:szCs w:val="21"/>
                <w:highlight w:val="none"/>
                <w:u w:val="none"/>
              </w:rPr>
            </w:pP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七涧河环境整治工程</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已完工</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highlight w:val="none"/>
                <w:u w:val="none"/>
              </w:rPr>
            </w:pPr>
            <w:r>
              <w:rPr>
                <w:rFonts w:hint="eastAsia" w:hAnsi="仿宋" w:cs="仿宋"/>
                <w:i w:val="0"/>
                <w:iCs w:val="0"/>
                <w:color w:val="000000"/>
                <w:sz w:val="21"/>
                <w:szCs w:val="21"/>
                <w:highlight w:val="none"/>
                <w:u w:val="none"/>
                <w:lang w:val="en-US" w:eastAsia="zh-CN"/>
              </w:rPr>
              <w:t>已验收</w:t>
            </w:r>
          </w:p>
        </w:tc>
      </w:tr>
    </w:tbl>
    <w:p>
      <w:pPr>
        <w:spacing w:line="600" w:lineRule="exact"/>
        <w:ind w:firstLine="630" w:firstLineChars="200"/>
        <w:jc w:val="left"/>
        <w:rPr>
          <w:rFonts w:hint="default" w:hAnsi="仿宋" w:eastAsia="仿宋" w:cs="宋体"/>
          <w:color w:val="000000"/>
          <w:kern w:val="2"/>
          <w:szCs w:val="30"/>
          <w:highlight w:val="none"/>
          <w:lang w:val="en-US" w:eastAsia="zh-CN"/>
        </w:rPr>
      </w:pPr>
      <w:bookmarkStart w:id="48" w:name="_MON_1551076768"/>
      <w:bookmarkEnd w:id="48"/>
      <w:r>
        <w:rPr>
          <w:rFonts w:hint="eastAsia" w:hAnsi="仿宋" w:cs="宋体"/>
          <w:color w:val="000000"/>
          <w:kern w:val="2"/>
          <w:szCs w:val="30"/>
          <w:highlight w:val="none"/>
        </w:rPr>
        <w:t>从上表可以看出，项目各类别内容实际完成总体情况较好。</w:t>
      </w:r>
      <w:r>
        <w:rPr>
          <w:rFonts w:hint="eastAsia" w:hAnsi="仿宋" w:cs="宋体"/>
          <w:color w:val="000000"/>
          <w:kern w:val="2"/>
          <w:szCs w:val="30"/>
          <w:highlight w:val="none"/>
          <w:lang w:eastAsia="zh-CN"/>
        </w:rPr>
        <w:t>截至2021年</w:t>
      </w:r>
      <w:r>
        <w:rPr>
          <w:rFonts w:hint="eastAsia" w:hAnsi="仿宋" w:cs="宋体"/>
          <w:color w:val="000000"/>
          <w:kern w:val="2"/>
          <w:szCs w:val="30"/>
          <w:highlight w:val="none"/>
        </w:rPr>
        <w:t>12月31日，项目涉及各子项目</w:t>
      </w:r>
      <w:r>
        <w:rPr>
          <w:rFonts w:hint="eastAsia" w:hAnsi="仿宋" w:cs="宋体"/>
          <w:color w:val="000000"/>
          <w:kern w:val="2"/>
          <w:szCs w:val="30"/>
          <w:highlight w:val="none"/>
          <w:lang w:val="en-US" w:eastAsia="zh-CN"/>
        </w:rPr>
        <w:t>均</w:t>
      </w:r>
      <w:r>
        <w:rPr>
          <w:rFonts w:hint="eastAsia" w:hAnsi="仿宋" w:cs="宋体"/>
          <w:color w:val="000000"/>
          <w:kern w:val="2"/>
          <w:szCs w:val="30"/>
          <w:highlight w:val="none"/>
        </w:rPr>
        <w:t>完成施工并通过验收。</w:t>
      </w:r>
      <w:r>
        <w:rPr>
          <w:rFonts w:hint="eastAsia" w:hAnsi="仿宋" w:cs="宋体"/>
          <w:color w:val="000000"/>
          <w:kern w:val="2"/>
          <w:szCs w:val="30"/>
          <w:highlight w:val="none"/>
          <w:lang w:val="en-US" w:eastAsia="zh-CN"/>
        </w:rPr>
        <w:t>但因各子项目实际施工内容与计划存在明显偏差，如七桥气矿至神龙坡段人行道环境整治工程计划为“对1.1公里道路的双向人行道进行环境整治，其中雨水、污水、通讯管网铺设各2.2公里，面砖铺设11000平方米，补植绿化树440株”，该子项目实际建设内容为“建设人行道1.9公里，人行道透水砖铺装9500平方米，种植红枫650株、红叶石楠3000余株”，此处酌情扣分。</w:t>
      </w:r>
    </w:p>
    <w:p>
      <w:pPr>
        <w:spacing w:line="600" w:lineRule="exact"/>
        <w:ind w:firstLine="630" w:firstLineChars="200"/>
        <w:jc w:val="left"/>
        <w:rPr>
          <w:rFonts w:hint="eastAsia" w:hAnsi="仿宋" w:cs="宋体"/>
          <w:color w:val="000000"/>
          <w:kern w:val="2"/>
          <w:szCs w:val="30"/>
          <w:highlight w:val="none"/>
        </w:rPr>
      </w:pPr>
      <w:r>
        <w:rPr>
          <w:rFonts w:hint="eastAsia" w:ascii="仿宋" w:hAnsi="仿宋" w:eastAsia="仿宋" w:cs="仿宋"/>
          <w:color w:val="000000"/>
          <w:kern w:val="30"/>
          <w:sz w:val="30"/>
          <w:szCs w:val="30"/>
          <w:highlight w:val="none"/>
          <w:shd w:val="clear" w:fill="FFFFFF"/>
          <w:lang w:val="en-US" w:eastAsia="zh-CN" w:bidi="ar"/>
        </w:rPr>
        <w:t>本项指标设定分值</w:t>
      </w:r>
      <w:r>
        <w:rPr>
          <w:rFonts w:hint="eastAsia" w:hAnsi="仿宋" w:cs="仿宋"/>
          <w:color w:val="000000"/>
          <w:kern w:val="30"/>
          <w:sz w:val="30"/>
          <w:szCs w:val="30"/>
          <w:highlight w:val="none"/>
          <w:shd w:val="clear" w:fill="FFFFFF"/>
          <w:lang w:val="en-US" w:eastAsia="zh-CN" w:bidi="ar"/>
        </w:rPr>
        <w:t>8</w:t>
      </w:r>
      <w:r>
        <w:rPr>
          <w:rFonts w:hint="eastAsia" w:ascii="仿宋" w:hAnsi="仿宋" w:eastAsia="仿宋" w:cs="仿宋"/>
          <w:color w:val="000000"/>
          <w:kern w:val="30"/>
          <w:sz w:val="30"/>
          <w:szCs w:val="30"/>
          <w:highlight w:val="none"/>
          <w:shd w:val="clear" w:fill="FFFFFF"/>
          <w:lang w:val="en-US" w:eastAsia="zh-CN" w:bidi="ar"/>
        </w:rPr>
        <w:t>分，经综合评价，指标得分</w:t>
      </w:r>
      <w:r>
        <w:rPr>
          <w:rFonts w:hint="eastAsia" w:hAnsi="仿宋" w:cs="仿宋"/>
          <w:color w:val="000000"/>
          <w:kern w:val="30"/>
          <w:sz w:val="30"/>
          <w:szCs w:val="30"/>
          <w:highlight w:val="none"/>
          <w:shd w:val="clear" w:fill="FFFFFF"/>
          <w:lang w:val="en-US" w:eastAsia="zh-CN" w:bidi="ar"/>
        </w:rPr>
        <w:t>7</w:t>
      </w:r>
      <w:r>
        <w:rPr>
          <w:rFonts w:hint="eastAsia" w:ascii="仿宋" w:hAnsi="仿宋" w:eastAsia="仿宋" w:cs="仿宋"/>
          <w:color w:val="000000"/>
          <w:kern w:val="30"/>
          <w:sz w:val="30"/>
          <w:szCs w:val="30"/>
          <w:highlight w:val="none"/>
          <w:shd w:val="clear" w:fill="FFFFFF"/>
          <w:lang w:val="en-US" w:eastAsia="zh-CN" w:bidi="ar"/>
        </w:rPr>
        <w:t>分。</w:t>
      </w:r>
    </w:p>
    <w:p>
      <w:pPr>
        <w:spacing w:line="600" w:lineRule="exact"/>
        <w:ind w:firstLine="630" w:firstLineChars="200"/>
        <w:jc w:val="left"/>
        <w:rPr>
          <w:rFonts w:hAnsi="仿宋" w:cs="宋体"/>
          <w:color w:val="000000"/>
          <w:kern w:val="2"/>
          <w:szCs w:val="30"/>
          <w:highlight w:val="none"/>
        </w:rPr>
      </w:pPr>
      <w:r>
        <w:rPr>
          <w:rFonts w:hint="eastAsia" w:hAnsi="仿宋" w:cs="宋体"/>
          <w:color w:val="000000"/>
          <w:kern w:val="2"/>
          <w:szCs w:val="30"/>
          <w:highlight w:val="none"/>
        </w:rPr>
        <w:t>2</w:t>
      </w:r>
      <w:r>
        <w:rPr>
          <w:rFonts w:hAnsi="仿宋" w:cs="宋体"/>
          <w:color w:val="000000"/>
          <w:kern w:val="2"/>
          <w:szCs w:val="30"/>
          <w:highlight w:val="none"/>
        </w:rPr>
        <w:t>.</w:t>
      </w:r>
      <w:r>
        <w:rPr>
          <w:rFonts w:hint="eastAsia" w:hAnsi="仿宋" w:cs="宋体"/>
          <w:color w:val="000000"/>
          <w:kern w:val="2"/>
          <w:szCs w:val="30"/>
          <w:highlight w:val="none"/>
        </w:rPr>
        <w:t>完成及时率</w:t>
      </w:r>
    </w:p>
    <w:p>
      <w:pPr>
        <w:spacing w:line="600" w:lineRule="exact"/>
        <w:ind w:firstLine="630" w:firstLineChars="200"/>
        <w:jc w:val="both"/>
        <w:rPr>
          <w:rFonts w:hint="eastAsia" w:hAnsi="仿宋" w:cs="宋体"/>
          <w:color w:val="000000"/>
          <w:kern w:val="2"/>
          <w:szCs w:val="30"/>
          <w:highlight w:val="none"/>
          <w:lang w:val="en-US" w:eastAsia="zh-CN"/>
        </w:rPr>
      </w:pPr>
      <w:r>
        <w:rPr>
          <w:rFonts w:hint="eastAsia" w:hAnsi="仿宋" w:cs="宋体"/>
          <w:color w:val="000000"/>
          <w:kern w:val="2"/>
          <w:szCs w:val="30"/>
          <w:highlight w:val="none"/>
        </w:rPr>
        <w:t>根据区住建委和屏锦镇政府提供的资料及评价小组现场调研情况来看，项目所涉及子项目计划开工、竣工时间与实际开工、竣工时间</w:t>
      </w:r>
      <w:r>
        <w:rPr>
          <w:rFonts w:hint="eastAsia" w:hAnsi="仿宋" w:cs="宋体"/>
          <w:color w:val="000000"/>
          <w:kern w:val="2"/>
          <w:szCs w:val="30"/>
          <w:highlight w:val="none"/>
          <w:lang w:val="en-US" w:eastAsia="zh-CN"/>
        </w:rPr>
        <w:t>部分不</w:t>
      </w:r>
      <w:r>
        <w:rPr>
          <w:rFonts w:hint="eastAsia" w:hAnsi="仿宋" w:cs="宋体"/>
          <w:color w:val="000000"/>
          <w:kern w:val="2"/>
          <w:szCs w:val="30"/>
          <w:highlight w:val="none"/>
        </w:rPr>
        <w:t>一致</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表中计划竣工时间为施工合同约定时间</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具体情况如下：</w:t>
      </w:r>
    </w:p>
    <w:tbl>
      <w:tblPr>
        <w:tblStyle w:val="24"/>
        <w:tblW w:w="90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6"/>
        <w:gridCol w:w="3180"/>
        <w:gridCol w:w="1246"/>
        <w:gridCol w:w="1246"/>
        <w:gridCol w:w="1246"/>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9060" w:type="dxa"/>
            <w:gridSpan w:val="6"/>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kern w:val="0"/>
                <w:sz w:val="22"/>
                <w:szCs w:val="22"/>
                <w:highlight w:val="none"/>
                <w:u w:val="none"/>
                <w:lang w:val="en-US" w:eastAsia="zh-CN" w:bidi="ar"/>
              </w:rPr>
            </w:pPr>
            <w:r>
              <w:rPr>
                <w:rFonts w:hint="eastAsia" w:hAnsi="仿宋" w:cs="仿宋"/>
                <w:b/>
                <w:bCs/>
                <w:i w:val="0"/>
                <w:iCs w:val="0"/>
                <w:color w:val="000000"/>
                <w:kern w:val="0"/>
                <w:sz w:val="22"/>
                <w:szCs w:val="22"/>
                <w:highlight w:val="none"/>
                <w:u w:val="none"/>
                <w:lang w:val="en-US" w:eastAsia="zh-CN" w:bidi="ar"/>
              </w:rPr>
              <w:t>表7：</w:t>
            </w:r>
            <w:r>
              <w:rPr>
                <w:rFonts w:hint="eastAsia" w:ascii="仿宋" w:hAnsi="仿宋" w:eastAsia="仿宋" w:cs="仿宋"/>
                <w:b/>
                <w:bCs/>
                <w:i w:val="0"/>
                <w:iCs w:val="0"/>
                <w:color w:val="000000"/>
                <w:kern w:val="0"/>
                <w:sz w:val="22"/>
                <w:szCs w:val="22"/>
                <w:highlight w:val="none"/>
                <w:u w:val="none"/>
                <w:lang w:val="en-US" w:eastAsia="zh-CN" w:bidi="ar"/>
              </w:rPr>
              <w:t>梁平区2020-2021年特色小城镇建设项目</w:t>
            </w:r>
            <w:r>
              <w:rPr>
                <w:rFonts w:hint="eastAsia" w:hAnsi="仿宋" w:cs="仿宋"/>
                <w:b/>
                <w:bCs/>
                <w:i w:val="0"/>
                <w:iCs w:val="0"/>
                <w:color w:val="000000"/>
                <w:kern w:val="0"/>
                <w:sz w:val="22"/>
                <w:szCs w:val="22"/>
                <w:highlight w:val="none"/>
                <w:u w:val="none"/>
                <w:lang w:val="en-US" w:eastAsia="zh-CN" w:bidi="ar"/>
              </w:rPr>
              <w:t>开工/完工时间统计表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kern w:val="0"/>
                <w:sz w:val="22"/>
                <w:szCs w:val="22"/>
                <w:highlight w:val="none"/>
                <w:u w:val="none"/>
                <w:lang w:val="en-US" w:eastAsia="zh-CN" w:bidi="ar"/>
              </w:rPr>
            </w:pPr>
            <w:r>
              <w:rPr>
                <w:rFonts w:hint="eastAsia" w:hAnsi="仿宋" w:cs="仿宋"/>
                <w:b/>
                <w:bCs/>
                <w:i w:val="0"/>
                <w:iCs w:val="0"/>
                <w:color w:val="000000"/>
                <w:kern w:val="0"/>
                <w:sz w:val="22"/>
                <w:szCs w:val="22"/>
                <w:highlight w:val="none"/>
                <w:u w:val="none"/>
                <w:lang w:val="en-US" w:eastAsia="zh-CN" w:bidi="ar"/>
              </w:rPr>
              <w:t>建设</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hAnsi="仿宋" w:cs="仿宋"/>
                <w:b/>
                <w:bCs/>
                <w:i w:val="0"/>
                <w:iCs w:val="0"/>
                <w:color w:val="000000"/>
                <w:kern w:val="0"/>
                <w:sz w:val="22"/>
                <w:szCs w:val="22"/>
                <w:highlight w:val="none"/>
                <w:u w:val="none"/>
                <w:lang w:val="en-US" w:eastAsia="zh-CN" w:bidi="ar"/>
              </w:rPr>
              <w:t>年度</w:t>
            </w:r>
          </w:p>
        </w:tc>
        <w:tc>
          <w:tcPr>
            <w:tcW w:w="31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子项目名称</w:t>
            </w:r>
          </w:p>
        </w:tc>
        <w:tc>
          <w:tcPr>
            <w:tcW w:w="24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kern w:val="0"/>
                <w:sz w:val="22"/>
                <w:szCs w:val="22"/>
                <w:highlight w:val="none"/>
                <w:u w:val="none"/>
                <w:lang w:val="en-US" w:eastAsia="zh-CN" w:bidi="ar"/>
              </w:rPr>
            </w:pPr>
            <w:r>
              <w:rPr>
                <w:rFonts w:hint="eastAsia" w:ascii="仿宋" w:hAnsi="仿宋" w:eastAsia="仿宋" w:cs="仿宋"/>
                <w:b/>
                <w:bCs/>
                <w:i w:val="0"/>
                <w:iCs w:val="0"/>
                <w:color w:val="000000"/>
                <w:kern w:val="0"/>
                <w:sz w:val="22"/>
                <w:szCs w:val="22"/>
                <w:highlight w:val="none"/>
                <w:u w:val="none"/>
                <w:lang w:val="en-US" w:eastAsia="zh-CN" w:bidi="ar"/>
              </w:rPr>
              <w:t>开工时间</w:t>
            </w:r>
          </w:p>
        </w:tc>
        <w:tc>
          <w:tcPr>
            <w:tcW w:w="24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ascii="仿宋" w:hAnsi="仿宋" w:eastAsia="仿宋" w:cs="仿宋"/>
                <w:b/>
                <w:bCs/>
                <w:i w:val="0"/>
                <w:iCs w:val="0"/>
                <w:color w:val="000000"/>
                <w:kern w:val="0"/>
                <w:sz w:val="22"/>
                <w:szCs w:val="22"/>
                <w:highlight w:val="none"/>
                <w:u w:val="none"/>
                <w:lang w:val="en-US" w:eastAsia="zh-CN" w:bidi="ar"/>
              </w:rPr>
              <w:t>竣工时间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9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highlight w:val="none"/>
              </w:rPr>
            </w:pPr>
          </w:p>
        </w:tc>
        <w:tc>
          <w:tcPr>
            <w:tcW w:w="3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highlight w:val="none"/>
              </w:rPr>
            </w:pPr>
          </w:p>
        </w:tc>
        <w:tc>
          <w:tcPr>
            <w:tcW w:w="124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ascii="仿宋" w:hAnsi="仿宋" w:eastAsia="仿宋" w:cs="仿宋"/>
                <w:b/>
                <w:bCs/>
                <w:i w:val="0"/>
                <w:iCs w:val="0"/>
                <w:color w:val="000000"/>
                <w:kern w:val="0"/>
                <w:sz w:val="22"/>
                <w:szCs w:val="22"/>
                <w:highlight w:val="none"/>
                <w:u w:val="none"/>
                <w:lang w:val="en-US" w:eastAsia="zh-CN" w:bidi="ar"/>
              </w:rPr>
              <w:t>计划</w:t>
            </w:r>
          </w:p>
        </w:tc>
        <w:tc>
          <w:tcPr>
            <w:tcW w:w="124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ascii="仿宋" w:hAnsi="仿宋" w:eastAsia="仿宋" w:cs="仿宋"/>
                <w:b/>
                <w:bCs/>
                <w:i w:val="0"/>
                <w:iCs w:val="0"/>
                <w:color w:val="000000"/>
                <w:kern w:val="0"/>
                <w:sz w:val="22"/>
                <w:szCs w:val="22"/>
                <w:highlight w:val="none"/>
                <w:u w:val="none"/>
                <w:lang w:val="en-US" w:eastAsia="zh-CN" w:bidi="ar"/>
              </w:rPr>
              <w:t>实际</w:t>
            </w:r>
          </w:p>
        </w:tc>
        <w:tc>
          <w:tcPr>
            <w:tcW w:w="124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ascii="仿宋" w:hAnsi="仿宋" w:eastAsia="仿宋" w:cs="仿宋"/>
                <w:b/>
                <w:bCs/>
                <w:i w:val="0"/>
                <w:iCs w:val="0"/>
                <w:color w:val="000000"/>
                <w:kern w:val="0"/>
                <w:sz w:val="22"/>
                <w:szCs w:val="22"/>
                <w:highlight w:val="none"/>
                <w:u w:val="none"/>
                <w:lang w:val="en-US" w:eastAsia="zh-CN" w:bidi="ar"/>
              </w:rPr>
              <w:t>计划</w:t>
            </w:r>
          </w:p>
        </w:tc>
        <w:tc>
          <w:tcPr>
            <w:tcW w:w="124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ascii="仿宋" w:hAnsi="仿宋" w:eastAsia="仿宋" w:cs="仿宋"/>
                <w:b/>
                <w:bCs/>
                <w:i w:val="0"/>
                <w:iCs w:val="0"/>
                <w:color w:val="000000"/>
                <w:kern w:val="0"/>
                <w:sz w:val="22"/>
                <w:szCs w:val="22"/>
                <w:highlight w:val="none"/>
                <w:u w:val="none"/>
                <w:lang w:val="en-US" w:eastAsia="zh-CN" w:bidi="ar"/>
              </w:rPr>
              <w:t>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2020年</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屏锦公园建设工程</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2020.12</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2020.12</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w:t>
            </w:r>
            <w:r>
              <w:rPr>
                <w:rFonts w:hint="eastAsia" w:hAnsi="仿宋" w:cs="仿宋"/>
                <w:i w:val="0"/>
                <w:iCs w:val="0"/>
                <w:color w:val="000000"/>
                <w:kern w:val="0"/>
                <w:sz w:val="20"/>
                <w:szCs w:val="20"/>
                <w:highlight w:val="none"/>
                <w:u w:val="none"/>
                <w:lang w:val="en-US" w:eastAsia="zh-CN" w:bidi="ar"/>
              </w:rPr>
              <w:t>3</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渝江路及锦水街路灯修复工程</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2020.3</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2020.3</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2020.</w:t>
            </w:r>
            <w:r>
              <w:rPr>
                <w:rFonts w:hint="eastAsia" w:hAnsi="仿宋" w:cs="仿宋"/>
                <w:i w:val="0"/>
                <w:iCs w:val="0"/>
                <w:color w:val="000000"/>
                <w:kern w:val="0"/>
                <w:sz w:val="20"/>
                <w:szCs w:val="20"/>
                <w:highlight w:val="none"/>
                <w:u w:val="none"/>
                <w:lang w:val="en-US" w:eastAsia="zh-CN" w:bidi="ar"/>
              </w:rPr>
              <w:t>5</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2020.</w:t>
            </w:r>
            <w:r>
              <w:rPr>
                <w:rFonts w:hint="eastAsia" w:hAnsi="仿宋" w:cs="仿宋"/>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锦水街、锦水西街绿化及铺装修复升级工程</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2020.12</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2020.12</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w:t>
            </w:r>
            <w:r>
              <w:rPr>
                <w:rFonts w:hint="eastAsia" w:hAnsi="仿宋" w:cs="仿宋"/>
                <w:i w:val="0"/>
                <w:iCs w:val="0"/>
                <w:color w:val="000000"/>
                <w:kern w:val="0"/>
                <w:sz w:val="20"/>
                <w:szCs w:val="20"/>
                <w:highlight w:val="none"/>
                <w:u w:val="none"/>
                <w:lang w:val="en-US" w:eastAsia="zh-CN" w:bidi="ar"/>
              </w:rPr>
              <w:t>3</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w:t>
            </w:r>
            <w:r>
              <w:rPr>
                <w:rFonts w:hint="eastAsia" w:hAnsi="仿宋" w:cs="仿宋"/>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渝江路及锦水街路口节点景观工程</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2020.1</w:t>
            </w:r>
            <w:r>
              <w:rPr>
                <w:rFonts w:hint="eastAsia" w:hAnsi="仿宋" w:cs="仿宋"/>
                <w:i w:val="0"/>
                <w:iCs w:val="0"/>
                <w:color w:val="000000"/>
                <w:kern w:val="0"/>
                <w:sz w:val="20"/>
                <w:szCs w:val="20"/>
                <w:highlight w:val="none"/>
                <w:u w:val="none"/>
                <w:lang w:val="en-US" w:eastAsia="zh-CN" w:bidi="ar"/>
              </w:rPr>
              <w:t>0</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2020.12</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w:t>
            </w:r>
            <w:r>
              <w:rPr>
                <w:rFonts w:hint="eastAsia" w:hAnsi="仿宋" w:cs="仿宋"/>
                <w:i w:val="0"/>
                <w:iCs w:val="0"/>
                <w:color w:val="000000"/>
                <w:kern w:val="0"/>
                <w:sz w:val="20"/>
                <w:szCs w:val="20"/>
                <w:highlight w:val="none"/>
                <w:u w:val="none"/>
                <w:lang w:val="en-US" w:eastAsia="zh-CN" w:bidi="ar"/>
              </w:rPr>
              <w:t>0</w:t>
            </w:r>
            <w:r>
              <w:rPr>
                <w:rFonts w:hint="eastAsia" w:ascii="仿宋" w:hAnsi="仿宋" w:eastAsia="仿宋" w:cs="仿宋"/>
                <w:i w:val="0"/>
                <w:iCs w:val="0"/>
                <w:color w:val="000000"/>
                <w:kern w:val="0"/>
                <w:sz w:val="20"/>
                <w:szCs w:val="20"/>
                <w:highlight w:val="none"/>
                <w:u w:val="none"/>
                <w:lang w:val="en-US" w:eastAsia="zh-CN" w:bidi="ar"/>
              </w:rPr>
              <w:t>.</w:t>
            </w:r>
            <w:r>
              <w:rPr>
                <w:rFonts w:hint="eastAsia" w:hAnsi="仿宋" w:cs="仿宋"/>
                <w:i w:val="0"/>
                <w:iCs w:val="0"/>
                <w:color w:val="000000"/>
                <w:kern w:val="0"/>
                <w:sz w:val="20"/>
                <w:szCs w:val="20"/>
                <w:highlight w:val="none"/>
                <w:u w:val="none"/>
                <w:lang w:val="en-US" w:eastAsia="zh-CN" w:bidi="ar"/>
              </w:rPr>
              <w:t>12</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锦水街生态停车场改造工程</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2020.1</w:t>
            </w:r>
            <w:r>
              <w:rPr>
                <w:rFonts w:hint="eastAsia" w:hAnsi="仿宋" w:cs="仿宋"/>
                <w:i w:val="0"/>
                <w:iCs w:val="0"/>
                <w:color w:val="000000"/>
                <w:kern w:val="0"/>
                <w:sz w:val="20"/>
                <w:szCs w:val="20"/>
                <w:highlight w:val="none"/>
                <w:u w:val="none"/>
                <w:lang w:val="en-US" w:eastAsia="zh-CN" w:bidi="ar"/>
              </w:rPr>
              <w:t>0</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2020.1</w:t>
            </w:r>
            <w:r>
              <w:rPr>
                <w:rFonts w:hint="eastAsia" w:hAnsi="仿宋" w:cs="仿宋"/>
                <w:i w:val="0"/>
                <w:iCs w:val="0"/>
                <w:color w:val="000000"/>
                <w:kern w:val="0"/>
                <w:sz w:val="20"/>
                <w:szCs w:val="20"/>
                <w:highlight w:val="none"/>
                <w:u w:val="none"/>
                <w:lang w:val="en-US" w:eastAsia="zh-CN" w:bidi="ar"/>
              </w:rPr>
              <w:t>0</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w:t>
            </w:r>
            <w:r>
              <w:rPr>
                <w:rFonts w:hint="eastAsia" w:hAnsi="仿宋" w:cs="仿宋"/>
                <w:i w:val="0"/>
                <w:iCs w:val="0"/>
                <w:color w:val="000000"/>
                <w:kern w:val="0"/>
                <w:sz w:val="20"/>
                <w:szCs w:val="20"/>
                <w:highlight w:val="none"/>
                <w:u w:val="none"/>
                <w:lang w:val="en-US" w:eastAsia="zh-CN" w:bidi="ar"/>
              </w:rPr>
              <w:t>1.1</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w:t>
            </w:r>
            <w:r>
              <w:rPr>
                <w:rFonts w:hint="eastAsia" w:hAnsi="仿宋" w:cs="仿宋"/>
                <w:i w:val="0"/>
                <w:iCs w:val="0"/>
                <w:color w:val="000000"/>
                <w:kern w:val="0"/>
                <w:sz w:val="20"/>
                <w:szCs w:val="20"/>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2021年</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七桥气矿至神龙坡段人行道环境整治工程</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2021.8</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2021.8</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2021.12</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highlight w:val="none"/>
                <w:u w:val="none"/>
              </w:rPr>
            </w:pP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神龙坡加油站至渝江路后街人行道环境整治工程</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w:t>
            </w:r>
            <w:r>
              <w:rPr>
                <w:rFonts w:hint="eastAsia" w:hAnsi="仿宋" w:cs="仿宋"/>
                <w:i w:val="0"/>
                <w:iCs w:val="0"/>
                <w:color w:val="000000"/>
                <w:kern w:val="0"/>
                <w:sz w:val="20"/>
                <w:szCs w:val="20"/>
                <w:highlight w:val="none"/>
                <w:u w:val="none"/>
                <w:lang w:val="en-US" w:eastAsia="zh-CN" w:bidi="ar"/>
              </w:rPr>
              <w:t>8</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w:t>
            </w:r>
            <w:r>
              <w:rPr>
                <w:rFonts w:hint="eastAsia" w:hAnsi="仿宋" w:cs="仿宋"/>
                <w:i w:val="0"/>
                <w:iCs w:val="0"/>
                <w:color w:val="000000"/>
                <w:kern w:val="0"/>
                <w:sz w:val="20"/>
                <w:szCs w:val="20"/>
                <w:highlight w:val="none"/>
                <w:u w:val="none"/>
                <w:lang w:val="en-US" w:eastAsia="zh-CN" w:bidi="ar"/>
              </w:rPr>
              <w:t>8</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2021.11</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96"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highlight w:val="none"/>
                <w:u w:val="none"/>
              </w:rPr>
            </w:pPr>
          </w:p>
        </w:tc>
        <w:tc>
          <w:tcPr>
            <w:tcW w:w="31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七桥转盘至纸厂段沿街风貌整治提升工程</w:t>
            </w:r>
          </w:p>
        </w:tc>
        <w:tc>
          <w:tcPr>
            <w:tcW w:w="124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仿宋" w:hAnsi="仿宋" w:eastAsia="仿宋" w:cs="仿宋"/>
                <w:i w:val="0"/>
                <w:iCs w:val="0"/>
                <w:color w:val="000000"/>
                <w:kern w:val="0"/>
                <w:sz w:val="20"/>
                <w:szCs w:val="20"/>
                <w:highlight w:val="none"/>
                <w:u w:val="none"/>
                <w:lang w:val="en-US" w:eastAsia="zh-CN" w:bidi="ar"/>
              </w:rPr>
            </w:pPr>
            <w:r>
              <w:rPr>
                <w:rFonts w:hint="eastAsia" w:hAnsi="仿宋" w:cs="仿宋"/>
                <w:i w:val="0"/>
                <w:iCs w:val="0"/>
                <w:color w:val="000000"/>
                <w:kern w:val="0"/>
                <w:sz w:val="20"/>
                <w:szCs w:val="20"/>
                <w:highlight w:val="none"/>
                <w:u w:val="none"/>
                <w:lang w:val="en-US" w:eastAsia="zh-CN" w:bidi="ar"/>
              </w:rPr>
              <w:t>2021.8</w:t>
            </w:r>
          </w:p>
        </w:tc>
        <w:tc>
          <w:tcPr>
            <w:tcW w:w="124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仿宋" w:hAnsi="仿宋" w:eastAsia="仿宋" w:cs="仿宋"/>
                <w:i w:val="0"/>
                <w:iCs w:val="0"/>
                <w:color w:val="000000"/>
                <w:kern w:val="0"/>
                <w:sz w:val="20"/>
                <w:szCs w:val="20"/>
                <w:highlight w:val="none"/>
                <w:u w:val="none"/>
                <w:lang w:val="en-US" w:eastAsia="zh-CN" w:bidi="ar"/>
              </w:rPr>
            </w:pPr>
            <w:r>
              <w:rPr>
                <w:rFonts w:hint="eastAsia" w:hAnsi="仿宋" w:cs="仿宋"/>
                <w:i w:val="0"/>
                <w:iCs w:val="0"/>
                <w:color w:val="000000"/>
                <w:kern w:val="0"/>
                <w:sz w:val="20"/>
                <w:szCs w:val="20"/>
                <w:highlight w:val="none"/>
                <w:u w:val="none"/>
                <w:lang w:val="en-US" w:eastAsia="zh-CN" w:bidi="ar"/>
              </w:rPr>
              <w:t>2021.8</w:t>
            </w:r>
          </w:p>
        </w:tc>
        <w:tc>
          <w:tcPr>
            <w:tcW w:w="124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w:t>
            </w:r>
            <w:r>
              <w:rPr>
                <w:rFonts w:hint="eastAsia" w:hAnsi="仿宋" w:cs="仿宋"/>
                <w:i w:val="0"/>
                <w:iCs w:val="0"/>
                <w:color w:val="000000"/>
                <w:kern w:val="0"/>
                <w:sz w:val="20"/>
                <w:szCs w:val="20"/>
                <w:highlight w:val="none"/>
                <w:u w:val="none"/>
                <w:lang w:val="en-US" w:eastAsia="zh-CN" w:bidi="ar"/>
              </w:rPr>
              <w:t>1.12</w:t>
            </w:r>
          </w:p>
        </w:tc>
        <w:tc>
          <w:tcPr>
            <w:tcW w:w="124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w:t>
            </w:r>
            <w:r>
              <w:rPr>
                <w:rFonts w:hint="eastAsia" w:hAnsi="仿宋" w:cs="仿宋"/>
                <w:i w:val="0"/>
                <w:iCs w:val="0"/>
                <w:color w:val="000000"/>
                <w:kern w:val="0"/>
                <w:sz w:val="20"/>
                <w:szCs w:val="20"/>
                <w:highlight w:val="none"/>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highlight w:val="none"/>
                <w:u w:val="none"/>
              </w:rPr>
            </w:pPr>
          </w:p>
        </w:tc>
        <w:tc>
          <w:tcPr>
            <w:tcW w:w="31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屏锦场镇微型公园建设工程</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2022.4</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2022.4</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2022.5</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highlight w:val="none"/>
                <w:u w:val="none"/>
              </w:rPr>
            </w:pPr>
          </w:p>
        </w:tc>
        <w:tc>
          <w:tcPr>
            <w:tcW w:w="31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场镇公厕改造升级工程</w:t>
            </w:r>
          </w:p>
        </w:tc>
        <w:tc>
          <w:tcPr>
            <w:tcW w:w="12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w:t>
            </w:r>
            <w:r>
              <w:rPr>
                <w:rFonts w:hint="eastAsia" w:hAnsi="仿宋" w:cs="仿宋"/>
                <w:i w:val="0"/>
                <w:iCs w:val="0"/>
                <w:color w:val="000000"/>
                <w:kern w:val="0"/>
                <w:sz w:val="20"/>
                <w:szCs w:val="20"/>
                <w:highlight w:val="none"/>
                <w:u w:val="none"/>
                <w:lang w:val="en-US" w:eastAsia="zh-CN" w:bidi="ar"/>
              </w:rPr>
              <w:t>7</w:t>
            </w:r>
          </w:p>
        </w:tc>
        <w:tc>
          <w:tcPr>
            <w:tcW w:w="12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2021.8</w:t>
            </w:r>
          </w:p>
        </w:tc>
        <w:tc>
          <w:tcPr>
            <w:tcW w:w="12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w:t>
            </w:r>
            <w:r>
              <w:rPr>
                <w:rFonts w:hint="eastAsia" w:hAnsi="仿宋" w:cs="仿宋"/>
                <w:i w:val="0"/>
                <w:iCs w:val="0"/>
                <w:color w:val="000000"/>
                <w:kern w:val="0"/>
                <w:sz w:val="20"/>
                <w:szCs w:val="20"/>
                <w:highlight w:val="none"/>
                <w:u w:val="none"/>
                <w:lang w:val="en-US" w:eastAsia="zh-CN" w:bidi="ar"/>
              </w:rPr>
              <w:t>1.10</w:t>
            </w:r>
          </w:p>
        </w:tc>
        <w:tc>
          <w:tcPr>
            <w:tcW w:w="12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w:t>
            </w:r>
            <w:r>
              <w:rPr>
                <w:rFonts w:hint="eastAsia" w:hAnsi="仿宋" w:cs="仿宋"/>
                <w:i w:val="0"/>
                <w:iCs w:val="0"/>
                <w:color w:val="000000"/>
                <w:kern w:val="0"/>
                <w:sz w:val="20"/>
                <w:szCs w:val="20"/>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highlight w:val="none"/>
                <w:u w:val="none"/>
              </w:rPr>
            </w:pPr>
          </w:p>
        </w:tc>
        <w:tc>
          <w:tcPr>
            <w:tcW w:w="31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七涧河环境整治工程</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2022.4</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2022.4</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2022.5</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2022.5</w:t>
            </w:r>
          </w:p>
        </w:tc>
      </w:tr>
    </w:tbl>
    <w:p>
      <w:pPr>
        <w:spacing w:line="600" w:lineRule="exact"/>
        <w:ind w:firstLine="630" w:firstLineChars="200"/>
        <w:jc w:val="both"/>
        <w:rPr>
          <w:rFonts w:hint="default" w:hAnsi="仿宋" w:eastAsia="仿宋" w:cs="宋体"/>
          <w:color w:val="000000"/>
          <w:kern w:val="2"/>
          <w:szCs w:val="30"/>
          <w:highlight w:val="none"/>
          <w:lang w:val="en-US" w:eastAsia="zh-CN"/>
        </w:rPr>
      </w:pPr>
      <w:r>
        <w:rPr>
          <w:rFonts w:hint="eastAsia" w:hAnsi="仿宋" w:cs="宋体"/>
          <w:color w:val="000000"/>
          <w:kern w:val="2"/>
          <w:szCs w:val="30"/>
          <w:highlight w:val="none"/>
          <w:lang w:val="en-US" w:eastAsia="zh-CN"/>
        </w:rPr>
        <w:t>按《重庆市梁平区发展和改革委员会关于梁平区屏锦镇2020年市级特色小城镇特色建设项目立项的批复》（梁平发改发</w:t>
      </w:r>
      <w:r>
        <w:rPr>
          <w:rFonts w:hint="eastAsia" w:hAnsi="仿宋" w:cs="宋体"/>
          <w:color w:val="000000"/>
          <w:kern w:val="2"/>
          <w:szCs w:val="30"/>
          <w:highlight w:val="none"/>
        </w:rPr>
        <w:t>〔20</w:t>
      </w:r>
      <w:r>
        <w:rPr>
          <w:rFonts w:hint="eastAsia" w:hAnsi="仿宋" w:cs="宋体"/>
          <w:color w:val="000000"/>
          <w:kern w:val="2"/>
          <w:szCs w:val="30"/>
          <w:highlight w:val="none"/>
          <w:lang w:val="en-US" w:eastAsia="zh-CN"/>
        </w:rPr>
        <w:t>20</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722</w:t>
      </w:r>
      <w:r>
        <w:rPr>
          <w:rFonts w:hint="eastAsia" w:hAnsi="仿宋" w:cs="宋体"/>
          <w:color w:val="000000"/>
          <w:kern w:val="2"/>
          <w:szCs w:val="30"/>
          <w:highlight w:val="none"/>
        </w:rPr>
        <w:t>号</w:t>
      </w:r>
      <w:r>
        <w:rPr>
          <w:rFonts w:hint="eastAsia" w:hAnsi="仿宋" w:cs="宋体"/>
          <w:color w:val="000000"/>
          <w:kern w:val="2"/>
          <w:szCs w:val="30"/>
          <w:highlight w:val="none"/>
          <w:lang w:val="en-US" w:eastAsia="zh-CN"/>
        </w:rPr>
        <w:t>）文件规定，2020年各子项目建设周期为2020年9月－2021年5月，实际建设周期为2020年3月－2021年5月；《重庆市梁平区发展和改革委员会关于梁平区屏锦镇2021年市级特色小城镇特色建设项目立项的批复》（梁平发改发</w:t>
      </w:r>
      <w:r>
        <w:rPr>
          <w:rFonts w:hint="eastAsia" w:hAnsi="仿宋" w:cs="宋体"/>
          <w:color w:val="000000"/>
          <w:kern w:val="2"/>
          <w:szCs w:val="30"/>
          <w:highlight w:val="none"/>
        </w:rPr>
        <w:t>〔20</w:t>
      </w:r>
      <w:r>
        <w:rPr>
          <w:rFonts w:hint="eastAsia" w:hAnsi="仿宋" w:cs="宋体"/>
          <w:color w:val="000000"/>
          <w:kern w:val="2"/>
          <w:szCs w:val="30"/>
          <w:highlight w:val="none"/>
          <w:lang w:val="en-US" w:eastAsia="zh-CN"/>
        </w:rPr>
        <w:t>21</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170</w:t>
      </w:r>
      <w:r>
        <w:rPr>
          <w:rFonts w:hint="eastAsia" w:hAnsi="仿宋" w:cs="宋体"/>
          <w:color w:val="000000"/>
          <w:kern w:val="2"/>
          <w:szCs w:val="30"/>
          <w:highlight w:val="none"/>
        </w:rPr>
        <w:t>号</w:t>
      </w:r>
      <w:r>
        <w:rPr>
          <w:rFonts w:hint="eastAsia" w:hAnsi="仿宋" w:cs="宋体"/>
          <w:color w:val="000000"/>
          <w:kern w:val="2"/>
          <w:szCs w:val="30"/>
          <w:highlight w:val="none"/>
          <w:lang w:val="en-US" w:eastAsia="zh-CN"/>
        </w:rPr>
        <w:t>）文件规定，2021年已批复的七桥气矿至神龙坡段人行道环境整治工程、神龙坡加油站至渝江路后街人行道环境整治工程、七桥转盘至纸厂段沿街风貌整治提升工程、场镇公厕改造升级工程建设周期为9个月，实际建设周期5个月。即11个子项目均在立项批复建设周期内完成，完成及时率为100%，但存在个别子项在批复前已经开始施工。此外，根据上表，“屏锦公园建设工程”、“锦水街、锦水西街绿化及铺装修复升级工程”、“渝江路及锦水街路口节点景观工程”未在施工合同约定工期内完成建设任务，完成及时率有待提高，此处酌情扣分。</w:t>
      </w:r>
    </w:p>
    <w:p>
      <w:pPr>
        <w:spacing w:line="600" w:lineRule="exact"/>
        <w:ind w:firstLine="630" w:firstLineChars="200"/>
        <w:jc w:val="both"/>
        <w:rPr>
          <w:rFonts w:hint="eastAsia" w:hAnsi="仿宋" w:cs="宋体"/>
          <w:color w:val="000000"/>
          <w:kern w:val="2"/>
          <w:szCs w:val="30"/>
          <w:highlight w:val="none"/>
        </w:rPr>
      </w:pPr>
      <w:r>
        <w:rPr>
          <w:rFonts w:hint="eastAsia" w:ascii="仿宋" w:hAnsi="仿宋" w:eastAsia="仿宋" w:cs="仿宋"/>
          <w:color w:val="000000"/>
          <w:kern w:val="30"/>
          <w:sz w:val="30"/>
          <w:szCs w:val="30"/>
          <w:highlight w:val="none"/>
          <w:shd w:val="clear" w:fill="FFFFFF"/>
          <w:lang w:val="en-US" w:eastAsia="zh-CN" w:bidi="ar"/>
        </w:rPr>
        <w:t>本项指标设定分值</w:t>
      </w:r>
      <w:r>
        <w:rPr>
          <w:rFonts w:hint="eastAsia" w:hAnsi="仿宋" w:cs="仿宋"/>
          <w:color w:val="000000"/>
          <w:kern w:val="30"/>
          <w:sz w:val="30"/>
          <w:szCs w:val="30"/>
          <w:highlight w:val="none"/>
          <w:shd w:val="clear" w:fill="FFFFFF"/>
          <w:lang w:val="en-US" w:eastAsia="zh-CN" w:bidi="ar"/>
        </w:rPr>
        <w:t>7</w:t>
      </w:r>
      <w:r>
        <w:rPr>
          <w:rFonts w:hint="eastAsia" w:ascii="仿宋" w:hAnsi="仿宋" w:eastAsia="仿宋" w:cs="仿宋"/>
          <w:color w:val="000000"/>
          <w:kern w:val="30"/>
          <w:sz w:val="30"/>
          <w:szCs w:val="30"/>
          <w:highlight w:val="none"/>
          <w:shd w:val="clear" w:fill="FFFFFF"/>
          <w:lang w:val="en-US" w:eastAsia="zh-CN" w:bidi="ar"/>
        </w:rPr>
        <w:t>分，经综合评价，指标得分</w:t>
      </w:r>
      <w:r>
        <w:rPr>
          <w:rFonts w:hint="eastAsia" w:hAnsi="仿宋" w:cs="仿宋"/>
          <w:color w:val="000000"/>
          <w:kern w:val="30"/>
          <w:sz w:val="30"/>
          <w:szCs w:val="30"/>
          <w:highlight w:val="none"/>
          <w:shd w:val="clear" w:fill="FFFFFF"/>
          <w:lang w:val="en-US" w:eastAsia="zh-CN" w:bidi="ar"/>
        </w:rPr>
        <w:t>6</w:t>
      </w:r>
      <w:r>
        <w:rPr>
          <w:rFonts w:hint="eastAsia" w:ascii="仿宋" w:hAnsi="仿宋" w:eastAsia="仿宋" w:cs="仿宋"/>
          <w:color w:val="000000"/>
          <w:kern w:val="30"/>
          <w:sz w:val="30"/>
          <w:szCs w:val="30"/>
          <w:highlight w:val="none"/>
          <w:shd w:val="clear" w:fill="FFFFFF"/>
          <w:lang w:val="en-US" w:eastAsia="zh-CN" w:bidi="ar"/>
        </w:rPr>
        <w:t>分。</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3</w:t>
      </w:r>
      <w:r>
        <w:rPr>
          <w:rFonts w:hAnsi="仿宋" w:cs="宋体"/>
          <w:color w:val="000000"/>
          <w:kern w:val="2"/>
          <w:szCs w:val="30"/>
          <w:highlight w:val="none"/>
        </w:rPr>
        <w:t>.</w:t>
      </w:r>
      <w:r>
        <w:rPr>
          <w:rFonts w:hint="eastAsia" w:hAnsi="仿宋" w:cs="宋体"/>
          <w:color w:val="000000"/>
          <w:kern w:val="2"/>
          <w:szCs w:val="30"/>
          <w:highlight w:val="none"/>
        </w:rPr>
        <w:t>质量达标率</w:t>
      </w:r>
    </w:p>
    <w:p>
      <w:pPr>
        <w:spacing w:line="600" w:lineRule="exact"/>
        <w:ind w:firstLine="630" w:firstLineChars="200"/>
        <w:jc w:val="both"/>
        <w:rPr>
          <w:rFonts w:hint="eastAsia" w:hAnsi="仿宋" w:cs="宋体"/>
          <w:color w:val="000000"/>
          <w:kern w:val="2"/>
          <w:szCs w:val="30"/>
          <w:highlight w:val="none"/>
        </w:rPr>
      </w:pPr>
      <w:r>
        <w:rPr>
          <w:rFonts w:hint="eastAsia" w:hAnsi="仿宋" w:cs="宋体"/>
          <w:color w:val="000000"/>
          <w:kern w:val="2"/>
          <w:szCs w:val="30"/>
          <w:highlight w:val="none"/>
        </w:rPr>
        <w:t>根据评价小组实地查看及问卷调查反馈情况来看，项目总体完成质量较好，虽未发现与建设质量相关问题，但有少数周边</w:t>
      </w:r>
      <w:r>
        <w:rPr>
          <w:rFonts w:hint="eastAsia" w:hAnsi="仿宋" w:cs="宋体"/>
          <w:color w:val="000000"/>
          <w:kern w:val="2"/>
          <w:szCs w:val="30"/>
          <w:highlight w:val="none"/>
          <w:lang w:eastAsia="zh-CN"/>
        </w:rPr>
        <w:t>住户反映</w:t>
      </w:r>
      <w:r>
        <w:rPr>
          <w:rFonts w:hint="eastAsia" w:hAnsi="仿宋" w:cs="宋体"/>
          <w:color w:val="000000"/>
          <w:kern w:val="2"/>
          <w:szCs w:val="30"/>
          <w:highlight w:val="none"/>
        </w:rPr>
        <w:t>希望相关部门重视后期管护，对肆意损坏公共设施的行为加大处罚力度。</w:t>
      </w:r>
    </w:p>
    <w:p>
      <w:pPr>
        <w:spacing w:line="600" w:lineRule="exact"/>
        <w:ind w:firstLine="630" w:firstLineChars="200"/>
        <w:jc w:val="both"/>
        <w:rPr>
          <w:rFonts w:hint="eastAsia" w:hAnsi="仿宋" w:cs="宋体"/>
          <w:color w:val="000000"/>
          <w:kern w:val="2"/>
          <w:szCs w:val="30"/>
          <w:highlight w:val="none"/>
        </w:rPr>
      </w:pPr>
      <w:r>
        <w:rPr>
          <w:rFonts w:hint="eastAsia" w:ascii="仿宋" w:hAnsi="仿宋" w:eastAsia="仿宋" w:cs="仿宋"/>
          <w:color w:val="000000"/>
          <w:kern w:val="30"/>
          <w:sz w:val="30"/>
          <w:szCs w:val="30"/>
          <w:highlight w:val="none"/>
          <w:shd w:val="clear" w:fill="FFFFFF"/>
          <w:lang w:val="en-US" w:eastAsia="zh-CN" w:bidi="ar"/>
        </w:rPr>
        <w:t>本项指标设定分值</w:t>
      </w:r>
      <w:r>
        <w:rPr>
          <w:rFonts w:hint="eastAsia" w:hAnsi="仿宋" w:cs="仿宋"/>
          <w:color w:val="000000"/>
          <w:kern w:val="30"/>
          <w:sz w:val="30"/>
          <w:szCs w:val="30"/>
          <w:highlight w:val="none"/>
          <w:shd w:val="clear" w:fill="FFFFFF"/>
          <w:lang w:val="en-US" w:eastAsia="zh-CN" w:bidi="ar"/>
        </w:rPr>
        <w:t>8</w:t>
      </w:r>
      <w:r>
        <w:rPr>
          <w:rFonts w:hint="eastAsia" w:ascii="仿宋" w:hAnsi="仿宋" w:eastAsia="仿宋" w:cs="仿宋"/>
          <w:color w:val="000000"/>
          <w:kern w:val="30"/>
          <w:sz w:val="30"/>
          <w:szCs w:val="30"/>
          <w:highlight w:val="none"/>
          <w:shd w:val="clear" w:fill="FFFFFF"/>
          <w:lang w:val="en-US" w:eastAsia="zh-CN" w:bidi="ar"/>
        </w:rPr>
        <w:t>分，经综合评价，指标得分</w:t>
      </w:r>
      <w:r>
        <w:rPr>
          <w:rFonts w:hint="eastAsia" w:hAnsi="仿宋" w:cs="仿宋"/>
          <w:color w:val="000000"/>
          <w:kern w:val="30"/>
          <w:sz w:val="30"/>
          <w:szCs w:val="30"/>
          <w:highlight w:val="none"/>
          <w:shd w:val="clear" w:fill="FFFFFF"/>
          <w:lang w:val="en-US" w:eastAsia="zh-CN" w:bidi="ar"/>
        </w:rPr>
        <w:t>8</w:t>
      </w:r>
      <w:r>
        <w:rPr>
          <w:rFonts w:hint="eastAsia" w:ascii="仿宋" w:hAnsi="仿宋" w:eastAsia="仿宋" w:cs="仿宋"/>
          <w:color w:val="000000"/>
          <w:kern w:val="30"/>
          <w:sz w:val="30"/>
          <w:szCs w:val="30"/>
          <w:highlight w:val="none"/>
          <w:shd w:val="clear" w:fill="FFFFFF"/>
          <w:lang w:val="en-US" w:eastAsia="zh-CN" w:bidi="ar"/>
        </w:rPr>
        <w:t>分。</w:t>
      </w:r>
    </w:p>
    <w:p>
      <w:pPr>
        <w:spacing w:line="600" w:lineRule="exact"/>
        <w:ind w:firstLine="630" w:firstLineChars="200"/>
        <w:jc w:val="both"/>
        <w:rPr>
          <w:rFonts w:hint="default" w:hAnsi="仿宋" w:eastAsia="仿宋" w:cs="宋体"/>
          <w:color w:val="000000"/>
          <w:kern w:val="2"/>
          <w:szCs w:val="30"/>
          <w:highlight w:val="none"/>
          <w:lang w:val="en-US" w:eastAsia="zh-CN"/>
        </w:rPr>
      </w:pPr>
      <w:r>
        <w:rPr>
          <w:rFonts w:hint="eastAsia" w:hAnsi="仿宋" w:cs="宋体"/>
          <w:color w:val="000000"/>
          <w:kern w:val="2"/>
          <w:szCs w:val="30"/>
          <w:highlight w:val="none"/>
        </w:rPr>
        <w:t>4</w:t>
      </w:r>
      <w:r>
        <w:rPr>
          <w:rFonts w:hAnsi="仿宋" w:cs="宋体"/>
          <w:color w:val="000000"/>
          <w:kern w:val="2"/>
          <w:szCs w:val="30"/>
          <w:highlight w:val="none"/>
        </w:rPr>
        <w:t>.</w:t>
      </w:r>
      <w:r>
        <w:rPr>
          <w:rFonts w:hint="eastAsia" w:hAnsi="仿宋" w:cs="宋体"/>
          <w:color w:val="000000"/>
          <w:kern w:val="2"/>
          <w:szCs w:val="30"/>
          <w:highlight w:val="none"/>
          <w:lang w:val="en-US" w:eastAsia="zh-CN"/>
        </w:rPr>
        <w:t>成本节约率</w:t>
      </w:r>
    </w:p>
    <w:p>
      <w:pPr>
        <w:spacing w:line="600" w:lineRule="exact"/>
        <w:ind w:firstLine="630" w:firstLineChars="200"/>
        <w:jc w:val="both"/>
        <w:rPr>
          <w:rFonts w:hint="default" w:hAnsi="仿宋" w:eastAsia="仿宋" w:cs="宋体"/>
          <w:color w:val="000000"/>
          <w:kern w:val="2"/>
          <w:szCs w:val="30"/>
          <w:highlight w:val="none"/>
          <w:lang w:val="en-US" w:eastAsia="zh-CN"/>
        </w:rPr>
      </w:pPr>
      <w:r>
        <w:rPr>
          <w:rFonts w:hint="eastAsia" w:hAnsi="仿宋" w:cs="宋体"/>
          <w:color w:val="000000"/>
          <w:kern w:val="2"/>
          <w:szCs w:val="30"/>
          <w:highlight w:val="none"/>
        </w:rPr>
        <w:t>项目</w:t>
      </w:r>
      <w:r>
        <w:rPr>
          <w:rFonts w:hint="eastAsia" w:hAnsi="仿宋" w:cs="宋体"/>
          <w:color w:val="000000"/>
          <w:kern w:val="2"/>
          <w:szCs w:val="30"/>
          <w:highlight w:val="none"/>
          <w:lang w:val="en-US" w:eastAsia="zh-CN"/>
        </w:rPr>
        <w:t>2021</w:t>
      </w:r>
      <w:r>
        <w:rPr>
          <w:rFonts w:hint="eastAsia" w:hAnsi="仿宋" w:cs="宋体"/>
          <w:color w:val="000000"/>
          <w:kern w:val="2"/>
          <w:szCs w:val="30"/>
          <w:highlight w:val="none"/>
        </w:rPr>
        <w:t>年经费预算总额</w:t>
      </w:r>
      <w:r>
        <w:rPr>
          <w:rFonts w:hint="eastAsia" w:hAnsi="仿宋" w:cs="宋体"/>
          <w:color w:val="000000"/>
          <w:kern w:val="2"/>
          <w:szCs w:val="30"/>
          <w:highlight w:val="none"/>
          <w:lang w:val="en-US" w:eastAsia="zh-CN"/>
        </w:rPr>
        <w:t>1,133.00万</w:t>
      </w:r>
      <w:r>
        <w:rPr>
          <w:rFonts w:hint="eastAsia" w:hAnsi="仿宋" w:cs="宋体"/>
          <w:color w:val="000000"/>
          <w:kern w:val="2"/>
          <w:szCs w:val="30"/>
          <w:highlight w:val="none"/>
        </w:rPr>
        <w:t>元，实际支出总额</w:t>
      </w:r>
      <w:r>
        <w:rPr>
          <w:rFonts w:hint="eastAsia" w:hAnsi="仿宋" w:cs="宋体"/>
          <w:color w:val="000000"/>
          <w:kern w:val="2"/>
          <w:szCs w:val="30"/>
          <w:highlight w:val="none"/>
          <w:lang w:val="en-US" w:eastAsia="zh-CN"/>
        </w:rPr>
        <w:t>1,133.00</w:t>
      </w:r>
      <w:r>
        <w:rPr>
          <w:rFonts w:hint="eastAsia" w:hAnsi="仿宋" w:cs="宋体"/>
          <w:color w:val="000000"/>
          <w:kern w:val="2"/>
          <w:szCs w:val="30"/>
          <w:highlight w:val="none"/>
        </w:rPr>
        <w:t>万元，支付率为</w:t>
      </w:r>
      <w:r>
        <w:rPr>
          <w:rFonts w:hint="eastAsia" w:hAnsi="仿宋" w:cs="宋体"/>
          <w:color w:val="000000"/>
          <w:kern w:val="2"/>
          <w:szCs w:val="30"/>
          <w:highlight w:val="none"/>
          <w:lang w:val="en-US" w:eastAsia="zh-CN"/>
        </w:rPr>
        <w:t>100%</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但</w:t>
      </w:r>
      <w:r>
        <w:rPr>
          <w:rFonts w:hint="eastAsia" w:hAnsi="仿宋" w:cs="宋体"/>
          <w:color w:val="000000"/>
          <w:kern w:val="2"/>
          <w:szCs w:val="30"/>
          <w:highlight w:val="none"/>
        </w:rPr>
        <w:t>项目未设置专账进行核算，评价小组无法核实项目整体完成成本</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同时由于部分子项目结算审核工作未完成，此处暂以屏锦镇政府提供的《梁平区2020-2021年特色小城镇建设项目实际完成情况表》中金额进行评价</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各子项目实际投资金额情况如下：</w:t>
      </w:r>
    </w:p>
    <w:tbl>
      <w:tblPr>
        <w:tblStyle w:val="24"/>
        <w:tblW w:w="896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0"/>
        <w:gridCol w:w="3450"/>
        <w:gridCol w:w="1650"/>
        <w:gridCol w:w="1695"/>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969"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kern w:val="0"/>
                <w:sz w:val="22"/>
                <w:szCs w:val="22"/>
                <w:highlight w:val="none"/>
                <w:u w:val="none"/>
                <w:lang w:val="en-US" w:eastAsia="zh-CN" w:bidi="ar"/>
              </w:rPr>
            </w:pPr>
            <w:r>
              <w:rPr>
                <w:rFonts w:hint="eastAsia" w:hAnsi="仿宋" w:cs="仿宋"/>
                <w:b/>
                <w:bCs/>
                <w:i w:val="0"/>
                <w:iCs w:val="0"/>
                <w:color w:val="000000"/>
                <w:kern w:val="0"/>
                <w:sz w:val="22"/>
                <w:szCs w:val="22"/>
                <w:highlight w:val="none"/>
                <w:u w:val="none"/>
                <w:lang w:val="en-US" w:eastAsia="zh-CN" w:bidi="ar"/>
              </w:rPr>
              <w:t>表8：</w:t>
            </w:r>
            <w:r>
              <w:rPr>
                <w:rFonts w:hint="eastAsia" w:ascii="仿宋" w:hAnsi="仿宋" w:eastAsia="仿宋" w:cs="仿宋"/>
                <w:b/>
                <w:bCs/>
                <w:i w:val="0"/>
                <w:iCs w:val="0"/>
                <w:color w:val="000000"/>
                <w:kern w:val="0"/>
                <w:sz w:val="22"/>
                <w:szCs w:val="22"/>
                <w:highlight w:val="none"/>
                <w:u w:val="none"/>
                <w:lang w:val="en-US" w:eastAsia="zh-CN" w:bidi="ar"/>
              </w:rPr>
              <w:t>梁平区2020-2021年特色小城镇建设项目</w:t>
            </w:r>
            <w:r>
              <w:rPr>
                <w:rFonts w:hint="eastAsia" w:hAnsi="仿宋" w:cs="仿宋"/>
                <w:b/>
                <w:bCs/>
                <w:i w:val="0"/>
                <w:iCs w:val="0"/>
                <w:color w:val="000000"/>
                <w:kern w:val="0"/>
                <w:sz w:val="22"/>
                <w:szCs w:val="22"/>
                <w:highlight w:val="none"/>
                <w:u w:val="none"/>
                <w:lang w:val="en-US" w:eastAsia="zh-CN" w:bidi="ar"/>
              </w:rPr>
              <w:t>资金使用</w:t>
            </w:r>
            <w:r>
              <w:rPr>
                <w:rFonts w:hint="eastAsia" w:ascii="仿宋" w:hAnsi="仿宋" w:eastAsia="仿宋" w:cs="仿宋"/>
                <w:b/>
                <w:bCs/>
                <w:i w:val="0"/>
                <w:iCs w:val="0"/>
                <w:color w:val="000000"/>
                <w:kern w:val="0"/>
                <w:sz w:val="22"/>
                <w:szCs w:val="22"/>
                <w:highlight w:val="none"/>
                <w:u w:val="none"/>
                <w:lang w:val="en-US" w:eastAsia="zh-CN" w:bidi="ar"/>
              </w:rPr>
              <w:t>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969"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ascii="仿宋" w:hAnsi="仿宋" w:eastAsia="仿宋" w:cs="仿宋"/>
                <w:b/>
                <w:bCs/>
                <w:i w:val="0"/>
                <w:iCs w:val="0"/>
                <w:color w:val="000000"/>
                <w:kern w:val="0"/>
                <w:sz w:val="22"/>
                <w:szCs w:val="22"/>
                <w:highlight w:val="none"/>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名称</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子项目名称</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sz w:val="22"/>
                <w:szCs w:val="22"/>
                <w:highlight w:val="none"/>
                <w:u w:val="none"/>
                <w:lang w:val="en-US"/>
              </w:rPr>
            </w:pPr>
            <w:r>
              <w:rPr>
                <w:rFonts w:hint="eastAsia" w:hAnsi="仿宋" w:cs="仿宋"/>
                <w:b/>
                <w:bCs/>
                <w:i w:val="0"/>
                <w:iCs w:val="0"/>
                <w:color w:val="000000"/>
                <w:kern w:val="0"/>
                <w:sz w:val="22"/>
                <w:szCs w:val="22"/>
                <w:highlight w:val="none"/>
                <w:u w:val="none"/>
                <w:lang w:val="en-US" w:eastAsia="zh-CN" w:bidi="ar"/>
              </w:rPr>
              <w:t>计划投资金额</w:t>
            </w:r>
          </w:p>
        </w:tc>
        <w:tc>
          <w:tcPr>
            <w:tcW w:w="1695"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sz w:val="22"/>
                <w:szCs w:val="22"/>
                <w:highlight w:val="none"/>
                <w:u w:val="none"/>
                <w:lang w:val="en-US"/>
              </w:rPr>
            </w:pPr>
            <w:r>
              <w:rPr>
                <w:rFonts w:hint="eastAsia" w:hAnsi="仿宋" w:cs="仿宋"/>
                <w:b/>
                <w:bCs/>
                <w:i w:val="0"/>
                <w:iCs w:val="0"/>
                <w:color w:val="000000"/>
                <w:kern w:val="0"/>
                <w:sz w:val="22"/>
                <w:szCs w:val="22"/>
                <w:highlight w:val="none"/>
                <w:u w:val="none"/>
                <w:lang w:val="en-US" w:eastAsia="zh-CN" w:bidi="ar"/>
              </w:rPr>
              <w:t>实际投资金额</w:t>
            </w:r>
          </w:p>
        </w:tc>
        <w:tc>
          <w:tcPr>
            <w:tcW w:w="1204"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kern w:val="0"/>
                <w:sz w:val="22"/>
                <w:szCs w:val="22"/>
                <w:highlight w:val="none"/>
                <w:u w:val="none"/>
                <w:lang w:val="en-US" w:eastAsia="zh-CN" w:bidi="ar"/>
              </w:rPr>
            </w:pPr>
            <w:r>
              <w:rPr>
                <w:rFonts w:hint="eastAsia" w:hAnsi="仿宋" w:cs="仿宋"/>
                <w:b/>
                <w:bCs/>
                <w:i w:val="0"/>
                <w:iCs w:val="0"/>
                <w:color w:val="000000"/>
                <w:kern w:val="0"/>
                <w:sz w:val="22"/>
                <w:szCs w:val="22"/>
                <w:highlight w:val="none"/>
                <w:u w:val="none"/>
                <w:lang w:val="en-US" w:eastAsia="zh-CN" w:bidi="ar"/>
              </w:rPr>
              <w:t>成本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b/>
                <w:bCs/>
                <w:i w:val="0"/>
                <w:iCs w:val="0"/>
                <w:color w:val="000000"/>
                <w:kern w:val="0"/>
                <w:sz w:val="22"/>
                <w:szCs w:val="22"/>
                <w:highlight w:val="none"/>
                <w:u w:val="none"/>
                <w:lang w:val="en-US" w:eastAsia="zh-CN" w:bidi="ar"/>
              </w:rPr>
            </w:pPr>
            <w:r>
              <w:rPr>
                <w:rFonts w:hint="eastAsia" w:hAnsi="仿宋" w:cs="仿宋"/>
                <w:b/>
                <w:bCs/>
                <w:i w:val="0"/>
                <w:iCs w:val="0"/>
                <w:color w:val="000000"/>
                <w:kern w:val="0"/>
                <w:sz w:val="22"/>
                <w:szCs w:val="22"/>
                <w:highlight w:val="none"/>
                <w:u w:val="none"/>
                <w:lang w:val="en-US" w:eastAsia="zh-CN" w:bidi="ar"/>
              </w:rPr>
              <w:t>节约率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2020年特色小城镇建设项目（兴平街区环境综合整治项目）</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屏锦公园建设工程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526.8</w:t>
            </w:r>
            <w:r>
              <w:rPr>
                <w:rFonts w:hint="eastAsia" w:hAnsi="仿宋" w:cs="仿宋"/>
                <w:i w:val="0"/>
                <w:iCs w:val="0"/>
                <w:color w:val="000000"/>
                <w:kern w:val="0"/>
                <w:sz w:val="22"/>
                <w:szCs w:val="22"/>
                <w:highlight w:val="none"/>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417.00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渝江路及锦水街路灯修复工程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130</w:t>
            </w:r>
            <w:r>
              <w:rPr>
                <w:rFonts w:hint="eastAsia" w:hAnsi="仿宋" w:cs="仿宋"/>
                <w:i w:val="0"/>
                <w:iCs w:val="0"/>
                <w:color w:val="000000"/>
                <w:kern w:val="0"/>
                <w:sz w:val="22"/>
                <w:szCs w:val="22"/>
                <w:highlight w:val="none"/>
                <w:u w:val="none"/>
                <w:lang w:val="en-US" w:eastAsia="zh-CN" w:bidi="ar"/>
              </w:rPr>
              <w:t>.00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76.00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41.54%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锦水街、锦水西街绿化及铺装修复升级工程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544.22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315.00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42.12%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渝江路及锦水街路口节点景观工程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41.06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42.00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锦水街生态停车场改造工程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210.77</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104.00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2021年特色小城镇建设项目（屏锦镇街区环境综合整治项目）</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七桥气矿至神龙坡段人行道环境整治工程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320.00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46.67%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神龙坡加油站至渝江路后街人行道环境整治工程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280.00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350.00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七桥转盘至纸厂段沿街风貌整治提升工程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900.00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345.00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61.67%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屏锦场镇微型公园建设工程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92.00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场镇公厕改造升级工程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93.60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highlight w:val="none"/>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七涧河环境整治工程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450.00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90.00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4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kern w:val="0"/>
                <w:sz w:val="22"/>
                <w:szCs w:val="22"/>
                <w:highlight w:val="none"/>
                <w:u w:val="none"/>
                <w:lang w:val="en-US" w:eastAsia="zh-CN" w:bidi="ar"/>
              </w:rPr>
            </w:pPr>
            <w:r>
              <w:rPr>
                <w:rFonts w:hint="eastAsia" w:hAnsi="仿宋" w:cs="仿宋"/>
                <w:b/>
                <w:bCs/>
                <w:i w:val="0"/>
                <w:iCs w:val="0"/>
                <w:color w:val="000000"/>
                <w:kern w:val="0"/>
                <w:sz w:val="22"/>
                <w:szCs w:val="22"/>
                <w:highlight w:val="none"/>
                <w:u w:val="none"/>
                <w:lang w:val="en-US" w:eastAsia="zh-CN" w:bidi="ar"/>
              </w:rPr>
              <w:t>合计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kern w:val="0"/>
                <w:sz w:val="22"/>
                <w:szCs w:val="22"/>
                <w:highlight w:val="none"/>
                <w:u w:val="none"/>
                <w:lang w:val="en-US" w:eastAsia="zh-CN" w:bidi="ar"/>
              </w:rPr>
            </w:pPr>
            <w:r>
              <w:rPr>
                <w:rFonts w:hint="eastAsia" w:hAnsi="仿宋" w:cs="仿宋"/>
                <w:b/>
                <w:bCs/>
                <w:i w:val="0"/>
                <w:iCs w:val="0"/>
                <w:color w:val="000000"/>
                <w:kern w:val="0"/>
                <w:sz w:val="22"/>
                <w:szCs w:val="22"/>
                <w:highlight w:val="none"/>
                <w:u w:val="none"/>
                <w:lang w:val="en-US" w:eastAsia="zh-CN" w:bidi="ar"/>
              </w:rPr>
              <w:t>3,982.85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kern w:val="0"/>
                <w:sz w:val="22"/>
                <w:szCs w:val="22"/>
                <w:highlight w:val="none"/>
                <w:u w:val="none"/>
                <w:lang w:val="en-US" w:eastAsia="zh-CN" w:bidi="ar"/>
              </w:rPr>
            </w:pPr>
            <w:r>
              <w:rPr>
                <w:rFonts w:hint="eastAsia" w:hAnsi="仿宋" w:cs="仿宋"/>
                <w:b/>
                <w:bCs/>
                <w:i w:val="0"/>
                <w:iCs w:val="0"/>
                <w:color w:val="000000"/>
                <w:kern w:val="0"/>
                <w:sz w:val="22"/>
                <w:szCs w:val="22"/>
                <w:highlight w:val="none"/>
                <w:u w:val="none"/>
                <w:lang w:val="en-US" w:eastAsia="zh-CN" w:bidi="ar"/>
              </w:rPr>
              <w:t>2,244.60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ascii="仿宋" w:hAnsi="仿宋" w:eastAsia="仿宋" w:cs="仿宋"/>
                <w:b/>
                <w:bCs/>
                <w:i w:val="0"/>
                <w:iCs w:val="0"/>
                <w:color w:val="000000"/>
                <w:kern w:val="0"/>
                <w:sz w:val="22"/>
                <w:szCs w:val="22"/>
                <w:highlight w:val="none"/>
                <w:u w:val="none"/>
                <w:lang w:val="en-US" w:eastAsia="zh-CN" w:bidi="ar"/>
              </w:rPr>
              <w:t>34.24%</w:t>
            </w:r>
          </w:p>
        </w:tc>
      </w:tr>
    </w:tbl>
    <w:p>
      <w:pPr>
        <w:spacing w:line="600" w:lineRule="exact"/>
        <w:ind w:firstLine="630" w:firstLineChars="200"/>
        <w:jc w:val="both"/>
        <w:rPr>
          <w:rFonts w:hint="eastAsia" w:hAnsi="仿宋" w:cs="宋体"/>
          <w:color w:val="000000"/>
          <w:kern w:val="2"/>
          <w:sz w:val="30"/>
          <w:szCs w:val="30"/>
          <w:highlight w:val="none"/>
          <w:lang w:val="en-US" w:eastAsia="zh-CN"/>
        </w:rPr>
      </w:pPr>
      <w:r>
        <w:rPr>
          <w:rFonts w:hint="eastAsia" w:hAnsi="仿宋" w:cs="宋体"/>
          <w:color w:val="000000"/>
          <w:kern w:val="2"/>
          <w:szCs w:val="30"/>
          <w:highlight w:val="none"/>
          <w:lang w:val="en-US" w:eastAsia="zh-CN"/>
        </w:rPr>
        <w:t>根据上表，</w:t>
      </w:r>
      <w:r>
        <w:rPr>
          <w:rFonts w:hint="eastAsia" w:hAnsi="仿宋" w:cs="宋体"/>
          <w:color w:val="000000"/>
          <w:kern w:val="2"/>
          <w:sz w:val="30"/>
          <w:szCs w:val="30"/>
          <w:highlight w:val="none"/>
        </w:rPr>
        <w:t>梁平区</w:t>
      </w:r>
      <w:r>
        <w:rPr>
          <w:rFonts w:hint="eastAsia" w:hAnsi="仿宋" w:cs="宋体"/>
          <w:color w:val="000000"/>
          <w:kern w:val="2"/>
          <w:sz w:val="30"/>
          <w:szCs w:val="30"/>
          <w:highlight w:val="none"/>
          <w:lang w:val="en-US" w:eastAsia="zh-CN"/>
        </w:rPr>
        <w:t>2020-2021年</w:t>
      </w:r>
      <w:r>
        <w:rPr>
          <w:rFonts w:hint="eastAsia" w:hAnsi="仿宋" w:cs="宋体"/>
          <w:color w:val="000000"/>
          <w:kern w:val="2"/>
          <w:sz w:val="30"/>
          <w:szCs w:val="30"/>
          <w:highlight w:val="none"/>
        </w:rPr>
        <w:t>特色小城镇建设项目经费预算共</w:t>
      </w:r>
      <w:r>
        <w:rPr>
          <w:rFonts w:hint="eastAsia" w:hAnsi="仿宋" w:cs="宋体"/>
          <w:color w:val="000000"/>
          <w:kern w:val="2"/>
          <w:sz w:val="30"/>
          <w:szCs w:val="30"/>
          <w:highlight w:val="none"/>
          <w:lang w:val="en-US" w:eastAsia="zh-CN"/>
        </w:rPr>
        <w:t>3,982.85</w:t>
      </w:r>
      <w:r>
        <w:rPr>
          <w:rFonts w:hint="eastAsia" w:hAnsi="仿宋" w:cs="宋体"/>
          <w:color w:val="000000"/>
          <w:kern w:val="2"/>
          <w:sz w:val="30"/>
          <w:szCs w:val="30"/>
          <w:highlight w:val="none"/>
        </w:rPr>
        <w:t>万元，</w:t>
      </w:r>
      <w:r>
        <w:rPr>
          <w:rFonts w:hint="eastAsia" w:hAnsi="仿宋" w:cs="宋体"/>
          <w:color w:val="000000"/>
          <w:kern w:val="2"/>
          <w:sz w:val="30"/>
          <w:szCs w:val="30"/>
          <w:highlight w:val="none"/>
          <w:lang w:val="en-US" w:eastAsia="zh-CN"/>
        </w:rPr>
        <w:t>完成投资2,244.60万元，成本节约率为34.24%。</w:t>
      </w:r>
    </w:p>
    <w:p>
      <w:pPr>
        <w:spacing w:line="600" w:lineRule="exact"/>
        <w:ind w:firstLine="630" w:firstLineChars="200"/>
        <w:jc w:val="both"/>
        <w:rPr>
          <w:rFonts w:hint="default" w:hAnsi="仿宋" w:cs="宋体"/>
          <w:color w:val="000000"/>
          <w:kern w:val="2"/>
          <w:sz w:val="30"/>
          <w:szCs w:val="30"/>
          <w:highlight w:val="none"/>
          <w:lang w:val="en-US" w:eastAsia="zh-CN"/>
        </w:rPr>
      </w:pPr>
      <w:r>
        <w:rPr>
          <w:rFonts w:hint="eastAsia" w:ascii="仿宋" w:hAnsi="仿宋" w:eastAsia="仿宋" w:cs="仿宋"/>
          <w:color w:val="000000"/>
          <w:kern w:val="30"/>
          <w:sz w:val="30"/>
          <w:szCs w:val="30"/>
          <w:highlight w:val="none"/>
          <w:shd w:val="clear" w:fill="FFFFFF"/>
          <w:lang w:val="en-US" w:eastAsia="zh-CN" w:bidi="ar"/>
        </w:rPr>
        <w:t>本项指标设定分值</w:t>
      </w:r>
      <w:r>
        <w:rPr>
          <w:rFonts w:hint="eastAsia" w:hAnsi="仿宋" w:cs="仿宋"/>
          <w:color w:val="000000"/>
          <w:kern w:val="30"/>
          <w:sz w:val="30"/>
          <w:szCs w:val="30"/>
          <w:highlight w:val="none"/>
          <w:shd w:val="clear" w:fill="FFFFFF"/>
          <w:lang w:val="en-US" w:eastAsia="zh-CN" w:bidi="ar"/>
        </w:rPr>
        <w:t>7</w:t>
      </w:r>
      <w:r>
        <w:rPr>
          <w:rFonts w:hint="eastAsia" w:ascii="仿宋" w:hAnsi="仿宋" w:eastAsia="仿宋" w:cs="仿宋"/>
          <w:color w:val="000000"/>
          <w:kern w:val="30"/>
          <w:sz w:val="30"/>
          <w:szCs w:val="30"/>
          <w:highlight w:val="none"/>
          <w:shd w:val="clear" w:fill="FFFFFF"/>
          <w:lang w:val="en-US" w:eastAsia="zh-CN" w:bidi="ar"/>
        </w:rPr>
        <w:t>分，经综合评价，指标得分</w:t>
      </w:r>
      <w:r>
        <w:rPr>
          <w:rFonts w:hint="eastAsia" w:hAnsi="仿宋" w:cs="仿宋"/>
          <w:color w:val="000000"/>
          <w:kern w:val="30"/>
          <w:sz w:val="30"/>
          <w:szCs w:val="30"/>
          <w:highlight w:val="none"/>
          <w:shd w:val="clear" w:fill="FFFFFF"/>
          <w:lang w:val="en-US" w:eastAsia="zh-CN" w:bidi="ar"/>
        </w:rPr>
        <w:t>7</w:t>
      </w:r>
      <w:r>
        <w:rPr>
          <w:rFonts w:hint="eastAsia" w:ascii="仿宋" w:hAnsi="仿宋" w:eastAsia="仿宋" w:cs="仿宋"/>
          <w:color w:val="000000"/>
          <w:kern w:val="30"/>
          <w:sz w:val="30"/>
          <w:szCs w:val="30"/>
          <w:highlight w:val="none"/>
          <w:shd w:val="clear" w:fill="FFFFFF"/>
          <w:lang w:val="en-US" w:eastAsia="zh-CN" w:bidi="ar"/>
        </w:rPr>
        <w:t>分。</w:t>
      </w:r>
    </w:p>
    <w:p>
      <w:pPr>
        <w:spacing w:line="600" w:lineRule="exact"/>
        <w:ind w:firstLine="630" w:firstLineChars="200"/>
        <w:jc w:val="both"/>
        <w:outlineLvl w:val="1"/>
        <w:rPr>
          <w:rFonts w:ascii="楷体" w:hAnsi="楷体" w:eastAsia="楷体"/>
          <w:szCs w:val="30"/>
          <w:highlight w:val="none"/>
          <w:shd w:val="clear" w:color="auto" w:fill="FFFFFF" w:themeFill="background1"/>
        </w:rPr>
      </w:pPr>
      <w:bookmarkStart w:id="49" w:name="_Toc1567"/>
      <w:r>
        <w:rPr>
          <w:rFonts w:hint="eastAsia" w:ascii="楷体" w:hAnsi="楷体" w:eastAsia="楷体"/>
          <w:szCs w:val="30"/>
          <w:highlight w:val="none"/>
          <w:shd w:val="clear" w:color="auto" w:fill="FFFFFF" w:themeFill="background1"/>
        </w:rPr>
        <w:t>（四）项目效益</w:t>
      </w:r>
      <w:bookmarkEnd w:id="49"/>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根据评价小组实地采访调研和所搜集到的资料显示，项目整体完成效果较好，主要体现在以下方面：</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1</w:t>
      </w:r>
      <w:r>
        <w:rPr>
          <w:rFonts w:hAnsi="仿宋" w:cs="宋体"/>
          <w:color w:val="000000"/>
          <w:kern w:val="2"/>
          <w:szCs w:val="30"/>
          <w:highlight w:val="none"/>
        </w:rPr>
        <w:t>.</w:t>
      </w:r>
      <w:r>
        <w:rPr>
          <w:rFonts w:hint="eastAsia" w:hAnsi="仿宋" w:cs="宋体"/>
          <w:color w:val="000000"/>
          <w:kern w:val="2"/>
          <w:szCs w:val="30"/>
          <w:highlight w:val="none"/>
        </w:rPr>
        <w:t>社会效益</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特色小城镇建设项目内容涉及雨水管网、污水管网、弱电管网铺设、人行道面砖更换街道景观、</w:t>
      </w:r>
      <w:r>
        <w:rPr>
          <w:rFonts w:hint="eastAsia" w:hAnsi="仿宋" w:cs="宋体"/>
          <w:color w:val="000000"/>
          <w:kern w:val="2"/>
          <w:szCs w:val="30"/>
          <w:highlight w:val="none"/>
          <w:lang w:val="en-US" w:eastAsia="zh-CN"/>
        </w:rPr>
        <w:t>微型公园建设、</w:t>
      </w:r>
      <w:r>
        <w:rPr>
          <w:rFonts w:hint="eastAsia" w:hAnsi="仿宋" w:cs="宋体"/>
          <w:color w:val="000000"/>
          <w:kern w:val="2"/>
          <w:szCs w:val="30"/>
          <w:highlight w:val="none"/>
        </w:rPr>
        <w:t>公共厕所、停车场、健身场所、公共道路升级改造、绿化种植等，取得的社会效益比较明显，主要体现在以下几方面：</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改变了以前烂、乱、脏的场镇形象，逐步完善和加强了基础设施。项目实施对提升基础设施起到较好的作用，提高了场镇污水处理的收集率，改善了场镇道路排水功能，提升了夜间照明程度。此外，评价小组通过实地考察和实施前后图片对比发现，整治后的</w:t>
      </w:r>
      <w:r>
        <w:rPr>
          <w:rFonts w:hint="eastAsia" w:hAnsi="仿宋" w:cs="宋体"/>
          <w:color w:val="000000"/>
          <w:kern w:val="2"/>
          <w:szCs w:val="30"/>
          <w:highlight w:val="none"/>
          <w:lang w:val="en-US" w:eastAsia="zh-CN"/>
        </w:rPr>
        <w:t>兴平社区、新桥社区</w:t>
      </w:r>
      <w:r>
        <w:rPr>
          <w:rFonts w:hint="eastAsia" w:hAnsi="仿宋" w:cs="宋体"/>
          <w:color w:val="000000"/>
          <w:kern w:val="2"/>
          <w:szCs w:val="30"/>
          <w:highlight w:val="none"/>
        </w:rPr>
        <w:t>环境进一步优化，场镇形象得到了较大的改善和提升。</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改善屏锦镇环境面貌，提高居民生活质量。调查发现，项目实施后屏锦镇场镇环境面貌大大改观，与自然环境更加契合，场镇居民的生产、生活环境不仅得到了较大改善，便捷性和舒适度也得到了较大提升，并逐步向“空间美、街区美、生活美、风景美、生态美”的特色小城镇目标靠近。</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2</w:t>
      </w:r>
      <w:r>
        <w:rPr>
          <w:rFonts w:hAnsi="仿宋" w:cs="宋体"/>
          <w:color w:val="000000"/>
          <w:kern w:val="2"/>
          <w:szCs w:val="30"/>
          <w:highlight w:val="none"/>
        </w:rPr>
        <w:t>.</w:t>
      </w:r>
      <w:r>
        <w:rPr>
          <w:rFonts w:hint="eastAsia" w:hAnsi="仿宋" w:cs="宋体"/>
          <w:color w:val="000000"/>
          <w:kern w:val="2"/>
          <w:szCs w:val="30"/>
          <w:highlight w:val="none"/>
        </w:rPr>
        <w:t>可持续影响</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特色小城镇建设项目作为建设美丽重庆的重要内容，重庆市高度重视，从2017年起，调整市级中心镇建设补助政策，重点用于特色小（城）镇建设补助，市级财政每年给予特色小（城）镇建设3.5亿元左右专项补助，连续补助5年。同时特色小城镇建设项目的主要建设内容是基础设施和场镇美化设施建设，项目建成后可极大程度改善场镇面貌，并在未来持续发挥作用。如新建的污水管网和雨水管网，可以持续改善屏锦镇的排污、排水功能。</w:t>
      </w:r>
      <w:r>
        <w:rPr>
          <w:rFonts w:hint="eastAsia" w:hAnsi="仿宋" w:cs="宋体"/>
          <w:color w:val="000000"/>
          <w:kern w:val="2"/>
          <w:szCs w:val="30"/>
          <w:highlight w:val="none"/>
          <w:lang w:val="en-US" w:eastAsia="zh-CN"/>
        </w:rPr>
        <w:t>并且各子项目建设地点均在屏锦镇街区及周边区域，屏锦镇政府在各区域均安排有专人负责管护。</w:t>
      </w:r>
      <w:r>
        <w:rPr>
          <w:rFonts w:hint="eastAsia" w:hAnsi="仿宋" w:cs="宋体"/>
          <w:color w:val="000000"/>
          <w:kern w:val="2"/>
          <w:szCs w:val="30"/>
          <w:highlight w:val="none"/>
        </w:rPr>
        <w:t>因此，项目在资金的保障和效果的延续方面具有可持续性。</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3</w:t>
      </w:r>
      <w:r>
        <w:rPr>
          <w:rFonts w:hAnsi="仿宋" w:cs="宋体"/>
          <w:color w:val="000000"/>
          <w:kern w:val="2"/>
          <w:szCs w:val="30"/>
          <w:highlight w:val="none"/>
        </w:rPr>
        <w:t>.</w:t>
      </w:r>
      <w:r>
        <w:rPr>
          <w:rFonts w:hint="eastAsia" w:hAnsi="仿宋" w:cs="宋体"/>
          <w:color w:val="000000"/>
          <w:kern w:val="2"/>
          <w:szCs w:val="30"/>
          <w:highlight w:val="none"/>
        </w:rPr>
        <w:t>社会公众满意度</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本次评价，评价小组重点向屏锦镇</w:t>
      </w:r>
      <w:r>
        <w:rPr>
          <w:rFonts w:hint="eastAsia" w:hAnsi="仿宋" w:cs="宋体"/>
          <w:color w:val="000000"/>
          <w:kern w:val="2"/>
          <w:szCs w:val="30"/>
          <w:highlight w:val="none"/>
          <w:lang w:val="en-US" w:eastAsia="zh-CN"/>
        </w:rPr>
        <w:t>兴平社区</w:t>
      </w:r>
      <w:r>
        <w:rPr>
          <w:rFonts w:hint="eastAsia" w:hAnsi="仿宋" w:cs="宋体"/>
          <w:color w:val="000000"/>
          <w:kern w:val="2"/>
          <w:szCs w:val="30"/>
          <w:highlight w:val="none"/>
        </w:rPr>
        <w:t>、新桥社区的群众共发放问卷50份，回收有效问卷50份。此次评价中，项目财政经费主要用于</w:t>
      </w:r>
      <w:r>
        <w:rPr>
          <w:rFonts w:hint="eastAsia" w:hAnsi="仿宋" w:cs="宋体"/>
          <w:color w:val="000000"/>
          <w:kern w:val="2"/>
          <w:szCs w:val="30"/>
          <w:highlight w:val="none"/>
          <w:lang w:val="en-US" w:eastAsia="zh-CN"/>
        </w:rPr>
        <w:t>兴平社区</w:t>
      </w:r>
      <w:r>
        <w:rPr>
          <w:rFonts w:hint="eastAsia" w:hAnsi="仿宋" w:cs="宋体"/>
          <w:color w:val="000000"/>
          <w:kern w:val="2"/>
          <w:szCs w:val="30"/>
          <w:highlight w:val="none"/>
        </w:rPr>
        <w:t>、新桥社区的场镇建设工程。经统计分析，群众对特色小城镇建设项目的满意度如下：</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（1）对建设质量的满意度</w:t>
      </w:r>
    </w:p>
    <w:tbl>
      <w:tblPr>
        <w:tblStyle w:val="25"/>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1483"/>
        <w:gridCol w:w="2189"/>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7"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调查内容</w:t>
            </w:r>
          </w:p>
        </w:tc>
        <w:tc>
          <w:tcPr>
            <w:tcW w:w="1222"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满意</w:t>
            </w:r>
          </w:p>
        </w:tc>
        <w:tc>
          <w:tcPr>
            <w:tcW w:w="1803"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基本满意</w:t>
            </w:r>
          </w:p>
        </w:tc>
        <w:tc>
          <w:tcPr>
            <w:tcW w:w="1864"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7" w:type="dxa"/>
            <w:vAlign w:val="center"/>
          </w:tcPr>
          <w:p>
            <w:pPr>
              <w:snapToGrid w:val="0"/>
              <w:jc w:val="center"/>
              <w:rPr>
                <w:rFonts w:hAnsi="仿宋" w:cs="宋体"/>
                <w:bCs/>
                <w:spacing w:val="4"/>
                <w:szCs w:val="30"/>
                <w:highlight w:val="none"/>
                <w:shd w:val="clear" w:color="auto" w:fill="FFFFFF" w:themeFill="background1"/>
              </w:rPr>
            </w:pPr>
            <w:r>
              <w:rPr>
                <w:rFonts w:hint="eastAsia" w:hAnsi="仿宋" w:cs="宋体"/>
                <w:bCs/>
                <w:spacing w:val="4"/>
                <w:sz w:val="24"/>
                <w:szCs w:val="24"/>
                <w:highlight w:val="none"/>
                <w:shd w:val="clear" w:color="auto" w:fill="FFFFFF" w:themeFill="background1"/>
              </w:rPr>
              <w:t>建设质量的满意度</w:t>
            </w:r>
          </w:p>
        </w:tc>
        <w:tc>
          <w:tcPr>
            <w:tcW w:w="1222" w:type="dxa"/>
            <w:vAlign w:val="center"/>
          </w:tcPr>
          <w:p>
            <w:pPr>
              <w:snapToGrid w:val="0"/>
              <w:jc w:val="center"/>
              <w:rPr>
                <w:rFonts w:hint="eastAsia" w:hAnsi="仿宋" w:cs="宋体"/>
                <w:bCs/>
                <w:spacing w:val="4"/>
                <w:sz w:val="24"/>
                <w:szCs w:val="24"/>
                <w:highlight w:val="none"/>
                <w:shd w:val="clear" w:color="auto" w:fill="FFFFFF" w:themeFill="background1"/>
              </w:rPr>
            </w:pPr>
            <w:r>
              <w:rPr>
                <w:rFonts w:hint="eastAsia" w:hAnsi="仿宋" w:cs="宋体"/>
                <w:bCs/>
                <w:spacing w:val="4"/>
                <w:sz w:val="24"/>
                <w:szCs w:val="24"/>
                <w:highlight w:val="none"/>
                <w:shd w:val="clear" w:color="auto" w:fill="FFFFFF" w:themeFill="background1"/>
                <w:lang w:val="en-US" w:eastAsia="zh-CN"/>
              </w:rPr>
              <w:t>80.00%</w:t>
            </w:r>
          </w:p>
        </w:tc>
        <w:tc>
          <w:tcPr>
            <w:tcW w:w="1803" w:type="dxa"/>
            <w:vAlign w:val="center"/>
          </w:tcPr>
          <w:p>
            <w:pPr>
              <w:snapToGrid w:val="0"/>
              <w:jc w:val="center"/>
              <w:rPr>
                <w:rFonts w:hint="eastAsia" w:hAnsi="仿宋" w:cs="宋体"/>
                <w:bCs/>
                <w:spacing w:val="4"/>
                <w:sz w:val="24"/>
                <w:szCs w:val="24"/>
                <w:highlight w:val="none"/>
                <w:shd w:val="clear" w:color="auto" w:fill="FFFFFF" w:themeFill="background1"/>
              </w:rPr>
            </w:pPr>
            <w:r>
              <w:rPr>
                <w:rFonts w:hint="eastAsia" w:hAnsi="仿宋" w:cs="宋体"/>
                <w:bCs/>
                <w:spacing w:val="4"/>
                <w:sz w:val="24"/>
                <w:szCs w:val="24"/>
                <w:highlight w:val="none"/>
                <w:shd w:val="clear" w:color="auto" w:fill="FFFFFF" w:themeFill="background1"/>
                <w:lang w:val="en-US" w:eastAsia="zh-CN"/>
              </w:rPr>
              <w:t>16.00%</w:t>
            </w:r>
          </w:p>
        </w:tc>
        <w:tc>
          <w:tcPr>
            <w:tcW w:w="1864" w:type="dxa"/>
            <w:vAlign w:val="center"/>
          </w:tcPr>
          <w:p>
            <w:pPr>
              <w:snapToGrid w:val="0"/>
              <w:jc w:val="center"/>
              <w:rPr>
                <w:rFonts w:hint="eastAsia" w:hAnsi="仿宋" w:cs="宋体"/>
                <w:bCs/>
                <w:spacing w:val="4"/>
                <w:sz w:val="24"/>
                <w:szCs w:val="24"/>
                <w:highlight w:val="none"/>
                <w:shd w:val="clear" w:color="auto" w:fill="FFFFFF" w:themeFill="background1"/>
              </w:rPr>
            </w:pPr>
            <w:r>
              <w:rPr>
                <w:rFonts w:hint="eastAsia" w:hAnsi="仿宋" w:cs="宋体"/>
                <w:bCs/>
                <w:spacing w:val="4"/>
                <w:sz w:val="24"/>
                <w:szCs w:val="24"/>
                <w:highlight w:val="none"/>
                <w:shd w:val="clear" w:color="auto" w:fill="FFFFFF" w:themeFill="background1"/>
                <w:lang w:val="en-US" w:eastAsia="zh-CN"/>
              </w:rPr>
              <w:t>4.00%</w:t>
            </w:r>
          </w:p>
        </w:tc>
      </w:tr>
    </w:tbl>
    <w:p>
      <w:pPr>
        <w:keepNext w:val="0"/>
        <w:keepLines w:val="0"/>
        <w:pageBreakBefore w:val="0"/>
        <w:widowControl w:val="0"/>
        <w:kinsoku/>
        <w:wordWrap/>
        <w:overflowPunct/>
        <w:topLinePunct w:val="0"/>
        <w:autoSpaceDE/>
        <w:autoSpaceDN/>
        <w:bidi w:val="0"/>
        <w:adjustRightInd/>
        <w:snapToGrid/>
        <w:spacing w:line="600" w:lineRule="exact"/>
        <w:ind w:firstLine="637" w:firstLineChars="250"/>
        <w:jc w:val="both"/>
        <w:textAlignment w:val="auto"/>
        <w:rPr>
          <w:rFonts w:hint="eastAsia" w:ascii="仿宋" w:hAnsi="仿宋" w:eastAsia="仿宋" w:cs="仿宋"/>
          <w:color w:val="000000"/>
          <w:kern w:val="2"/>
          <w:sz w:val="24"/>
          <w:szCs w:val="24"/>
          <w:highlight w:val="none"/>
        </w:rPr>
      </w:pPr>
      <w:r>
        <w:rPr>
          <w:rFonts w:hint="eastAsia" w:ascii="仿宋" w:hAnsi="仿宋" w:eastAsia="仿宋" w:cs="仿宋"/>
          <w:snapToGrid w:val="0"/>
          <w:color w:val="000000"/>
          <w:spacing w:val="0"/>
          <w:kern w:val="0"/>
          <w:sz w:val="24"/>
          <w:szCs w:val="24"/>
          <w:highlight w:val="none"/>
        </w:rPr>
        <w:t>注：“基本满意”中30%计入不满意，70%计入满意。</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调查结果表明，调查对象对建设质量的满意度达到</w:t>
      </w:r>
      <w:r>
        <w:rPr>
          <w:rFonts w:hint="eastAsia" w:hAnsi="仿宋" w:cs="宋体"/>
          <w:color w:val="000000"/>
          <w:kern w:val="2"/>
          <w:szCs w:val="30"/>
          <w:highlight w:val="none"/>
          <w:lang w:val="en-US" w:eastAsia="zh-CN"/>
        </w:rPr>
        <w:t>91.20</w:t>
      </w:r>
      <w:r>
        <w:rPr>
          <w:rFonts w:hint="eastAsia" w:hAnsi="仿宋" w:cs="宋体"/>
          <w:color w:val="000000"/>
          <w:kern w:val="2"/>
          <w:szCs w:val="30"/>
          <w:highlight w:val="none"/>
        </w:rPr>
        <w:t>%，存在不满意的情况一部分原因是项目建设过程中施工队夜间施工，影响场镇沿街居民休息，另一部分原因是</w:t>
      </w:r>
      <w:r>
        <w:rPr>
          <w:rFonts w:hint="eastAsia" w:hAnsi="仿宋" w:cs="宋体"/>
          <w:color w:val="000000"/>
          <w:kern w:val="2"/>
          <w:szCs w:val="30"/>
          <w:highlight w:val="none"/>
          <w:lang w:val="en-US" w:eastAsia="zh-CN"/>
        </w:rPr>
        <w:t>七涧河河道有淤泥囤积未清理</w:t>
      </w:r>
      <w:r>
        <w:rPr>
          <w:rFonts w:hint="eastAsia" w:hAnsi="仿宋" w:cs="宋体"/>
          <w:color w:val="000000"/>
          <w:kern w:val="2"/>
          <w:szCs w:val="30"/>
          <w:highlight w:val="none"/>
        </w:rPr>
        <w:t>。</w:t>
      </w:r>
    </w:p>
    <w:p>
      <w:pPr>
        <w:spacing w:line="600" w:lineRule="exact"/>
        <w:ind w:firstLine="630" w:firstLineChars="200"/>
        <w:jc w:val="both"/>
        <w:rPr>
          <w:rFonts w:hint="eastAsia" w:hAnsi="仿宋" w:cs="宋体"/>
          <w:color w:val="000000"/>
          <w:kern w:val="2"/>
          <w:szCs w:val="30"/>
          <w:highlight w:val="none"/>
        </w:rPr>
      </w:pPr>
      <w:r>
        <w:rPr>
          <w:rFonts w:hint="eastAsia" w:hAnsi="仿宋" w:cs="宋体"/>
          <w:color w:val="000000"/>
          <w:kern w:val="2"/>
          <w:szCs w:val="30"/>
          <w:highlight w:val="none"/>
        </w:rPr>
        <w:t>（2）对功能设施的满意度</w:t>
      </w:r>
    </w:p>
    <w:tbl>
      <w:tblPr>
        <w:tblStyle w:val="25"/>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1483"/>
        <w:gridCol w:w="2189"/>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7"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调查内容</w:t>
            </w:r>
          </w:p>
        </w:tc>
        <w:tc>
          <w:tcPr>
            <w:tcW w:w="1222"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满意</w:t>
            </w:r>
          </w:p>
        </w:tc>
        <w:tc>
          <w:tcPr>
            <w:tcW w:w="1803"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基本满意</w:t>
            </w:r>
          </w:p>
        </w:tc>
        <w:tc>
          <w:tcPr>
            <w:tcW w:w="1864"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7" w:type="dxa"/>
            <w:vAlign w:val="center"/>
          </w:tcPr>
          <w:p>
            <w:pPr>
              <w:snapToGrid w:val="0"/>
              <w:jc w:val="center"/>
              <w:rPr>
                <w:rFonts w:hAnsi="仿宋" w:cs="宋体"/>
                <w:bCs/>
                <w:spacing w:val="4"/>
                <w:szCs w:val="30"/>
                <w:highlight w:val="none"/>
                <w:shd w:val="clear" w:color="auto" w:fill="FFFFFF" w:themeFill="background1"/>
              </w:rPr>
            </w:pPr>
            <w:r>
              <w:rPr>
                <w:rFonts w:hint="eastAsia" w:hAnsi="仿宋" w:cs="宋体"/>
                <w:bCs/>
                <w:spacing w:val="4"/>
                <w:sz w:val="24"/>
                <w:szCs w:val="24"/>
                <w:highlight w:val="none"/>
                <w:shd w:val="clear" w:color="auto" w:fill="FFFFFF" w:themeFill="background1"/>
              </w:rPr>
              <w:t>功能设施的满意度</w:t>
            </w:r>
          </w:p>
        </w:tc>
        <w:tc>
          <w:tcPr>
            <w:tcW w:w="1222" w:type="dxa"/>
            <w:vAlign w:val="center"/>
          </w:tcPr>
          <w:p>
            <w:pPr>
              <w:snapToGrid w:val="0"/>
              <w:jc w:val="center"/>
              <w:rPr>
                <w:rFonts w:hint="eastAsia" w:hAnsi="仿宋" w:cs="宋体"/>
                <w:bCs/>
                <w:spacing w:val="4"/>
                <w:sz w:val="24"/>
                <w:szCs w:val="24"/>
                <w:highlight w:val="none"/>
                <w:shd w:val="clear" w:color="auto" w:fill="FFFFFF" w:themeFill="background1"/>
              </w:rPr>
            </w:pPr>
            <w:r>
              <w:rPr>
                <w:rFonts w:hint="eastAsia" w:hAnsi="仿宋" w:cs="宋体"/>
                <w:bCs/>
                <w:spacing w:val="4"/>
                <w:sz w:val="24"/>
                <w:szCs w:val="24"/>
                <w:highlight w:val="none"/>
                <w:shd w:val="clear" w:color="auto" w:fill="FFFFFF" w:themeFill="background1"/>
                <w:lang w:val="en-US" w:eastAsia="zh-CN"/>
              </w:rPr>
              <w:t>100.00%</w:t>
            </w:r>
          </w:p>
        </w:tc>
        <w:tc>
          <w:tcPr>
            <w:tcW w:w="1803" w:type="dxa"/>
            <w:vAlign w:val="center"/>
          </w:tcPr>
          <w:p>
            <w:pPr>
              <w:snapToGrid w:val="0"/>
              <w:jc w:val="center"/>
              <w:rPr>
                <w:rFonts w:hint="eastAsia" w:hAnsi="仿宋" w:cs="宋体"/>
                <w:bCs/>
                <w:spacing w:val="4"/>
                <w:sz w:val="24"/>
                <w:szCs w:val="24"/>
                <w:highlight w:val="none"/>
                <w:shd w:val="clear" w:color="auto" w:fill="FFFFFF" w:themeFill="background1"/>
              </w:rPr>
            </w:pPr>
            <w:r>
              <w:rPr>
                <w:rFonts w:hint="eastAsia" w:hAnsi="仿宋" w:cs="宋体"/>
                <w:bCs/>
                <w:spacing w:val="4"/>
                <w:sz w:val="24"/>
                <w:szCs w:val="24"/>
                <w:highlight w:val="none"/>
                <w:shd w:val="clear" w:color="auto" w:fill="FFFFFF" w:themeFill="background1"/>
                <w:lang w:val="en-US" w:eastAsia="zh-CN"/>
              </w:rPr>
              <w:t>-</w:t>
            </w:r>
          </w:p>
        </w:tc>
        <w:tc>
          <w:tcPr>
            <w:tcW w:w="1864" w:type="dxa"/>
            <w:vAlign w:val="center"/>
          </w:tcPr>
          <w:p>
            <w:pPr>
              <w:snapToGrid w:val="0"/>
              <w:jc w:val="center"/>
              <w:rPr>
                <w:rFonts w:hint="eastAsia" w:hAnsi="仿宋" w:cs="宋体"/>
                <w:bCs/>
                <w:spacing w:val="4"/>
                <w:sz w:val="24"/>
                <w:szCs w:val="24"/>
                <w:highlight w:val="none"/>
                <w:shd w:val="clear" w:color="auto" w:fill="FFFFFF" w:themeFill="background1"/>
              </w:rPr>
            </w:pPr>
            <w:r>
              <w:rPr>
                <w:rFonts w:hint="eastAsia" w:hAnsi="仿宋" w:cs="宋体"/>
                <w:bCs/>
                <w:spacing w:val="4"/>
                <w:sz w:val="24"/>
                <w:szCs w:val="24"/>
                <w:highlight w:val="none"/>
                <w:shd w:val="clear" w:color="auto" w:fill="FFFFFF" w:themeFill="background1"/>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37" w:firstLineChars="250"/>
        <w:jc w:val="both"/>
        <w:textAlignment w:val="auto"/>
        <w:rPr>
          <w:rFonts w:hint="eastAsia" w:hAnsi="仿宋" w:cs="宋体"/>
          <w:color w:val="000000"/>
          <w:kern w:val="2"/>
          <w:szCs w:val="30"/>
          <w:highlight w:val="none"/>
        </w:rPr>
      </w:pPr>
      <w:r>
        <w:rPr>
          <w:rFonts w:hint="eastAsia" w:ascii="仿宋" w:hAnsi="仿宋" w:eastAsia="仿宋" w:cs="仿宋"/>
          <w:snapToGrid w:val="0"/>
          <w:color w:val="000000"/>
          <w:spacing w:val="0"/>
          <w:kern w:val="0"/>
          <w:sz w:val="24"/>
          <w:szCs w:val="24"/>
          <w:highlight w:val="none"/>
        </w:rPr>
        <w:t>注：“基本满意”中30%计入不满意，70%计入满意。</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调查结果表明，调查对象对功能设施的满意度为</w:t>
      </w:r>
      <w:r>
        <w:rPr>
          <w:rFonts w:hint="eastAsia" w:hAnsi="仿宋" w:cs="宋体"/>
          <w:color w:val="000000"/>
          <w:kern w:val="2"/>
          <w:szCs w:val="30"/>
          <w:highlight w:val="none"/>
          <w:lang w:val="en-US" w:eastAsia="zh-CN"/>
        </w:rPr>
        <w:t>100.00</w:t>
      </w:r>
      <w:r>
        <w:rPr>
          <w:rFonts w:hint="eastAsia" w:hAnsi="仿宋" w:cs="宋体"/>
          <w:color w:val="000000"/>
          <w:kern w:val="2"/>
          <w:szCs w:val="30"/>
          <w:highlight w:val="none"/>
        </w:rPr>
        <w:t>%，不</w:t>
      </w:r>
      <w:r>
        <w:rPr>
          <w:rFonts w:hint="eastAsia" w:hAnsi="仿宋" w:cs="宋体"/>
          <w:color w:val="000000"/>
          <w:kern w:val="2"/>
          <w:szCs w:val="30"/>
          <w:highlight w:val="none"/>
          <w:lang w:val="en-US" w:eastAsia="zh-CN"/>
        </w:rPr>
        <w:t>存在不满意的情况</w:t>
      </w:r>
      <w:r>
        <w:rPr>
          <w:rFonts w:hint="eastAsia" w:hAnsi="仿宋" w:cs="宋体"/>
          <w:color w:val="000000"/>
          <w:kern w:val="2"/>
          <w:szCs w:val="30"/>
          <w:highlight w:val="none"/>
        </w:rPr>
        <w:t>。</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（3）对运行效果的满意度</w:t>
      </w:r>
    </w:p>
    <w:tbl>
      <w:tblPr>
        <w:tblStyle w:val="25"/>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1483"/>
        <w:gridCol w:w="2189"/>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7"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调查内容</w:t>
            </w:r>
          </w:p>
        </w:tc>
        <w:tc>
          <w:tcPr>
            <w:tcW w:w="1222"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满意</w:t>
            </w:r>
          </w:p>
        </w:tc>
        <w:tc>
          <w:tcPr>
            <w:tcW w:w="1803"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基本满意</w:t>
            </w:r>
          </w:p>
        </w:tc>
        <w:tc>
          <w:tcPr>
            <w:tcW w:w="1864" w:type="dxa"/>
            <w:vAlign w:val="center"/>
          </w:tcPr>
          <w:p>
            <w:pPr>
              <w:snapToGrid w:val="0"/>
              <w:jc w:val="center"/>
              <w:rPr>
                <w:rFonts w:hAnsi="仿宋" w:cs="宋体"/>
                <w:b/>
                <w:spacing w:val="4"/>
                <w:sz w:val="24"/>
                <w:szCs w:val="24"/>
                <w:highlight w:val="none"/>
                <w:shd w:val="clear" w:color="auto" w:fill="FFFFFF" w:themeFill="background1"/>
              </w:rPr>
            </w:pPr>
            <w:r>
              <w:rPr>
                <w:rFonts w:hint="eastAsia" w:hAnsi="仿宋" w:cs="宋体"/>
                <w:b/>
                <w:spacing w:val="4"/>
                <w:sz w:val="24"/>
                <w:szCs w:val="24"/>
                <w:highlight w:val="none"/>
                <w:shd w:val="clear" w:color="auto" w:fill="FFFFFF" w:themeFill="background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7" w:type="dxa"/>
            <w:vAlign w:val="center"/>
          </w:tcPr>
          <w:p>
            <w:pPr>
              <w:snapToGrid w:val="0"/>
              <w:jc w:val="center"/>
              <w:rPr>
                <w:rFonts w:hAnsi="仿宋" w:cs="宋体"/>
                <w:bCs/>
                <w:spacing w:val="4"/>
                <w:szCs w:val="30"/>
                <w:highlight w:val="none"/>
                <w:shd w:val="clear" w:color="auto" w:fill="FFFFFF" w:themeFill="background1"/>
              </w:rPr>
            </w:pPr>
            <w:r>
              <w:rPr>
                <w:rFonts w:hint="eastAsia" w:hAnsi="仿宋" w:cs="宋体"/>
                <w:bCs/>
                <w:spacing w:val="4"/>
                <w:sz w:val="24"/>
                <w:szCs w:val="24"/>
                <w:highlight w:val="none"/>
                <w:shd w:val="clear" w:color="auto" w:fill="FFFFFF" w:themeFill="background1"/>
              </w:rPr>
              <w:t>运行效果的满意度</w:t>
            </w:r>
          </w:p>
        </w:tc>
        <w:tc>
          <w:tcPr>
            <w:tcW w:w="1222" w:type="dxa"/>
            <w:vAlign w:val="center"/>
          </w:tcPr>
          <w:p>
            <w:pPr>
              <w:snapToGrid w:val="0"/>
              <w:jc w:val="center"/>
              <w:rPr>
                <w:rFonts w:hint="eastAsia" w:hAnsi="仿宋" w:cs="宋体"/>
                <w:bCs/>
                <w:spacing w:val="4"/>
                <w:sz w:val="24"/>
                <w:szCs w:val="24"/>
                <w:highlight w:val="none"/>
                <w:shd w:val="clear" w:color="auto" w:fill="FFFFFF" w:themeFill="background1"/>
              </w:rPr>
            </w:pPr>
            <w:r>
              <w:rPr>
                <w:rFonts w:hint="eastAsia" w:hAnsi="仿宋" w:cs="宋体"/>
                <w:bCs/>
                <w:spacing w:val="4"/>
                <w:sz w:val="24"/>
                <w:szCs w:val="24"/>
                <w:highlight w:val="none"/>
                <w:shd w:val="clear" w:color="auto" w:fill="FFFFFF" w:themeFill="background1"/>
                <w:lang w:val="en-US" w:eastAsia="zh-CN"/>
              </w:rPr>
              <w:t>96.00%</w:t>
            </w:r>
          </w:p>
        </w:tc>
        <w:tc>
          <w:tcPr>
            <w:tcW w:w="1803" w:type="dxa"/>
            <w:vAlign w:val="center"/>
          </w:tcPr>
          <w:p>
            <w:pPr>
              <w:snapToGrid w:val="0"/>
              <w:jc w:val="center"/>
              <w:rPr>
                <w:rFonts w:hint="eastAsia" w:hAnsi="仿宋" w:cs="宋体"/>
                <w:bCs/>
                <w:spacing w:val="4"/>
                <w:sz w:val="24"/>
                <w:szCs w:val="24"/>
                <w:highlight w:val="none"/>
                <w:shd w:val="clear" w:color="auto" w:fill="FFFFFF" w:themeFill="background1"/>
              </w:rPr>
            </w:pPr>
            <w:r>
              <w:rPr>
                <w:rFonts w:hint="eastAsia" w:hAnsi="仿宋" w:cs="宋体"/>
                <w:bCs/>
                <w:spacing w:val="4"/>
                <w:sz w:val="24"/>
                <w:szCs w:val="24"/>
                <w:highlight w:val="none"/>
                <w:shd w:val="clear" w:color="auto" w:fill="FFFFFF" w:themeFill="background1"/>
                <w:lang w:val="en-US" w:eastAsia="zh-CN"/>
              </w:rPr>
              <w:t>4.00%</w:t>
            </w:r>
          </w:p>
        </w:tc>
        <w:tc>
          <w:tcPr>
            <w:tcW w:w="1864" w:type="dxa"/>
            <w:vAlign w:val="center"/>
          </w:tcPr>
          <w:p>
            <w:pPr>
              <w:snapToGrid w:val="0"/>
              <w:jc w:val="center"/>
              <w:rPr>
                <w:rFonts w:hint="eastAsia" w:hAnsi="仿宋" w:cs="宋体"/>
                <w:bCs/>
                <w:spacing w:val="4"/>
                <w:sz w:val="24"/>
                <w:szCs w:val="24"/>
                <w:highlight w:val="none"/>
                <w:shd w:val="clear" w:color="auto" w:fill="FFFFFF" w:themeFill="background1"/>
              </w:rPr>
            </w:pPr>
            <w:r>
              <w:rPr>
                <w:rFonts w:hint="eastAsia" w:hAnsi="仿宋" w:cs="宋体"/>
                <w:bCs/>
                <w:spacing w:val="4"/>
                <w:sz w:val="24"/>
                <w:szCs w:val="24"/>
                <w:highlight w:val="none"/>
                <w:shd w:val="clear" w:color="auto" w:fill="FFFFFF" w:themeFill="background1"/>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37" w:firstLineChars="250"/>
        <w:jc w:val="both"/>
        <w:textAlignment w:val="auto"/>
        <w:rPr>
          <w:rFonts w:hint="eastAsia" w:ascii="仿宋" w:hAnsi="仿宋" w:eastAsia="仿宋" w:cs="仿宋"/>
          <w:color w:val="000000"/>
          <w:kern w:val="2"/>
          <w:sz w:val="24"/>
          <w:szCs w:val="24"/>
          <w:highlight w:val="none"/>
        </w:rPr>
      </w:pPr>
      <w:r>
        <w:rPr>
          <w:rFonts w:hint="eastAsia" w:ascii="仿宋" w:hAnsi="仿宋" w:eastAsia="仿宋" w:cs="仿宋"/>
          <w:snapToGrid w:val="0"/>
          <w:color w:val="000000"/>
          <w:spacing w:val="0"/>
          <w:kern w:val="0"/>
          <w:sz w:val="24"/>
          <w:szCs w:val="24"/>
          <w:highlight w:val="none"/>
        </w:rPr>
        <w:t>注：“基本满意”中30%计入不满意，70%计入满意。</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调查结果表明，调查对象对运行效果的满意度较高</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达98.80</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存在不满意的原因为</w:t>
      </w:r>
      <w:r>
        <w:rPr>
          <w:rFonts w:hint="eastAsia" w:hAnsi="仿宋" w:cs="宋体"/>
          <w:color w:val="000000"/>
          <w:kern w:val="2"/>
          <w:szCs w:val="30"/>
          <w:highlight w:val="none"/>
        </w:rPr>
        <w:t>部分调查对象</w:t>
      </w:r>
      <w:r>
        <w:rPr>
          <w:rFonts w:hint="eastAsia" w:hAnsi="仿宋" w:cs="宋体"/>
          <w:color w:val="000000"/>
          <w:kern w:val="2"/>
          <w:szCs w:val="30"/>
          <w:highlight w:val="none"/>
          <w:lang w:val="en-US" w:eastAsia="zh-CN"/>
        </w:rPr>
        <w:t>认为</w:t>
      </w:r>
      <w:r>
        <w:rPr>
          <w:rFonts w:hint="eastAsia" w:hAnsi="仿宋" w:cs="宋体"/>
          <w:color w:val="000000"/>
          <w:kern w:val="2"/>
          <w:szCs w:val="30"/>
          <w:highlight w:val="none"/>
        </w:rPr>
        <w:t>休闲设施数量不能满足群众需求，如</w:t>
      </w:r>
      <w:r>
        <w:rPr>
          <w:rFonts w:hint="eastAsia" w:hAnsi="仿宋" w:cs="宋体"/>
          <w:color w:val="000000"/>
          <w:kern w:val="2"/>
          <w:szCs w:val="30"/>
          <w:highlight w:val="none"/>
          <w:lang w:val="en-US" w:eastAsia="zh-CN"/>
        </w:rPr>
        <w:t>锻炼设施和长椅</w:t>
      </w:r>
      <w:r>
        <w:rPr>
          <w:rFonts w:hint="eastAsia" w:hAnsi="仿宋" w:cs="宋体"/>
          <w:color w:val="000000"/>
          <w:kern w:val="2"/>
          <w:szCs w:val="30"/>
          <w:highlight w:val="none"/>
        </w:rPr>
        <w:t>数量不够。</w:t>
      </w:r>
    </w:p>
    <w:p>
      <w:pPr>
        <w:spacing w:line="600" w:lineRule="exact"/>
        <w:ind w:firstLine="630" w:firstLineChars="200"/>
        <w:jc w:val="left"/>
        <w:outlineLvl w:val="0"/>
        <w:rPr>
          <w:rFonts w:ascii="黑体" w:hAnsi="宋体" w:eastAsia="黑体" w:cs="宋体"/>
          <w:szCs w:val="30"/>
          <w:highlight w:val="none"/>
          <w:shd w:val="clear" w:color="auto" w:fill="FFFFFF" w:themeFill="background1"/>
        </w:rPr>
      </w:pPr>
      <w:bookmarkStart w:id="50" w:name="_Toc25678"/>
      <w:r>
        <w:rPr>
          <w:rFonts w:hint="eastAsia" w:ascii="黑体" w:hAnsi="宋体" w:eastAsia="黑体" w:cs="宋体"/>
          <w:szCs w:val="30"/>
          <w:highlight w:val="none"/>
          <w:shd w:val="clear" w:color="auto" w:fill="FFFFFF" w:themeFill="background1"/>
        </w:rPr>
        <w:t>四、绩效评分结论</w:t>
      </w:r>
      <w:bookmarkEnd w:id="50"/>
    </w:p>
    <w:p>
      <w:pPr>
        <w:spacing w:line="600" w:lineRule="exact"/>
        <w:ind w:firstLine="630" w:firstLineChars="200"/>
        <w:jc w:val="both"/>
        <w:outlineLvl w:val="1"/>
        <w:rPr>
          <w:rFonts w:ascii="楷体" w:hAnsi="楷体" w:eastAsia="楷体"/>
          <w:szCs w:val="30"/>
          <w:highlight w:val="none"/>
          <w:shd w:val="clear" w:color="auto" w:fill="FFFFFF" w:themeFill="background1"/>
        </w:rPr>
      </w:pPr>
      <w:bookmarkStart w:id="51" w:name="_Toc3068"/>
      <w:r>
        <w:rPr>
          <w:rFonts w:hint="eastAsia" w:ascii="楷体" w:hAnsi="楷体" w:eastAsia="楷体"/>
          <w:szCs w:val="30"/>
          <w:highlight w:val="none"/>
          <w:shd w:val="clear" w:color="auto" w:fill="FFFFFF" w:themeFill="background1"/>
        </w:rPr>
        <w:t>（一）评分情况</w:t>
      </w:r>
      <w:bookmarkEnd w:id="51"/>
    </w:p>
    <w:p>
      <w:pPr>
        <w:spacing w:line="600" w:lineRule="exact"/>
        <w:ind w:firstLine="630" w:firstLineChars="200"/>
        <w:jc w:val="both"/>
        <w:rPr>
          <w:rFonts w:hAnsi="仿宋" w:cs="宋体"/>
          <w:color w:val="000000"/>
          <w:kern w:val="2"/>
          <w:szCs w:val="30"/>
          <w:highlight w:val="none"/>
        </w:rPr>
      </w:pPr>
      <w:bookmarkStart w:id="52" w:name="_Hlk525314439"/>
      <w:r>
        <w:rPr>
          <w:rFonts w:hint="eastAsia" w:hAnsi="仿宋" w:cs="宋体"/>
          <w:color w:val="000000"/>
          <w:kern w:val="2"/>
          <w:szCs w:val="30"/>
          <w:highlight w:val="none"/>
        </w:rPr>
        <w:t>通过综合评价，</w:t>
      </w:r>
      <w:bookmarkStart w:id="53" w:name="_Hlk45536327"/>
      <w:r>
        <w:rPr>
          <w:rFonts w:hint="eastAsia" w:hAnsi="仿宋" w:cs="宋体"/>
          <w:color w:val="000000"/>
          <w:kern w:val="2"/>
          <w:szCs w:val="30"/>
          <w:highlight w:val="none"/>
          <w:lang w:eastAsia="zh-CN"/>
        </w:rPr>
        <w:t>重庆市梁平区2020-2021年</w:t>
      </w:r>
      <w:r>
        <w:rPr>
          <w:rFonts w:hint="eastAsia" w:hAnsi="仿宋" w:cs="宋体"/>
          <w:color w:val="000000"/>
          <w:kern w:val="2"/>
          <w:szCs w:val="30"/>
          <w:highlight w:val="none"/>
        </w:rPr>
        <w:t>特色小城镇建设项目</w:t>
      </w:r>
      <w:bookmarkEnd w:id="53"/>
      <w:r>
        <w:rPr>
          <w:rFonts w:hint="eastAsia" w:hAnsi="仿宋" w:cs="宋体"/>
          <w:color w:val="000000"/>
          <w:kern w:val="2"/>
          <w:szCs w:val="30"/>
          <w:highlight w:val="none"/>
        </w:rPr>
        <w:t>综合得分为</w:t>
      </w:r>
      <w:r>
        <w:rPr>
          <w:rFonts w:hint="eastAsia" w:hAnsi="仿宋" w:cs="宋体"/>
          <w:color w:val="000000"/>
          <w:kern w:val="2"/>
          <w:szCs w:val="30"/>
          <w:highlight w:val="none"/>
          <w:lang w:val="en-US" w:eastAsia="zh-CN"/>
        </w:rPr>
        <w:t>90.00</w:t>
      </w:r>
      <w:r>
        <w:rPr>
          <w:rFonts w:hint="eastAsia" w:hAnsi="仿宋" w:cs="宋体"/>
          <w:color w:val="000000"/>
          <w:kern w:val="2"/>
          <w:szCs w:val="30"/>
          <w:highlight w:val="none"/>
        </w:rPr>
        <w:t>分。评价等级为</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优</w:t>
      </w:r>
      <w:r>
        <w:rPr>
          <w:rFonts w:hint="eastAsia" w:hAnsi="仿宋" w:cs="宋体"/>
          <w:color w:val="000000"/>
          <w:kern w:val="2"/>
          <w:szCs w:val="30"/>
          <w:highlight w:val="none"/>
          <w:lang w:eastAsia="zh-CN"/>
        </w:rPr>
        <w:t>”</w:t>
      </w:r>
      <w:r>
        <w:rPr>
          <w:rFonts w:hint="eastAsia" w:hAnsi="仿宋" w:cs="宋体"/>
          <w:color w:val="000000"/>
          <w:kern w:val="2"/>
          <w:szCs w:val="30"/>
          <w:highlight w:val="none"/>
        </w:rPr>
        <w:t>，具体评分情况如下</w:t>
      </w:r>
      <w:r>
        <w:rPr>
          <w:rFonts w:hint="eastAsia" w:hAnsi="仿宋" w:cs="宋体"/>
          <w:color w:val="000000"/>
          <w:kern w:val="2"/>
          <w:szCs w:val="30"/>
          <w:highlight w:val="none"/>
          <w:lang w:eastAsia="zh-CN"/>
        </w:rPr>
        <w:t>：</w:t>
      </w:r>
      <w:bookmarkEnd w:id="52"/>
    </w:p>
    <w:tbl>
      <w:tblPr>
        <w:tblStyle w:val="25"/>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195"/>
        <w:gridCol w:w="2196"/>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8" w:type="dxa"/>
            <w:vAlign w:val="center"/>
          </w:tcPr>
          <w:p>
            <w:pPr>
              <w:snapToGrid w:val="0"/>
              <w:jc w:val="center"/>
              <w:rPr>
                <w:rFonts w:hAnsi="仿宋"/>
                <w:b/>
                <w:bCs/>
                <w:sz w:val="24"/>
                <w:szCs w:val="24"/>
                <w:highlight w:val="none"/>
                <w:shd w:val="clear" w:color="auto" w:fill="FFFFFF" w:themeFill="background1"/>
              </w:rPr>
            </w:pPr>
            <w:r>
              <w:rPr>
                <w:rFonts w:hint="eastAsia" w:hAnsi="仿宋"/>
                <w:b/>
                <w:bCs/>
                <w:sz w:val="24"/>
                <w:szCs w:val="24"/>
                <w:highlight w:val="none"/>
                <w:shd w:val="clear" w:color="auto" w:fill="FFFFFF" w:themeFill="background1"/>
              </w:rPr>
              <w:t>一级指标</w:t>
            </w:r>
          </w:p>
        </w:tc>
        <w:tc>
          <w:tcPr>
            <w:tcW w:w="2947" w:type="dxa"/>
            <w:vAlign w:val="center"/>
          </w:tcPr>
          <w:p>
            <w:pPr>
              <w:snapToGrid w:val="0"/>
              <w:jc w:val="center"/>
              <w:rPr>
                <w:rFonts w:hAnsi="仿宋"/>
                <w:b/>
                <w:bCs/>
                <w:sz w:val="24"/>
                <w:szCs w:val="24"/>
                <w:highlight w:val="none"/>
                <w:shd w:val="clear" w:color="auto" w:fill="FFFFFF" w:themeFill="background1"/>
              </w:rPr>
            </w:pPr>
            <w:r>
              <w:rPr>
                <w:rFonts w:hint="eastAsia" w:hAnsi="仿宋"/>
                <w:b/>
                <w:bCs/>
                <w:sz w:val="24"/>
                <w:szCs w:val="24"/>
                <w:highlight w:val="none"/>
                <w:shd w:val="clear" w:color="auto" w:fill="FFFFFF" w:themeFill="background1"/>
              </w:rPr>
              <w:t>标准分值</w:t>
            </w:r>
          </w:p>
        </w:tc>
        <w:tc>
          <w:tcPr>
            <w:tcW w:w="2949" w:type="dxa"/>
            <w:vAlign w:val="center"/>
          </w:tcPr>
          <w:p>
            <w:pPr>
              <w:snapToGrid w:val="0"/>
              <w:jc w:val="center"/>
              <w:rPr>
                <w:rFonts w:hAnsi="仿宋"/>
                <w:b/>
                <w:bCs/>
                <w:sz w:val="24"/>
                <w:szCs w:val="24"/>
                <w:highlight w:val="none"/>
                <w:shd w:val="clear" w:color="auto" w:fill="FFFFFF" w:themeFill="background1"/>
              </w:rPr>
            </w:pPr>
            <w:r>
              <w:rPr>
                <w:rFonts w:hint="eastAsia" w:hAnsi="仿宋"/>
                <w:b/>
                <w:bCs/>
                <w:sz w:val="24"/>
                <w:szCs w:val="24"/>
                <w:highlight w:val="none"/>
                <w:shd w:val="clear" w:color="auto" w:fill="FFFFFF" w:themeFill="background1"/>
              </w:rPr>
              <w:t>评分</w:t>
            </w:r>
          </w:p>
        </w:tc>
        <w:tc>
          <w:tcPr>
            <w:tcW w:w="2949" w:type="dxa"/>
            <w:vAlign w:val="center"/>
          </w:tcPr>
          <w:p>
            <w:pPr>
              <w:snapToGrid w:val="0"/>
              <w:jc w:val="center"/>
              <w:rPr>
                <w:rFonts w:hint="eastAsia" w:hAnsi="仿宋" w:eastAsia="仿宋"/>
                <w:b/>
                <w:bCs/>
                <w:sz w:val="24"/>
                <w:szCs w:val="24"/>
                <w:highlight w:val="none"/>
                <w:shd w:val="clear" w:color="auto" w:fill="FFFFFF" w:themeFill="background1"/>
                <w:lang w:val="en-US" w:eastAsia="zh-CN"/>
              </w:rPr>
            </w:pPr>
            <w:r>
              <w:rPr>
                <w:rFonts w:hint="eastAsia" w:hAnsi="仿宋"/>
                <w:b/>
                <w:bCs/>
                <w:sz w:val="24"/>
                <w:szCs w:val="24"/>
                <w:highlight w:val="none"/>
                <w:shd w:val="clear" w:color="auto" w:fill="FFFFFF" w:themeFill="background1"/>
                <w:lang w:val="en-US" w:eastAsia="zh-CN"/>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8"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决策</w:t>
            </w:r>
          </w:p>
        </w:tc>
        <w:tc>
          <w:tcPr>
            <w:tcW w:w="2947"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20</w:t>
            </w:r>
            <w:r>
              <w:rPr>
                <w:rFonts w:hint="eastAsia" w:hAnsi="仿宋"/>
                <w:sz w:val="24"/>
                <w:szCs w:val="24"/>
                <w:highlight w:val="none"/>
                <w:shd w:val="clear" w:color="auto" w:fill="FFFFFF" w:themeFill="background1"/>
                <w:lang w:val="en-US" w:eastAsia="zh-CN"/>
              </w:rPr>
              <w:t>.00</w:t>
            </w:r>
          </w:p>
        </w:tc>
        <w:tc>
          <w:tcPr>
            <w:tcW w:w="2949"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1</w:t>
            </w:r>
            <w:r>
              <w:rPr>
                <w:rFonts w:hint="eastAsia" w:hAnsi="仿宋"/>
                <w:sz w:val="24"/>
                <w:szCs w:val="24"/>
                <w:highlight w:val="none"/>
                <w:shd w:val="clear" w:color="auto" w:fill="FFFFFF" w:themeFill="background1"/>
                <w:lang w:val="en-US" w:eastAsia="zh-CN"/>
              </w:rPr>
              <w:t>5.00</w:t>
            </w:r>
          </w:p>
        </w:tc>
        <w:tc>
          <w:tcPr>
            <w:tcW w:w="2949"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8"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过程</w:t>
            </w:r>
          </w:p>
        </w:tc>
        <w:tc>
          <w:tcPr>
            <w:tcW w:w="2947"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20</w:t>
            </w:r>
            <w:r>
              <w:rPr>
                <w:rFonts w:hint="eastAsia" w:hAnsi="仿宋"/>
                <w:sz w:val="24"/>
                <w:szCs w:val="24"/>
                <w:highlight w:val="none"/>
                <w:shd w:val="clear" w:color="auto" w:fill="FFFFFF" w:themeFill="background1"/>
                <w:lang w:val="en-US" w:eastAsia="zh-CN"/>
              </w:rPr>
              <w:t>.00</w:t>
            </w:r>
          </w:p>
        </w:tc>
        <w:tc>
          <w:tcPr>
            <w:tcW w:w="2949" w:type="dxa"/>
            <w:vAlign w:val="center"/>
          </w:tcPr>
          <w:p>
            <w:pPr>
              <w:snapToGrid w:val="0"/>
              <w:jc w:val="center"/>
              <w:rPr>
                <w:rFonts w:hint="eastAsia"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1</w:t>
            </w:r>
            <w:r>
              <w:rPr>
                <w:rFonts w:hint="eastAsia" w:hAnsi="仿宋"/>
                <w:sz w:val="24"/>
                <w:szCs w:val="24"/>
                <w:highlight w:val="none"/>
                <w:shd w:val="clear" w:color="auto" w:fill="FFFFFF" w:themeFill="background1"/>
                <w:lang w:val="en-US" w:eastAsia="zh-CN"/>
              </w:rPr>
              <w:t>7.00</w:t>
            </w:r>
          </w:p>
        </w:tc>
        <w:tc>
          <w:tcPr>
            <w:tcW w:w="2949"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lang w:val="en-US" w:eastAsia="zh-CN"/>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8"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产出</w:t>
            </w:r>
          </w:p>
        </w:tc>
        <w:tc>
          <w:tcPr>
            <w:tcW w:w="2947"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30</w:t>
            </w:r>
            <w:r>
              <w:rPr>
                <w:rFonts w:hint="eastAsia" w:hAnsi="仿宋"/>
                <w:sz w:val="24"/>
                <w:szCs w:val="24"/>
                <w:highlight w:val="none"/>
                <w:shd w:val="clear" w:color="auto" w:fill="FFFFFF" w:themeFill="background1"/>
                <w:lang w:val="en-US" w:eastAsia="zh-CN"/>
              </w:rPr>
              <w:t>.00</w:t>
            </w:r>
          </w:p>
        </w:tc>
        <w:tc>
          <w:tcPr>
            <w:tcW w:w="2949"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2</w:t>
            </w:r>
            <w:r>
              <w:rPr>
                <w:rFonts w:hint="eastAsia" w:hAnsi="仿宋"/>
                <w:sz w:val="24"/>
                <w:szCs w:val="24"/>
                <w:highlight w:val="none"/>
                <w:shd w:val="clear" w:color="auto" w:fill="FFFFFF" w:themeFill="background1"/>
                <w:lang w:val="en-US" w:eastAsia="zh-CN"/>
              </w:rPr>
              <w:t>8.00</w:t>
            </w:r>
          </w:p>
        </w:tc>
        <w:tc>
          <w:tcPr>
            <w:tcW w:w="2949"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lang w:val="en-US" w:eastAsia="zh-CN"/>
              </w:rPr>
              <w:t>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8" w:type="dxa"/>
            <w:vAlign w:val="center"/>
          </w:tcPr>
          <w:p>
            <w:pPr>
              <w:snapToGrid w:val="0"/>
              <w:jc w:val="center"/>
              <w:rPr>
                <w:rFonts w:hAnsi="仿宋"/>
                <w:sz w:val="24"/>
                <w:szCs w:val="24"/>
                <w:highlight w:val="none"/>
                <w:shd w:val="clear" w:color="auto" w:fill="FFFFFF" w:themeFill="background1"/>
              </w:rPr>
            </w:pPr>
            <w:r>
              <w:rPr>
                <w:rFonts w:hint="eastAsia" w:hAnsi="仿宋"/>
                <w:sz w:val="24"/>
                <w:szCs w:val="24"/>
                <w:highlight w:val="none"/>
                <w:shd w:val="clear" w:color="auto" w:fill="FFFFFF" w:themeFill="background1"/>
              </w:rPr>
              <w:t>效益</w:t>
            </w:r>
          </w:p>
        </w:tc>
        <w:tc>
          <w:tcPr>
            <w:tcW w:w="2947"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rPr>
              <w:t>30</w:t>
            </w:r>
            <w:r>
              <w:rPr>
                <w:rFonts w:hint="eastAsia" w:hAnsi="仿宋"/>
                <w:sz w:val="24"/>
                <w:szCs w:val="24"/>
                <w:highlight w:val="none"/>
                <w:shd w:val="clear" w:color="auto" w:fill="FFFFFF" w:themeFill="background1"/>
                <w:lang w:val="en-US" w:eastAsia="zh-CN"/>
              </w:rPr>
              <w:t>.00</w:t>
            </w:r>
          </w:p>
        </w:tc>
        <w:tc>
          <w:tcPr>
            <w:tcW w:w="2949" w:type="dxa"/>
            <w:vAlign w:val="center"/>
          </w:tcPr>
          <w:p>
            <w:pPr>
              <w:snapToGrid w:val="0"/>
              <w:jc w:val="center"/>
              <w:rPr>
                <w:rFonts w:hint="default" w:hAnsi="仿宋" w:eastAsia="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lang w:val="en-US" w:eastAsia="zh-CN"/>
              </w:rPr>
              <w:t>30.00</w:t>
            </w:r>
          </w:p>
        </w:tc>
        <w:tc>
          <w:tcPr>
            <w:tcW w:w="2949" w:type="dxa"/>
            <w:vAlign w:val="center"/>
          </w:tcPr>
          <w:p>
            <w:pPr>
              <w:snapToGrid w:val="0"/>
              <w:jc w:val="center"/>
              <w:rPr>
                <w:rFonts w:hint="default" w:hAnsi="仿宋"/>
                <w:sz w:val="24"/>
                <w:szCs w:val="24"/>
                <w:highlight w:val="none"/>
                <w:shd w:val="clear" w:color="auto" w:fill="FFFFFF" w:themeFill="background1"/>
                <w:lang w:val="en-US" w:eastAsia="zh-CN"/>
              </w:rPr>
            </w:pPr>
            <w:r>
              <w:rPr>
                <w:rFonts w:hint="eastAsia" w:hAnsi="仿宋"/>
                <w:sz w:val="24"/>
                <w:szCs w:val="24"/>
                <w:highlight w:val="none"/>
                <w:shd w:val="clear" w:color="auto" w:fill="FFFFFF" w:themeFill="background1"/>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8" w:type="dxa"/>
            <w:vAlign w:val="center"/>
          </w:tcPr>
          <w:p>
            <w:pPr>
              <w:snapToGrid w:val="0"/>
              <w:jc w:val="center"/>
              <w:rPr>
                <w:rFonts w:hAnsi="仿宋"/>
                <w:sz w:val="24"/>
                <w:szCs w:val="24"/>
                <w:highlight w:val="none"/>
                <w:shd w:val="clear" w:color="auto" w:fill="FFFFFF" w:themeFill="background1"/>
              </w:rPr>
            </w:pPr>
            <w:r>
              <w:rPr>
                <w:rFonts w:hint="eastAsia" w:hAnsi="仿宋"/>
                <w:b/>
                <w:bCs/>
                <w:sz w:val="24"/>
                <w:szCs w:val="24"/>
                <w:highlight w:val="none"/>
                <w:shd w:val="clear" w:color="auto" w:fill="FFFFFF" w:themeFill="background1"/>
              </w:rPr>
              <w:t>小计</w:t>
            </w:r>
          </w:p>
        </w:tc>
        <w:tc>
          <w:tcPr>
            <w:tcW w:w="2947" w:type="dxa"/>
            <w:vAlign w:val="center"/>
          </w:tcPr>
          <w:p>
            <w:pPr>
              <w:snapToGrid w:val="0"/>
              <w:jc w:val="center"/>
              <w:rPr>
                <w:rFonts w:hint="default" w:hAnsi="仿宋" w:eastAsia="仿宋"/>
                <w:b/>
                <w:bCs/>
                <w:sz w:val="24"/>
                <w:szCs w:val="24"/>
                <w:highlight w:val="none"/>
                <w:shd w:val="clear" w:color="auto" w:fill="FFFFFF" w:themeFill="background1"/>
                <w:lang w:val="en-US" w:eastAsia="zh-CN"/>
              </w:rPr>
            </w:pPr>
            <w:r>
              <w:rPr>
                <w:rFonts w:hint="eastAsia" w:hAnsi="仿宋"/>
                <w:b/>
                <w:bCs/>
                <w:sz w:val="24"/>
                <w:szCs w:val="24"/>
                <w:highlight w:val="none"/>
                <w:shd w:val="clear" w:color="auto" w:fill="FFFFFF" w:themeFill="background1"/>
              </w:rPr>
              <w:t>100</w:t>
            </w:r>
            <w:r>
              <w:rPr>
                <w:rFonts w:hint="eastAsia" w:hAnsi="仿宋"/>
                <w:b/>
                <w:bCs/>
                <w:sz w:val="24"/>
                <w:szCs w:val="24"/>
                <w:highlight w:val="none"/>
                <w:shd w:val="clear" w:color="auto" w:fill="FFFFFF" w:themeFill="background1"/>
                <w:lang w:val="en-US" w:eastAsia="zh-CN"/>
              </w:rPr>
              <w:t>.00</w:t>
            </w:r>
          </w:p>
        </w:tc>
        <w:tc>
          <w:tcPr>
            <w:tcW w:w="2949" w:type="dxa"/>
            <w:vAlign w:val="center"/>
          </w:tcPr>
          <w:p>
            <w:pPr>
              <w:snapToGrid w:val="0"/>
              <w:jc w:val="center"/>
              <w:rPr>
                <w:rFonts w:hint="default" w:hAnsi="仿宋" w:eastAsia="仿宋"/>
                <w:b/>
                <w:bCs/>
                <w:sz w:val="24"/>
                <w:szCs w:val="24"/>
                <w:highlight w:val="none"/>
                <w:shd w:val="clear" w:color="auto" w:fill="FFFFFF" w:themeFill="background1"/>
                <w:lang w:val="en-US" w:eastAsia="zh-CN"/>
              </w:rPr>
            </w:pPr>
            <w:r>
              <w:rPr>
                <w:rFonts w:hint="eastAsia" w:hAnsi="仿宋"/>
                <w:b/>
                <w:bCs/>
                <w:sz w:val="24"/>
                <w:szCs w:val="24"/>
                <w:highlight w:val="none"/>
                <w:shd w:val="clear" w:color="auto" w:fill="FFFFFF" w:themeFill="background1"/>
                <w:lang w:val="en-US" w:eastAsia="zh-CN"/>
              </w:rPr>
              <w:t>90.00</w:t>
            </w:r>
          </w:p>
        </w:tc>
        <w:tc>
          <w:tcPr>
            <w:tcW w:w="2949" w:type="dxa"/>
            <w:vAlign w:val="center"/>
          </w:tcPr>
          <w:p>
            <w:pPr>
              <w:snapToGrid w:val="0"/>
              <w:jc w:val="center"/>
              <w:rPr>
                <w:rFonts w:hint="default" w:hAnsi="仿宋" w:eastAsia="仿宋"/>
                <w:b/>
                <w:bCs/>
                <w:sz w:val="24"/>
                <w:szCs w:val="24"/>
                <w:highlight w:val="none"/>
                <w:shd w:val="clear" w:color="auto" w:fill="FFFFFF" w:themeFill="background1"/>
                <w:lang w:val="en-US" w:eastAsia="zh-CN"/>
              </w:rPr>
            </w:pPr>
            <w:r>
              <w:rPr>
                <w:rFonts w:hint="eastAsia" w:hAnsi="仿宋"/>
                <w:b/>
                <w:bCs/>
                <w:sz w:val="24"/>
                <w:szCs w:val="24"/>
                <w:highlight w:val="none"/>
                <w:shd w:val="clear" w:color="auto" w:fill="FFFFFF" w:themeFill="background1"/>
                <w:lang w:val="en-US" w:eastAsia="zh-CN"/>
              </w:rPr>
              <w:t>90.00%</w:t>
            </w:r>
          </w:p>
        </w:tc>
      </w:tr>
    </w:tbl>
    <w:p>
      <w:pPr>
        <w:spacing w:line="600" w:lineRule="exact"/>
        <w:ind w:firstLine="630" w:firstLineChars="200"/>
        <w:jc w:val="left"/>
        <w:outlineLvl w:val="1"/>
        <w:rPr>
          <w:rFonts w:ascii="楷体" w:hAnsi="楷体" w:eastAsia="楷体"/>
          <w:szCs w:val="30"/>
          <w:highlight w:val="none"/>
          <w:shd w:val="clear" w:color="auto" w:fill="FFFFFF" w:themeFill="background1"/>
        </w:rPr>
      </w:pPr>
      <w:bookmarkStart w:id="54" w:name="_Toc16620"/>
      <w:r>
        <w:rPr>
          <w:rFonts w:hint="eastAsia" w:ascii="楷体" w:hAnsi="楷体" w:eastAsia="楷体"/>
          <w:szCs w:val="30"/>
          <w:highlight w:val="none"/>
          <w:shd w:val="clear" w:color="auto" w:fill="FFFFFF" w:themeFill="background1"/>
        </w:rPr>
        <w:t>（二）综合结论</w:t>
      </w:r>
      <w:bookmarkEnd w:id="54"/>
    </w:p>
    <w:p>
      <w:pPr>
        <w:spacing w:line="600" w:lineRule="exact"/>
        <w:ind w:firstLine="630" w:firstLineChars="200"/>
        <w:jc w:val="both"/>
        <w:rPr>
          <w:rFonts w:hAnsi="仿宋" w:cs="宋体"/>
          <w:color w:val="000000"/>
          <w:kern w:val="2"/>
          <w:szCs w:val="30"/>
          <w:highlight w:val="none"/>
        </w:rPr>
      </w:pPr>
      <w:bookmarkStart w:id="55" w:name="_Hlk525314457"/>
      <w:r>
        <w:rPr>
          <w:rFonts w:hint="eastAsia" w:hAnsi="仿宋" w:cs="宋体"/>
          <w:color w:val="000000"/>
          <w:kern w:val="2"/>
          <w:szCs w:val="30"/>
          <w:highlight w:val="none"/>
        </w:rPr>
        <w:t>通过绩效分析，综合评价认为：</w:t>
      </w:r>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lang w:eastAsia="zh-CN"/>
        </w:rPr>
        <w:t>重庆市梁平区2020-2021年</w:t>
      </w:r>
      <w:r>
        <w:rPr>
          <w:rFonts w:hint="eastAsia" w:hAnsi="仿宋" w:cs="宋体"/>
          <w:color w:val="000000"/>
          <w:kern w:val="2"/>
          <w:szCs w:val="30"/>
          <w:highlight w:val="none"/>
        </w:rPr>
        <w:t>特色小城镇建设项目较好地改善了场镇的基础设施，完善了场镇的居住环境，提高了居民的生活质量。在项目管理过程中，相关部门注重过程管理，及时总结经验，提高了资金使用效益。但也存在以下问题和不足，包括：</w:t>
      </w:r>
      <w:r>
        <w:rPr>
          <w:rFonts w:hint="eastAsia" w:hAnsi="仿宋" w:cs="宋体"/>
          <w:color w:val="000000"/>
          <w:kern w:val="2"/>
          <w:szCs w:val="30"/>
          <w:highlight w:val="none"/>
          <w:lang w:val="en-US" w:eastAsia="zh-CN"/>
        </w:rPr>
        <w:t>绩效目标设置不完善，绩效指标设置不明确</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立项程序不规范，部分项目建设合规性缺失；项目结算审核未完成，无法明确实际投资金额</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计划与完成投资总额偏差较大，预算编制合理性欠缺；实施单位未建立专账，专项资金管理混乱</w:t>
      </w:r>
      <w:r>
        <w:rPr>
          <w:rFonts w:hint="eastAsia" w:hAnsi="仿宋" w:cs="宋体"/>
          <w:color w:val="000000"/>
          <w:kern w:val="2"/>
          <w:szCs w:val="30"/>
          <w:highlight w:val="none"/>
        </w:rPr>
        <w:t>。</w:t>
      </w:r>
    </w:p>
    <w:bookmarkEnd w:id="55"/>
    <w:p>
      <w:pPr>
        <w:spacing w:line="600" w:lineRule="exact"/>
        <w:ind w:firstLine="630" w:firstLineChars="200"/>
        <w:jc w:val="both"/>
        <w:outlineLvl w:val="0"/>
        <w:rPr>
          <w:rFonts w:ascii="黑体" w:hAnsi="宋体" w:eastAsia="黑体" w:cs="宋体"/>
          <w:szCs w:val="30"/>
          <w:highlight w:val="none"/>
          <w:shd w:val="clear" w:color="auto" w:fill="FFFFFF" w:themeFill="background1"/>
        </w:rPr>
      </w:pPr>
      <w:bookmarkStart w:id="56" w:name="_Toc1569"/>
      <w:r>
        <w:rPr>
          <w:rFonts w:hint="eastAsia" w:ascii="黑体" w:hAnsi="宋体" w:eastAsia="黑体" w:cs="宋体"/>
          <w:szCs w:val="30"/>
          <w:highlight w:val="none"/>
          <w:shd w:val="clear" w:color="auto" w:fill="FFFFFF" w:themeFill="background1"/>
        </w:rPr>
        <w:t>五、主要经验及做法</w:t>
      </w:r>
      <w:bookmarkEnd w:id="56"/>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区住建委全面贯彻落实党的十八大和十八届三中、四中、五中、六中全会精神，深入贯彻</w:t>
      </w:r>
      <w:r>
        <w:rPr>
          <w:rFonts w:hint="eastAsia" w:hAnsi="仿宋" w:cs="宋体"/>
          <w:color w:val="000000"/>
          <w:kern w:val="2"/>
          <w:szCs w:val="30"/>
          <w:highlight w:val="none"/>
          <w:lang w:eastAsia="zh-CN"/>
        </w:rPr>
        <w:t>习近平总书记重要讲话精神</w:t>
      </w:r>
      <w:r>
        <w:rPr>
          <w:rFonts w:hint="eastAsia" w:hAnsi="仿宋" w:cs="宋体"/>
          <w:color w:val="000000"/>
          <w:kern w:val="2"/>
          <w:szCs w:val="30"/>
          <w:highlight w:val="none"/>
        </w:rPr>
        <w:t>和治国理政新理念新思想新战略，全面落实习近平总书记视察重庆重要讲话精神，坚持以人民为中心的发展思想，深入实施五大功能区域发展战略，立足城乡统筹协调发展，全面推进特色小（城）镇环境综合整治，建设美丽山水重庆。主要经验及做法如下：</w:t>
      </w:r>
    </w:p>
    <w:p>
      <w:pPr>
        <w:spacing w:line="600" w:lineRule="exact"/>
        <w:ind w:firstLine="630" w:firstLineChars="200"/>
        <w:jc w:val="both"/>
        <w:outlineLvl w:val="1"/>
        <w:rPr>
          <w:rFonts w:ascii="楷体" w:hAnsi="楷体" w:eastAsia="楷体"/>
          <w:szCs w:val="30"/>
          <w:highlight w:val="none"/>
          <w:shd w:val="clear" w:color="auto" w:fill="FFFFFF" w:themeFill="background1"/>
        </w:rPr>
      </w:pPr>
      <w:bookmarkStart w:id="57" w:name="_Toc4773"/>
      <w:r>
        <w:rPr>
          <w:rFonts w:hint="eastAsia" w:ascii="楷体" w:hAnsi="楷体" w:eastAsia="楷体"/>
          <w:szCs w:val="30"/>
          <w:highlight w:val="none"/>
          <w:shd w:val="clear" w:color="auto" w:fill="FFFFFF" w:themeFill="background1"/>
        </w:rPr>
        <w:t>（一）因地制宜，选择特色小城镇模式</w:t>
      </w:r>
      <w:bookmarkEnd w:id="57"/>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特色小城镇是经济社会发展到一定阶段的产物，必须尊重客观规律，循序渐进。区住建委根据各城镇经济状况，优先发展已经具有一定规模、基础条件较好和符合条件的屏锦镇，防止了不顾客观条件，一哄而起，遍地开花，搞低水平分散建设。屏锦镇坚持因地制宜，突出特色，围绕保持和塑造城镇特色推进环境综合整治，杜绝“千镇一面”，实现各美其美、各优其优；坚持统筹推进、持续发展，积极向“空间美、街区美、生活美、风景美、生态美”的特色小城镇目标靠近，不断提升城镇的便捷性和舒适度。</w:t>
      </w:r>
    </w:p>
    <w:p>
      <w:pPr>
        <w:spacing w:line="600" w:lineRule="exact"/>
        <w:ind w:firstLine="630" w:firstLineChars="200"/>
        <w:jc w:val="both"/>
        <w:outlineLvl w:val="1"/>
        <w:rPr>
          <w:rFonts w:ascii="楷体" w:hAnsi="楷体" w:eastAsia="楷体"/>
          <w:szCs w:val="30"/>
          <w:highlight w:val="none"/>
          <w:shd w:val="clear" w:color="auto" w:fill="FFFFFF" w:themeFill="background1"/>
        </w:rPr>
      </w:pPr>
      <w:bookmarkStart w:id="58" w:name="_Toc32"/>
      <w:r>
        <w:rPr>
          <w:rFonts w:hint="eastAsia" w:ascii="楷体" w:hAnsi="楷体" w:eastAsia="楷体"/>
          <w:szCs w:val="30"/>
          <w:highlight w:val="none"/>
          <w:shd w:val="clear" w:color="auto" w:fill="FFFFFF" w:themeFill="background1"/>
        </w:rPr>
        <w:t>（二）履行职责，切实做好统筹协调和监督</w:t>
      </w:r>
      <w:bookmarkEnd w:id="58"/>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梁平区为做好屏锦镇特色小城镇建设工作，区委、区政府积极开展工作部署，协调推进多部门联动和资源整合，并成立工作领导小组，由区发改委、区住建委主要领导为副组长，区规划自然资源局、区旅游局、屏锦镇政府等为成员单位，统筹推进梁平区屏锦镇特色小城镇建设工作。同时，梁平区建立了特色小城镇建设项目储备库，并安排专人负责项目储备库的管理工作，实现了屏锦镇特色小城镇建设项目库的定时动态更新。</w:t>
      </w:r>
    </w:p>
    <w:p>
      <w:pPr>
        <w:spacing w:line="600" w:lineRule="exact"/>
        <w:ind w:left="629"/>
        <w:jc w:val="both"/>
        <w:outlineLvl w:val="1"/>
        <w:rPr>
          <w:rFonts w:ascii="楷体" w:hAnsi="楷体" w:eastAsia="楷体"/>
          <w:szCs w:val="30"/>
          <w:highlight w:val="none"/>
          <w:shd w:val="clear" w:color="auto" w:fill="FFFFFF" w:themeFill="background1"/>
        </w:rPr>
      </w:pPr>
      <w:bookmarkStart w:id="59" w:name="_Toc18507"/>
      <w:r>
        <w:rPr>
          <w:rFonts w:hint="eastAsia" w:ascii="楷体" w:hAnsi="楷体" w:eastAsia="楷体"/>
          <w:szCs w:val="30"/>
          <w:highlight w:val="none"/>
          <w:shd w:val="clear" w:color="auto" w:fill="FFFFFF" w:themeFill="background1"/>
        </w:rPr>
        <w:t>（三）拓展资金来源，筹措特色小城镇建设资金</w:t>
      </w:r>
      <w:bookmarkEnd w:id="59"/>
    </w:p>
    <w:p>
      <w:pPr>
        <w:spacing w:line="600" w:lineRule="exact"/>
        <w:ind w:firstLine="630" w:firstLineChars="200"/>
        <w:jc w:val="both"/>
        <w:rPr>
          <w:rFonts w:hAnsi="仿宋" w:cs="宋体"/>
          <w:color w:val="000000"/>
          <w:kern w:val="2"/>
          <w:szCs w:val="30"/>
          <w:highlight w:val="none"/>
        </w:rPr>
      </w:pPr>
      <w:r>
        <w:rPr>
          <w:rFonts w:hint="eastAsia" w:hAnsi="仿宋" w:cs="宋体"/>
          <w:color w:val="000000"/>
          <w:kern w:val="2"/>
          <w:szCs w:val="30"/>
          <w:highlight w:val="none"/>
        </w:rPr>
        <w:t>特色小城镇由于投入高、周期长等特点，导致筹措项目资金成了大多数特色小城镇建设的难点、痛点和关键，也是制约小城镇发展的瓶颈。同时很多小城镇建设的资金来源较为单一，多数只有上级的专项补助资金或是银行等金融机构贷款。而梁平区积极拓展多方资金来源，不光有市级专项补助资金和金融机构贷款资金，还有地方财政配套资金和整合的其他资金，有效地保障了项目的经费。</w:t>
      </w:r>
    </w:p>
    <w:p>
      <w:pPr>
        <w:spacing w:line="600" w:lineRule="exact"/>
        <w:ind w:firstLine="630" w:firstLineChars="200"/>
        <w:jc w:val="both"/>
        <w:outlineLvl w:val="0"/>
        <w:rPr>
          <w:rFonts w:ascii="黑体" w:hAnsi="宋体" w:eastAsia="黑体" w:cs="宋体"/>
          <w:szCs w:val="30"/>
          <w:highlight w:val="none"/>
          <w:shd w:val="clear" w:color="auto" w:fill="FFFFFF" w:themeFill="background1"/>
        </w:rPr>
      </w:pPr>
      <w:bookmarkStart w:id="60" w:name="_Toc8423"/>
      <w:r>
        <w:rPr>
          <w:rFonts w:hint="eastAsia" w:ascii="黑体" w:hAnsi="宋体" w:eastAsia="黑体" w:cs="宋体"/>
          <w:szCs w:val="30"/>
          <w:highlight w:val="none"/>
          <w:shd w:val="clear" w:color="auto" w:fill="FFFFFF" w:themeFill="background1"/>
        </w:rPr>
        <w:t>六、存在的主要问题和不足</w:t>
      </w:r>
      <w:bookmarkEnd w:id="60"/>
    </w:p>
    <w:p>
      <w:pPr>
        <w:numPr>
          <w:ilvl w:val="0"/>
          <w:numId w:val="0"/>
        </w:numPr>
        <w:spacing w:line="600" w:lineRule="exact"/>
        <w:ind w:firstLine="630" w:firstLineChars="200"/>
        <w:jc w:val="both"/>
        <w:outlineLvl w:val="1"/>
        <w:rPr>
          <w:rFonts w:hint="default" w:ascii="楷体" w:hAnsi="楷体" w:eastAsia="楷体"/>
          <w:szCs w:val="30"/>
          <w:highlight w:val="none"/>
          <w:shd w:val="clear" w:color="auto" w:fill="FFFFFF" w:themeFill="background1"/>
          <w:lang w:val="en-US" w:eastAsia="zh-CN"/>
        </w:rPr>
      </w:pPr>
      <w:bookmarkStart w:id="61" w:name="_Toc6894"/>
      <w:r>
        <w:rPr>
          <w:rFonts w:hint="eastAsia" w:ascii="楷体" w:hAnsi="楷体" w:eastAsia="楷体"/>
          <w:szCs w:val="30"/>
          <w:highlight w:val="none"/>
          <w:shd w:val="clear" w:color="auto" w:fill="FFFFFF" w:themeFill="background1"/>
          <w:lang w:val="en-US" w:eastAsia="zh-CN"/>
        </w:rPr>
        <w:t>（一）绩效目标设置不完善，绩效指标设置不明确</w:t>
      </w:r>
      <w:bookmarkEnd w:id="61"/>
    </w:p>
    <w:p>
      <w:pPr>
        <w:keepNext w:val="0"/>
        <w:keepLines w:val="0"/>
        <w:pageBreakBefore w:val="0"/>
        <w:widowControl w:val="0"/>
        <w:kinsoku/>
        <w:wordWrap/>
        <w:overflowPunct/>
        <w:topLinePunct w:val="0"/>
        <w:autoSpaceDE/>
        <w:autoSpaceDN/>
        <w:bidi w:val="0"/>
        <w:adjustRightInd/>
        <w:spacing w:line="600" w:lineRule="exact"/>
        <w:ind w:firstLine="630" w:firstLineChars="200"/>
        <w:jc w:val="both"/>
        <w:textAlignment w:val="auto"/>
        <w:rPr>
          <w:rFonts w:hint="default" w:hAnsi="仿宋" w:cs="宋体"/>
          <w:color w:val="000000"/>
          <w:kern w:val="2"/>
          <w:szCs w:val="30"/>
          <w:highlight w:val="none"/>
          <w:lang w:val="en-US"/>
        </w:rPr>
      </w:pPr>
      <w:bookmarkStart w:id="62" w:name="_Hlk45549550"/>
      <w:bookmarkStart w:id="63" w:name="_Toc42503837"/>
      <w:bookmarkStart w:id="64" w:name="_Hlk42156058"/>
      <w:r>
        <w:rPr>
          <w:rFonts w:hint="eastAsia" w:hAnsi="仿宋" w:cs="宋体"/>
          <w:color w:val="000000"/>
          <w:kern w:val="2"/>
          <w:szCs w:val="30"/>
          <w:highlight w:val="none"/>
        </w:rPr>
        <w:t>根据</w:t>
      </w:r>
      <w:r>
        <w:rPr>
          <w:rFonts w:hint="eastAsia" w:hAnsi="仿宋" w:cs="宋体"/>
          <w:color w:val="000000"/>
          <w:kern w:val="2"/>
          <w:szCs w:val="30"/>
          <w:highlight w:val="none"/>
          <w:lang w:val="en-US" w:eastAsia="zh-CN"/>
        </w:rPr>
        <w:t>屏锦镇政府</w:t>
      </w:r>
      <w:r>
        <w:rPr>
          <w:rFonts w:hint="eastAsia" w:hAnsi="仿宋" w:cs="宋体"/>
          <w:color w:val="000000"/>
          <w:kern w:val="2"/>
          <w:szCs w:val="30"/>
          <w:highlight w:val="none"/>
        </w:rPr>
        <w:t>提供的</w:t>
      </w:r>
      <w:r>
        <w:rPr>
          <w:rFonts w:hint="eastAsia" w:hAnsi="仿宋" w:cs="宋体"/>
          <w:color w:val="000000"/>
          <w:kern w:val="2"/>
          <w:szCs w:val="30"/>
          <w:highlight w:val="none"/>
          <w:lang w:val="en-US" w:eastAsia="zh-CN"/>
        </w:rPr>
        <w:t>绩效目标申报表所示</w:t>
      </w:r>
      <w:r>
        <w:rPr>
          <w:rFonts w:hint="eastAsia" w:hAnsi="仿宋" w:cs="宋体"/>
          <w:color w:val="000000"/>
          <w:kern w:val="2"/>
          <w:szCs w:val="30"/>
          <w:highlight w:val="none"/>
        </w:rPr>
        <w:t>，</w:t>
      </w:r>
      <w:bookmarkEnd w:id="62"/>
      <w:r>
        <w:rPr>
          <w:rFonts w:hint="eastAsia" w:hAnsi="仿宋" w:cs="宋体"/>
          <w:color w:val="000000"/>
          <w:kern w:val="2"/>
          <w:szCs w:val="30"/>
          <w:highlight w:val="none"/>
          <w:lang w:val="en-US" w:eastAsia="zh-CN"/>
        </w:rPr>
        <w:t>绩效目标设置不够完善，2020</w:t>
      </w:r>
      <w:r>
        <w:rPr>
          <w:rFonts w:hint="eastAsia" w:hAnsi="仿宋" w:cs="宋体"/>
          <w:color w:val="000000"/>
          <w:kern w:val="2"/>
          <w:szCs w:val="30"/>
          <w:highlight w:val="none"/>
        </w:rPr>
        <w:t>年</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2021年</w:t>
      </w:r>
      <w:r>
        <w:rPr>
          <w:rFonts w:hint="eastAsia" w:hAnsi="仿宋" w:cs="宋体"/>
          <w:color w:val="000000"/>
          <w:kern w:val="2"/>
          <w:szCs w:val="30"/>
          <w:highlight w:val="none"/>
        </w:rPr>
        <w:t>特色小城镇建设项目</w:t>
      </w:r>
      <w:r>
        <w:rPr>
          <w:rFonts w:hint="eastAsia" w:hAnsi="仿宋" w:cs="宋体"/>
          <w:color w:val="000000"/>
          <w:kern w:val="2"/>
          <w:szCs w:val="30"/>
          <w:highlight w:val="none"/>
          <w:lang w:val="en-US" w:eastAsia="zh-CN"/>
        </w:rPr>
        <w:t>年度</w:t>
      </w:r>
      <w:r>
        <w:rPr>
          <w:rFonts w:hint="eastAsia" w:hAnsi="仿宋" w:cs="宋体"/>
          <w:color w:val="000000"/>
          <w:kern w:val="2"/>
          <w:szCs w:val="30"/>
          <w:highlight w:val="none"/>
        </w:rPr>
        <w:t>绩效目标</w:t>
      </w:r>
      <w:r>
        <w:rPr>
          <w:rFonts w:hint="eastAsia" w:hAnsi="仿宋" w:cs="宋体"/>
          <w:color w:val="000000"/>
          <w:kern w:val="2"/>
          <w:szCs w:val="30"/>
          <w:highlight w:val="none"/>
          <w:lang w:val="en-US" w:eastAsia="zh-CN"/>
        </w:rPr>
        <w:t>均为“严格对标对表年度改造计划数，强化绩效监控，完成整治提升工作。”未反映项目年度具体实施内容，绩效目标明确性不足，且未涵盖项目实施后</w:t>
      </w:r>
      <w:r>
        <w:rPr>
          <w:rFonts w:hint="eastAsia" w:hAnsi="仿宋" w:cs="宋体"/>
          <w:color w:val="000000"/>
          <w:kern w:val="2"/>
          <w:szCs w:val="30"/>
          <w:highlight w:val="none"/>
          <w:lang w:eastAsia="zh-CN"/>
        </w:rPr>
        <w:t>预期产出效益和效果。</w:t>
      </w:r>
      <w:r>
        <w:rPr>
          <w:rFonts w:hint="eastAsia" w:hAnsi="仿宋" w:cs="宋体"/>
          <w:color w:val="000000"/>
          <w:kern w:val="2"/>
          <w:szCs w:val="30"/>
          <w:highlight w:val="none"/>
          <w:lang w:val="en-US" w:eastAsia="zh-CN"/>
        </w:rPr>
        <w:t>绩效指标设置不够完整、清晰明确，</w:t>
      </w:r>
      <w:r>
        <w:rPr>
          <w:rFonts w:hint="eastAsia" w:hAnsi="仿宋"/>
          <w:color w:val="000000"/>
          <w:szCs w:val="30"/>
          <w:highlight w:val="none"/>
          <w:shd w:val="clear" w:color="auto" w:fill="FFFFFF"/>
        </w:rPr>
        <w:t>缺少产出成本指标</w:t>
      </w:r>
      <w:r>
        <w:rPr>
          <w:rFonts w:hint="eastAsia" w:hAnsi="仿宋"/>
          <w:color w:val="000000"/>
          <w:szCs w:val="30"/>
          <w:highlight w:val="none"/>
          <w:shd w:val="clear" w:color="auto" w:fill="FFFFFF"/>
          <w:lang w:eastAsia="zh-CN"/>
        </w:rPr>
        <w:t>。</w:t>
      </w:r>
      <w:r>
        <w:rPr>
          <w:rFonts w:hint="eastAsia" w:hAnsi="仿宋"/>
          <w:color w:val="000000"/>
          <w:szCs w:val="30"/>
          <w:highlight w:val="none"/>
          <w:shd w:val="clear" w:color="auto" w:fill="FFFFFF"/>
          <w:lang w:val="en-US" w:eastAsia="zh-CN"/>
        </w:rPr>
        <w:t>此外，满意度指标“居民满意度”可进一步细化分解，如：居民对项目建设质量的满意度、居民对项目建设效率的满意度等。</w:t>
      </w:r>
    </w:p>
    <w:bookmarkEnd w:id="63"/>
    <w:bookmarkEnd w:id="64"/>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30" w:firstLineChars="200"/>
        <w:jc w:val="both"/>
        <w:textAlignment w:val="auto"/>
        <w:outlineLvl w:val="1"/>
        <w:rPr>
          <w:rFonts w:hint="default" w:ascii="楷体" w:hAnsi="楷体" w:eastAsia="楷体"/>
          <w:szCs w:val="30"/>
          <w:highlight w:val="none"/>
          <w:shd w:val="clear" w:color="auto" w:fill="FFFFFF" w:themeFill="background1"/>
          <w:lang w:val="en-US" w:eastAsia="zh-CN"/>
        </w:rPr>
      </w:pPr>
      <w:bookmarkStart w:id="65" w:name="_Toc7093"/>
      <w:r>
        <w:rPr>
          <w:rFonts w:hint="eastAsia" w:ascii="楷体" w:hAnsi="楷体" w:eastAsia="楷体"/>
          <w:szCs w:val="30"/>
          <w:highlight w:val="none"/>
          <w:shd w:val="clear" w:color="auto" w:fill="FFFFFF" w:themeFill="background1"/>
          <w:lang w:val="en-US" w:eastAsia="zh-CN"/>
        </w:rPr>
        <w:t>（二）立项程序不规范，部分项目建设合规性缺乏</w:t>
      </w:r>
      <w:bookmarkEnd w:id="65"/>
    </w:p>
    <w:p>
      <w:pPr>
        <w:numPr>
          <w:ilvl w:val="0"/>
          <w:numId w:val="0"/>
        </w:numPr>
        <w:spacing w:line="600" w:lineRule="exact"/>
        <w:ind w:firstLine="630" w:firstLineChars="200"/>
        <w:jc w:val="both"/>
        <w:outlineLvl w:val="9"/>
        <w:rPr>
          <w:rFonts w:hint="eastAsia" w:hAnsi="仿宋" w:cs="Times New Roman"/>
          <w:color w:val="000000"/>
          <w:kern w:val="30"/>
          <w:sz w:val="30"/>
          <w:szCs w:val="30"/>
          <w:highlight w:val="none"/>
          <w:shd w:val="clear" w:color="auto" w:fill="FFFFFF"/>
          <w:lang w:val="en-US" w:eastAsia="zh-CN" w:bidi="ar-SA"/>
        </w:rPr>
      </w:pPr>
      <w:r>
        <w:rPr>
          <w:rFonts w:hint="eastAsia" w:hAnsi="仿宋" w:cs="Times New Roman"/>
          <w:color w:val="000000"/>
          <w:kern w:val="30"/>
          <w:sz w:val="30"/>
          <w:szCs w:val="30"/>
          <w:highlight w:val="none"/>
          <w:shd w:val="clear" w:color="auto" w:fill="FFFFFF"/>
          <w:lang w:val="en-US" w:eastAsia="zh-CN" w:bidi="ar-SA"/>
        </w:rPr>
        <w:t>审查发现，</w:t>
      </w:r>
      <w:r>
        <w:rPr>
          <w:rFonts w:hint="eastAsia" w:hAnsi="仿宋" w:cs="宋体"/>
          <w:color w:val="000000"/>
          <w:kern w:val="2"/>
          <w:szCs w:val="30"/>
          <w:highlight w:val="none"/>
          <w:lang w:val="en-US" w:eastAsia="zh-CN"/>
        </w:rPr>
        <w:t>七涧河环境整治工程、屏锦场镇微型公园建设工程缺少立项申请及批复文件。询问屏锦镇政府工作人员得知，上述子项并未向区发改委申请办理立项手续，立项程序不规范，导致项目建设合规性缺乏。</w:t>
      </w:r>
    </w:p>
    <w:p>
      <w:pPr>
        <w:numPr>
          <w:ilvl w:val="0"/>
          <w:numId w:val="0"/>
        </w:numPr>
        <w:spacing w:line="600" w:lineRule="exact"/>
        <w:ind w:firstLine="630" w:firstLineChars="200"/>
        <w:jc w:val="both"/>
        <w:outlineLvl w:val="1"/>
        <w:rPr>
          <w:rFonts w:hint="default" w:ascii="楷体" w:hAnsi="楷体" w:eastAsia="楷体"/>
          <w:szCs w:val="30"/>
          <w:highlight w:val="none"/>
          <w:shd w:val="clear" w:color="auto" w:fill="FFFFFF" w:themeFill="background1"/>
          <w:lang w:val="en-US" w:eastAsia="zh-CN"/>
        </w:rPr>
      </w:pPr>
      <w:bookmarkStart w:id="66" w:name="_Toc7548"/>
      <w:r>
        <w:rPr>
          <w:rFonts w:hint="eastAsia" w:ascii="楷体" w:hAnsi="楷体" w:eastAsia="楷体"/>
          <w:szCs w:val="30"/>
          <w:highlight w:val="none"/>
          <w:shd w:val="clear" w:color="auto" w:fill="FFFFFF" w:themeFill="background1"/>
          <w:lang w:val="en-US" w:eastAsia="zh-CN"/>
        </w:rPr>
        <w:t>（三）项目结算审核未完成，无法明确实际投资金额</w:t>
      </w:r>
      <w:bookmarkEnd w:id="66"/>
    </w:p>
    <w:p>
      <w:pPr>
        <w:spacing w:line="600" w:lineRule="exact"/>
        <w:ind w:firstLine="630" w:firstLineChars="200"/>
        <w:jc w:val="both"/>
        <w:rPr>
          <w:rFonts w:hint="eastAsia" w:hAnsi="仿宋" w:cs="宋体"/>
          <w:color w:val="000000"/>
          <w:kern w:val="2"/>
          <w:szCs w:val="30"/>
          <w:highlight w:val="none"/>
        </w:rPr>
      </w:pPr>
      <w:bookmarkStart w:id="67" w:name="_Hlk45549604"/>
      <w:r>
        <w:rPr>
          <w:rFonts w:hint="eastAsia" w:hAnsi="仿宋" w:cs="宋体"/>
          <w:color w:val="000000"/>
          <w:kern w:val="2"/>
          <w:szCs w:val="30"/>
          <w:highlight w:val="none"/>
        </w:rPr>
        <w:t>审查</w:t>
      </w:r>
      <w:r>
        <w:rPr>
          <w:rFonts w:hint="eastAsia" w:hAnsi="仿宋" w:cs="宋体"/>
          <w:color w:val="000000"/>
          <w:kern w:val="2"/>
          <w:szCs w:val="30"/>
          <w:highlight w:val="none"/>
          <w:lang w:val="en-US" w:eastAsia="zh-CN"/>
        </w:rPr>
        <w:t>2021</w:t>
      </w:r>
      <w:r>
        <w:rPr>
          <w:rFonts w:hint="eastAsia" w:hAnsi="仿宋" w:cs="宋体"/>
          <w:color w:val="000000"/>
          <w:kern w:val="2"/>
          <w:szCs w:val="30"/>
          <w:highlight w:val="none"/>
        </w:rPr>
        <w:t>年</w:t>
      </w:r>
      <w:bookmarkStart w:id="68" w:name="_Hlk45544375"/>
      <w:r>
        <w:rPr>
          <w:rFonts w:hint="eastAsia" w:hAnsi="仿宋" w:cs="宋体"/>
          <w:color w:val="000000"/>
          <w:kern w:val="2"/>
          <w:szCs w:val="30"/>
          <w:highlight w:val="none"/>
        </w:rPr>
        <w:t>特色小城镇建设项目</w:t>
      </w:r>
      <w:bookmarkEnd w:id="68"/>
      <w:r>
        <w:rPr>
          <w:rFonts w:hint="eastAsia" w:hAnsi="仿宋" w:cs="宋体"/>
          <w:color w:val="000000"/>
          <w:kern w:val="2"/>
          <w:szCs w:val="30"/>
          <w:highlight w:val="none"/>
          <w:lang w:val="en-US" w:eastAsia="zh-CN"/>
        </w:rPr>
        <w:t>（屏锦镇街区环境综合整治项目）</w:t>
      </w:r>
      <w:r>
        <w:rPr>
          <w:rFonts w:hint="eastAsia" w:hAnsi="仿宋" w:cs="宋体"/>
          <w:color w:val="000000"/>
          <w:kern w:val="2"/>
          <w:szCs w:val="30"/>
          <w:highlight w:val="none"/>
        </w:rPr>
        <w:t>的</w:t>
      </w:r>
      <w:r>
        <w:rPr>
          <w:rFonts w:hint="eastAsia" w:hAnsi="仿宋" w:cs="宋体"/>
          <w:color w:val="000000"/>
          <w:kern w:val="2"/>
          <w:szCs w:val="30"/>
          <w:highlight w:val="none"/>
          <w:lang w:val="en-US" w:eastAsia="zh-CN"/>
        </w:rPr>
        <w:t>各项</w:t>
      </w:r>
      <w:r>
        <w:rPr>
          <w:rFonts w:hint="eastAsia" w:hAnsi="仿宋" w:cs="宋体"/>
          <w:color w:val="000000"/>
          <w:kern w:val="2"/>
          <w:szCs w:val="30"/>
          <w:highlight w:val="none"/>
        </w:rPr>
        <w:t>资料发现，</w:t>
      </w:r>
      <w:r>
        <w:rPr>
          <w:rFonts w:hint="eastAsia" w:hAnsi="仿宋" w:cs="宋体"/>
          <w:color w:val="000000"/>
          <w:kern w:val="2"/>
          <w:szCs w:val="30"/>
          <w:highlight w:val="none"/>
          <w:lang w:val="en-US" w:eastAsia="zh-CN"/>
        </w:rPr>
        <w:t>部分子项无结算审核资料。</w:t>
      </w:r>
      <w:r>
        <w:rPr>
          <w:rFonts w:hint="eastAsia" w:hAnsi="仿宋" w:cs="宋体"/>
          <w:color w:val="000000"/>
          <w:kern w:val="2"/>
          <w:szCs w:val="30"/>
          <w:highlight w:val="none"/>
        </w:rPr>
        <w:t>进一步询问乡镇相关人员得知，</w:t>
      </w:r>
      <w:r>
        <w:rPr>
          <w:rFonts w:hint="eastAsia" w:hAnsi="仿宋" w:cs="宋体"/>
          <w:color w:val="000000"/>
          <w:kern w:val="2"/>
          <w:szCs w:val="30"/>
          <w:highlight w:val="none"/>
          <w:lang w:val="en-US" w:eastAsia="zh-CN"/>
        </w:rPr>
        <w:t>截至2022年7月，2021年特色小城镇建设项目除场镇公厕改造升级工程外，其余5个子项目结算审核工作均进行中</w:t>
      </w:r>
      <w:r>
        <w:rPr>
          <w:rFonts w:hint="eastAsia" w:hAnsi="仿宋" w:cs="宋体"/>
          <w:color w:val="000000"/>
          <w:kern w:val="2"/>
          <w:szCs w:val="30"/>
          <w:highlight w:val="none"/>
        </w:rPr>
        <w:t>。</w:t>
      </w:r>
    </w:p>
    <w:p>
      <w:pPr>
        <w:spacing w:line="600" w:lineRule="exact"/>
        <w:ind w:firstLine="630" w:firstLineChars="200"/>
        <w:jc w:val="both"/>
        <w:rPr>
          <w:rFonts w:hint="default" w:hAnsi="仿宋" w:eastAsia="仿宋" w:cs="宋体"/>
          <w:color w:val="000000"/>
          <w:kern w:val="2"/>
          <w:szCs w:val="30"/>
          <w:highlight w:val="none"/>
          <w:lang w:val="en-US" w:eastAsia="zh-CN"/>
        </w:rPr>
      </w:pPr>
      <w:r>
        <w:rPr>
          <w:rFonts w:hint="eastAsia" w:hAnsi="仿宋" w:cs="宋体"/>
          <w:color w:val="000000"/>
          <w:kern w:val="2"/>
          <w:szCs w:val="30"/>
          <w:highlight w:val="none"/>
        </w:rPr>
        <w:t>评价认为，上述</w:t>
      </w:r>
      <w:r>
        <w:rPr>
          <w:rFonts w:hint="eastAsia" w:hAnsi="仿宋" w:cs="宋体"/>
          <w:color w:val="000000"/>
          <w:kern w:val="2"/>
          <w:szCs w:val="30"/>
          <w:highlight w:val="none"/>
          <w:lang w:val="en-US" w:eastAsia="zh-CN"/>
        </w:rPr>
        <w:t>子项目均已建设完成且完成验收工作，尤其部分子项目已于2021年底完成竣工验收，但截至评价小组入场时仍未完成结算</w:t>
      </w:r>
      <w:bookmarkEnd w:id="67"/>
      <w:r>
        <w:rPr>
          <w:rFonts w:hint="eastAsia" w:hAnsi="仿宋" w:cs="宋体"/>
          <w:color w:val="000000"/>
          <w:kern w:val="2"/>
          <w:szCs w:val="30"/>
          <w:highlight w:val="none"/>
          <w:lang w:val="en-US" w:eastAsia="zh-CN"/>
        </w:rPr>
        <w:t>审核</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各子项目实际投资金额无法明确，严重影响项目资金决算进程，同时资料归档完整性也有所欠缺。</w:t>
      </w:r>
    </w:p>
    <w:p>
      <w:pPr>
        <w:numPr>
          <w:ilvl w:val="0"/>
          <w:numId w:val="0"/>
        </w:numPr>
        <w:spacing w:line="600" w:lineRule="exact"/>
        <w:ind w:firstLine="630" w:firstLineChars="200"/>
        <w:jc w:val="both"/>
        <w:outlineLvl w:val="1"/>
        <w:rPr>
          <w:rFonts w:hint="eastAsia" w:ascii="楷体" w:hAnsi="楷体" w:eastAsia="楷体"/>
          <w:szCs w:val="30"/>
          <w:highlight w:val="none"/>
          <w:shd w:val="clear" w:color="auto" w:fill="FFFFFF" w:themeFill="background1"/>
          <w:lang w:val="en-US" w:eastAsia="zh-CN"/>
        </w:rPr>
      </w:pPr>
      <w:bookmarkStart w:id="69" w:name="_Toc22982"/>
      <w:bookmarkStart w:id="70" w:name="_Hlk45540791"/>
      <w:r>
        <w:rPr>
          <w:rFonts w:hint="eastAsia" w:ascii="楷体" w:hAnsi="楷体" w:eastAsia="楷体"/>
          <w:szCs w:val="30"/>
          <w:highlight w:val="none"/>
          <w:shd w:val="clear" w:color="auto" w:fill="FFFFFF" w:themeFill="background1"/>
          <w:lang w:val="en-US" w:eastAsia="zh-CN"/>
        </w:rPr>
        <w:t>（四）计划与完成投资总额偏差较大，预算编制合理性欠缺</w:t>
      </w:r>
      <w:bookmarkEnd w:id="69"/>
    </w:p>
    <w:p>
      <w:pPr>
        <w:numPr>
          <w:ilvl w:val="0"/>
          <w:numId w:val="0"/>
        </w:numPr>
        <w:spacing w:line="600" w:lineRule="exact"/>
        <w:ind w:firstLine="630" w:firstLineChars="200"/>
        <w:jc w:val="both"/>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根据屏锦镇政府提供的实施方案及建设进度一览表显示，该</w:t>
      </w:r>
      <w:r>
        <w:rPr>
          <w:rFonts w:hint="eastAsia" w:hAnsi="仿宋" w:cs="宋体"/>
          <w:color w:val="000000"/>
          <w:kern w:val="2"/>
          <w:szCs w:val="30"/>
          <w:highlight w:val="none"/>
        </w:rPr>
        <w:t>项目计划投资</w:t>
      </w:r>
      <w:r>
        <w:rPr>
          <w:rFonts w:hint="eastAsia" w:hAnsi="仿宋" w:cs="宋体"/>
          <w:color w:val="000000"/>
          <w:kern w:val="2"/>
          <w:szCs w:val="30"/>
          <w:highlight w:val="none"/>
          <w:lang w:val="en-US" w:eastAsia="zh-CN"/>
        </w:rPr>
        <w:t>3,100.00</w:t>
      </w:r>
      <w:r>
        <w:rPr>
          <w:rFonts w:hint="eastAsia" w:hAnsi="仿宋" w:cs="宋体"/>
          <w:color w:val="000000"/>
          <w:kern w:val="2"/>
          <w:szCs w:val="30"/>
          <w:highlight w:val="none"/>
        </w:rPr>
        <w:t>万元，</w:t>
      </w:r>
      <w:r>
        <w:rPr>
          <w:rFonts w:hint="eastAsia" w:hAnsi="仿宋" w:cs="宋体"/>
          <w:color w:val="000000"/>
          <w:kern w:val="2"/>
          <w:szCs w:val="30"/>
          <w:highlight w:val="none"/>
          <w:lang w:val="en-US" w:eastAsia="zh-CN"/>
        </w:rPr>
        <w:t>完工后共完成</w:t>
      </w:r>
      <w:r>
        <w:rPr>
          <w:rFonts w:hint="eastAsia" w:hAnsi="仿宋" w:cs="宋体"/>
          <w:color w:val="000000"/>
          <w:kern w:val="2"/>
          <w:szCs w:val="30"/>
          <w:highlight w:val="none"/>
        </w:rPr>
        <w:t>投资</w:t>
      </w:r>
      <w:r>
        <w:rPr>
          <w:rFonts w:hint="eastAsia" w:hAnsi="仿宋" w:cs="宋体"/>
          <w:color w:val="000000"/>
          <w:kern w:val="2"/>
          <w:szCs w:val="30"/>
          <w:highlight w:val="none"/>
          <w:lang w:val="en-US" w:eastAsia="zh-CN"/>
        </w:rPr>
        <w:t>3,200.00</w:t>
      </w:r>
      <w:r>
        <w:rPr>
          <w:rFonts w:hint="eastAsia" w:hAnsi="仿宋" w:cs="宋体"/>
          <w:color w:val="000000"/>
          <w:kern w:val="2"/>
          <w:szCs w:val="30"/>
          <w:highlight w:val="none"/>
        </w:rPr>
        <w:t>万元</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因</w:t>
      </w:r>
      <w:r>
        <w:rPr>
          <w:rFonts w:hint="eastAsia" w:hAnsi="仿宋" w:cs="宋体"/>
          <w:color w:val="000000"/>
          <w:kern w:val="2"/>
          <w:szCs w:val="30"/>
          <w:highlight w:val="none"/>
        </w:rPr>
        <w:t>20</w:t>
      </w:r>
      <w:r>
        <w:rPr>
          <w:rFonts w:hint="eastAsia" w:hAnsi="仿宋" w:cs="宋体"/>
          <w:color w:val="000000"/>
          <w:kern w:val="2"/>
          <w:szCs w:val="30"/>
          <w:highlight w:val="none"/>
          <w:lang w:val="en-US" w:eastAsia="zh-CN"/>
        </w:rPr>
        <w:t>21</w:t>
      </w:r>
      <w:r>
        <w:rPr>
          <w:rFonts w:hint="eastAsia" w:hAnsi="仿宋" w:cs="宋体"/>
          <w:color w:val="000000"/>
          <w:kern w:val="2"/>
          <w:szCs w:val="30"/>
          <w:highlight w:val="none"/>
        </w:rPr>
        <w:t>年特色小城镇建设项目</w:t>
      </w:r>
      <w:r>
        <w:rPr>
          <w:rFonts w:hint="eastAsia" w:hAnsi="仿宋" w:cs="宋体"/>
          <w:color w:val="000000"/>
          <w:kern w:val="2"/>
          <w:szCs w:val="30"/>
          <w:highlight w:val="none"/>
          <w:lang w:val="en-US" w:eastAsia="zh-CN"/>
        </w:rPr>
        <w:t>部分子项目尚未完成结算审核工作，无法明确实际投资金额，投资总额暂以建设进度一览表中数据为准</w:t>
      </w:r>
      <w:r>
        <w:rPr>
          <w:rFonts w:hint="eastAsia" w:hAnsi="仿宋" w:cs="宋体"/>
          <w:color w:val="000000"/>
          <w:kern w:val="2"/>
          <w:szCs w:val="30"/>
          <w:highlight w:val="none"/>
          <w:lang w:eastAsia="zh-CN"/>
        </w:rPr>
        <w:t>），</w:t>
      </w:r>
      <w:r>
        <w:rPr>
          <w:rFonts w:hint="eastAsia" w:hAnsi="仿宋" w:cs="宋体"/>
          <w:color w:val="000000"/>
          <w:kern w:val="2"/>
          <w:szCs w:val="30"/>
          <w:highlight w:val="none"/>
        </w:rPr>
        <w:t>从总体上看项目预算编制科学性较高</w:t>
      </w:r>
      <w:r>
        <w:rPr>
          <w:rFonts w:hint="eastAsia" w:hAnsi="仿宋" w:cs="宋体"/>
          <w:color w:val="000000"/>
          <w:kern w:val="2"/>
          <w:szCs w:val="30"/>
          <w:highlight w:val="none"/>
          <w:lang w:eastAsia="zh-CN"/>
        </w:rPr>
        <w:t>。</w:t>
      </w:r>
      <w:r>
        <w:rPr>
          <w:rFonts w:hint="eastAsia" w:hAnsi="仿宋" w:cs="宋体"/>
          <w:color w:val="000000"/>
          <w:kern w:val="2"/>
          <w:szCs w:val="30"/>
          <w:highlight w:val="none"/>
          <w:lang w:val="en-US" w:eastAsia="zh-CN"/>
        </w:rPr>
        <w:t>但进一步审查发现，各子项目</w:t>
      </w:r>
      <w:r>
        <w:rPr>
          <w:rFonts w:hint="eastAsia" w:hAnsi="仿宋" w:cs="宋体"/>
          <w:color w:val="000000"/>
          <w:kern w:val="2"/>
          <w:szCs w:val="30"/>
          <w:highlight w:val="none"/>
        </w:rPr>
        <w:t>计划总投资</w:t>
      </w:r>
      <w:r>
        <w:rPr>
          <w:rFonts w:hint="eastAsia" w:hAnsi="仿宋" w:cs="宋体"/>
          <w:color w:val="000000"/>
          <w:kern w:val="2"/>
          <w:szCs w:val="30"/>
          <w:highlight w:val="none"/>
          <w:lang w:val="en-US" w:eastAsia="zh-CN"/>
        </w:rPr>
        <w:t>与完成</w:t>
      </w:r>
      <w:r>
        <w:rPr>
          <w:rFonts w:hint="eastAsia" w:hAnsi="仿宋" w:cs="宋体"/>
          <w:color w:val="000000"/>
          <w:kern w:val="2"/>
          <w:szCs w:val="30"/>
          <w:highlight w:val="none"/>
        </w:rPr>
        <w:t>投资</w:t>
      </w:r>
      <w:r>
        <w:rPr>
          <w:rFonts w:hint="eastAsia" w:hAnsi="仿宋" w:cs="宋体"/>
          <w:color w:val="000000"/>
          <w:kern w:val="2"/>
          <w:szCs w:val="30"/>
          <w:highlight w:val="none"/>
          <w:lang w:val="en-US" w:eastAsia="zh-CN"/>
        </w:rPr>
        <w:t>额差异较大，其中4个子项目完成投资额和计划总投资偏差达25%及以上，预算编制合理性欠缺。</w:t>
      </w:r>
    </w:p>
    <w:p>
      <w:pPr>
        <w:numPr>
          <w:ilvl w:val="0"/>
          <w:numId w:val="0"/>
        </w:numPr>
        <w:spacing w:line="600" w:lineRule="exact"/>
        <w:ind w:firstLine="630" w:firstLineChars="200"/>
        <w:jc w:val="both"/>
        <w:outlineLvl w:val="9"/>
        <w:rPr>
          <w:rFonts w:hint="eastAsia" w:hAnsi="仿宋" w:cs="宋体"/>
          <w:color w:val="000000"/>
          <w:kern w:val="2"/>
          <w:szCs w:val="30"/>
          <w:highlight w:val="none"/>
          <w:lang w:val="en-US" w:eastAsia="zh-CN"/>
        </w:rPr>
      </w:pPr>
      <w:r>
        <w:rPr>
          <w:rFonts w:hint="eastAsia" w:hAnsi="仿宋" w:cs="宋体"/>
          <w:color w:val="000000"/>
          <w:kern w:val="2"/>
          <w:szCs w:val="30"/>
          <w:highlight w:val="none"/>
          <w:lang w:val="en-US" w:eastAsia="zh-CN"/>
        </w:rPr>
        <w:t>比对各子项目计划建设规模和实际建设内容发现，实际建设内容与计划存在部分差异，因而部分子项目实际总投资与计划总投资存在明显差异。</w:t>
      </w:r>
    </w:p>
    <w:p>
      <w:pPr>
        <w:numPr>
          <w:ilvl w:val="0"/>
          <w:numId w:val="0"/>
        </w:numPr>
        <w:spacing w:line="600" w:lineRule="exact"/>
        <w:ind w:firstLine="630" w:firstLineChars="200"/>
        <w:jc w:val="both"/>
        <w:outlineLvl w:val="1"/>
        <w:rPr>
          <w:rFonts w:ascii="楷体" w:hAnsi="楷体" w:eastAsia="楷体"/>
          <w:szCs w:val="30"/>
          <w:highlight w:val="none"/>
          <w:shd w:val="clear" w:color="auto" w:fill="FFFFFF" w:themeFill="background1"/>
        </w:rPr>
      </w:pPr>
      <w:bookmarkStart w:id="71" w:name="_Toc13882"/>
      <w:r>
        <w:rPr>
          <w:rFonts w:hint="eastAsia" w:ascii="楷体" w:hAnsi="楷体" w:eastAsia="楷体" w:cs="Times New Roman"/>
          <w:szCs w:val="30"/>
          <w:highlight w:val="none"/>
          <w:shd w:val="clear" w:color="auto" w:fill="FFFFFF" w:themeFill="background1"/>
          <w:lang w:val="en-US" w:eastAsia="zh-CN"/>
        </w:rPr>
        <w:t>（五）</w:t>
      </w:r>
      <w:r>
        <w:rPr>
          <w:rFonts w:hint="eastAsia" w:ascii="楷体" w:hAnsi="楷体" w:eastAsia="楷体" w:cs="Times New Roman"/>
          <w:szCs w:val="30"/>
          <w:highlight w:val="none"/>
          <w:shd w:val="clear" w:color="auto" w:fill="FFFFFF" w:themeFill="background1"/>
        </w:rPr>
        <w:t>实施单位未</w:t>
      </w:r>
      <w:r>
        <w:rPr>
          <w:rFonts w:hint="eastAsia" w:ascii="楷体" w:hAnsi="楷体" w:eastAsia="楷体"/>
          <w:szCs w:val="30"/>
          <w:highlight w:val="none"/>
          <w:shd w:val="clear" w:color="auto" w:fill="FFFFFF" w:themeFill="background1"/>
        </w:rPr>
        <w:t>建立专账，专项资金管理混乱</w:t>
      </w:r>
      <w:bookmarkEnd w:id="70"/>
      <w:bookmarkEnd w:id="71"/>
    </w:p>
    <w:p>
      <w:pPr>
        <w:spacing w:line="600" w:lineRule="exact"/>
        <w:ind w:firstLine="630" w:firstLineChars="200"/>
        <w:jc w:val="left"/>
        <w:rPr>
          <w:rFonts w:hint="eastAsia" w:hAnsi="仿宋"/>
          <w:szCs w:val="30"/>
          <w:highlight w:val="none"/>
        </w:rPr>
      </w:pPr>
      <w:bookmarkStart w:id="72" w:name="_Hlk45549658"/>
      <w:r>
        <w:rPr>
          <w:rFonts w:hint="eastAsia" w:hAnsi="仿宋"/>
          <w:szCs w:val="30"/>
          <w:highlight w:val="none"/>
        </w:rPr>
        <w:t>评价发现，屏锦镇政府作为特色小城镇建设项目的实施单位，对项目账务的处理上并未按相关规定建立专账核算。同时，经镇级相关人员介绍，乡镇层面在对项目资金的管理上因部分项目专项资金下达不及时，存在不同专项资金间混合使用的情况。</w:t>
      </w:r>
    </w:p>
    <w:p>
      <w:pPr>
        <w:spacing w:line="600" w:lineRule="exact"/>
        <w:ind w:firstLine="630" w:firstLineChars="200"/>
        <w:jc w:val="left"/>
        <w:rPr>
          <w:rFonts w:hAnsi="仿宋"/>
          <w:szCs w:val="30"/>
          <w:highlight w:val="none"/>
        </w:rPr>
      </w:pPr>
      <w:r>
        <w:rPr>
          <w:rFonts w:hint="eastAsia" w:hAnsi="仿宋"/>
          <w:szCs w:val="30"/>
          <w:highlight w:val="none"/>
        </w:rPr>
        <w:t>综上所述，评价小组根据现有财务资料无法核实项目专项资金的具体支付使用情况，同时也无法理清特色小城镇建设项目所涉及年度专项资金的</w:t>
      </w:r>
      <w:r>
        <w:rPr>
          <w:rFonts w:hint="eastAsia" w:hAnsi="仿宋"/>
          <w:szCs w:val="30"/>
          <w:highlight w:val="none"/>
          <w:lang w:val="en-US" w:eastAsia="zh-CN"/>
        </w:rPr>
        <w:t>具体</w:t>
      </w:r>
      <w:r>
        <w:rPr>
          <w:rFonts w:hint="eastAsia" w:hAnsi="仿宋"/>
          <w:szCs w:val="30"/>
          <w:highlight w:val="none"/>
        </w:rPr>
        <w:t>情况。</w:t>
      </w:r>
      <w:bookmarkEnd w:id="72"/>
    </w:p>
    <w:p>
      <w:pPr>
        <w:spacing w:line="600" w:lineRule="exact"/>
        <w:ind w:firstLine="630" w:firstLineChars="200"/>
        <w:jc w:val="left"/>
        <w:outlineLvl w:val="0"/>
        <w:rPr>
          <w:rFonts w:ascii="黑体" w:hAnsi="宋体" w:eastAsia="黑体" w:cs="宋体"/>
          <w:szCs w:val="30"/>
          <w:highlight w:val="none"/>
          <w:shd w:val="clear" w:color="auto" w:fill="FFFFFF" w:themeFill="background1"/>
        </w:rPr>
      </w:pPr>
      <w:bookmarkStart w:id="73" w:name="_Toc10844"/>
      <w:r>
        <w:rPr>
          <w:rFonts w:hint="eastAsia" w:ascii="黑体" w:hAnsi="宋体" w:eastAsia="黑体" w:cs="宋体"/>
          <w:szCs w:val="30"/>
          <w:highlight w:val="none"/>
          <w:shd w:val="clear" w:color="auto" w:fill="FFFFFF" w:themeFill="background1"/>
        </w:rPr>
        <w:t>七、主要建议</w:t>
      </w:r>
      <w:bookmarkEnd w:id="73"/>
      <w:bookmarkStart w:id="74" w:name="_Hlk525314575"/>
    </w:p>
    <w:p>
      <w:pPr>
        <w:keepNext w:val="0"/>
        <w:keepLines w:val="0"/>
        <w:pageBreakBefore w:val="0"/>
        <w:widowControl w:val="0"/>
        <w:kinsoku/>
        <w:wordWrap/>
        <w:overflowPunct/>
        <w:topLinePunct w:val="0"/>
        <w:autoSpaceDE/>
        <w:autoSpaceDN/>
        <w:bidi w:val="0"/>
        <w:adjustRightInd/>
        <w:spacing w:line="600" w:lineRule="exact"/>
        <w:ind w:firstLine="630" w:firstLineChars="200"/>
        <w:jc w:val="left"/>
        <w:textAlignment w:val="auto"/>
        <w:outlineLvl w:val="1"/>
        <w:rPr>
          <w:rFonts w:hint="eastAsia" w:ascii="楷体" w:hAnsi="楷体" w:eastAsia="楷体" w:cs="Times New Roman"/>
          <w:szCs w:val="30"/>
          <w:highlight w:val="none"/>
          <w:shd w:val="clear" w:color="auto" w:fill="FFFFFF" w:themeFill="background1"/>
          <w:lang w:val="en-US" w:eastAsia="zh-CN"/>
        </w:rPr>
      </w:pPr>
      <w:bookmarkStart w:id="75" w:name="_Toc14635"/>
      <w:bookmarkStart w:id="76" w:name="_Toc42503840"/>
      <w:bookmarkStart w:id="77" w:name="_Hlk42156918"/>
      <w:r>
        <w:rPr>
          <w:rFonts w:hint="eastAsia" w:ascii="楷体" w:hAnsi="楷体" w:eastAsia="楷体" w:cs="Times New Roman"/>
          <w:szCs w:val="30"/>
          <w:highlight w:val="none"/>
          <w:shd w:val="clear" w:color="auto" w:fill="FFFFFF" w:themeFill="background1"/>
          <w:lang w:val="en-US" w:eastAsia="zh-CN"/>
        </w:rPr>
        <w:t>（一）完善绩效目标编制工作，细化绩效指标设置</w:t>
      </w:r>
      <w:bookmarkEnd w:id="75"/>
    </w:p>
    <w:p>
      <w:pPr>
        <w:keepNext w:val="0"/>
        <w:keepLines w:val="0"/>
        <w:pageBreakBefore w:val="0"/>
        <w:widowControl w:val="0"/>
        <w:kinsoku/>
        <w:wordWrap/>
        <w:overflowPunct/>
        <w:topLinePunct w:val="0"/>
        <w:autoSpaceDE/>
        <w:autoSpaceDN/>
        <w:bidi w:val="0"/>
        <w:adjustRightInd/>
        <w:spacing w:line="600" w:lineRule="exact"/>
        <w:ind w:firstLine="630" w:firstLineChars="200"/>
        <w:jc w:val="both"/>
        <w:textAlignment w:val="auto"/>
        <w:rPr>
          <w:rFonts w:hint="eastAsia" w:hAnsi="仿宋" w:cs="Times New Roman"/>
          <w:szCs w:val="30"/>
          <w:highlight w:val="none"/>
        </w:rPr>
      </w:pPr>
      <w:r>
        <w:rPr>
          <w:rFonts w:hint="eastAsia" w:hAnsi="仿宋" w:cs="Times New Roman"/>
          <w:szCs w:val="30"/>
          <w:highlight w:val="none"/>
          <w:lang w:val="en-US" w:eastAsia="zh-CN"/>
        </w:rPr>
        <w:t>加强绩效目标管理，有利于绩效目标与预算资金安排相对应，最大化保障资金使用效益，且合理设置项目投入、过程、产出及效果指标，通过将任务和要求等内容的指标化，有助于提升绩效目标对工作开展的指导性，保证项目开展效果的实现。屏锦镇政府应按</w:t>
      </w:r>
      <w:r>
        <w:rPr>
          <w:rFonts w:hint="eastAsia" w:hAnsi="仿宋" w:cs="宋体"/>
          <w:color w:val="000000"/>
          <w:kern w:val="2"/>
          <w:szCs w:val="30"/>
          <w:highlight w:val="none"/>
        </w:rPr>
        <w:t>《重庆市财政局关于印发</w:t>
      </w:r>
      <w:r>
        <w:rPr>
          <w:rFonts w:hint="eastAsia" w:hAnsi="仿宋" w:cs="宋体"/>
          <w:color w:val="000000"/>
          <w:kern w:val="2"/>
          <w:szCs w:val="30"/>
          <w:highlight w:val="none"/>
          <w:lang w:eastAsia="zh-CN"/>
        </w:rPr>
        <w:t>〈</w:t>
      </w:r>
      <w:r>
        <w:rPr>
          <w:rFonts w:hint="eastAsia" w:hAnsi="仿宋" w:cs="宋体"/>
          <w:color w:val="000000"/>
          <w:kern w:val="2"/>
          <w:szCs w:val="30"/>
          <w:highlight w:val="none"/>
        </w:rPr>
        <w:t>重庆市市级政策和项目预算绩效管理办法（试行）</w:t>
      </w:r>
      <w:r>
        <w:rPr>
          <w:rFonts w:hint="eastAsia" w:hAnsi="仿宋" w:cs="宋体"/>
          <w:color w:val="000000"/>
          <w:kern w:val="2"/>
          <w:szCs w:val="30"/>
          <w:highlight w:val="none"/>
          <w:lang w:eastAsia="zh-CN"/>
        </w:rPr>
        <w:t>〉</w:t>
      </w:r>
      <w:r>
        <w:rPr>
          <w:rFonts w:hint="eastAsia" w:hAnsi="仿宋" w:cs="宋体"/>
          <w:color w:val="000000"/>
          <w:kern w:val="2"/>
          <w:szCs w:val="30"/>
          <w:highlight w:val="none"/>
        </w:rPr>
        <w:t>的通知》（渝财绩〔2019〕19号）</w:t>
      </w:r>
      <w:r>
        <w:rPr>
          <w:rFonts w:hint="eastAsia" w:hAnsi="仿宋" w:cs="Times New Roman"/>
          <w:szCs w:val="30"/>
          <w:highlight w:val="none"/>
          <w:lang w:val="en-US" w:eastAsia="zh-CN"/>
        </w:rPr>
        <w:t>文件要求执行，明确项目实施所要达到的目标及效果，对项目原有绩效指标进行完善。</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30" w:firstLineChars="200"/>
        <w:jc w:val="both"/>
        <w:textAlignment w:val="auto"/>
        <w:outlineLvl w:val="1"/>
        <w:rPr>
          <w:rFonts w:hint="eastAsia" w:ascii="楷体" w:hAnsi="楷体" w:eastAsia="楷体" w:cs="Times New Roman"/>
          <w:szCs w:val="30"/>
          <w:highlight w:val="none"/>
          <w:shd w:val="clear" w:color="auto" w:fill="FFFFFF" w:themeFill="background1"/>
          <w:lang w:val="en-US" w:eastAsia="zh-CN"/>
        </w:rPr>
      </w:pPr>
      <w:bookmarkStart w:id="78" w:name="_Toc29708"/>
      <w:r>
        <w:rPr>
          <w:rFonts w:hint="eastAsia" w:ascii="楷体" w:hAnsi="楷体" w:eastAsia="楷体" w:cs="Times New Roman"/>
          <w:szCs w:val="30"/>
          <w:highlight w:val="none"/>
          <w:shd w:val="clear" w:color="auto" w:fill="FFFFFF" w:themeFill="background1"/>
          <w:lang w:val="en-US" w:eastAsia="zh-CN"/>
        </w:rPr>
        <w:t>（二）补充项目立项程序，确保子项建设合法合规</w:t>
      </w:r>
      <w:bookmarkEnd w:id="78"/>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30" w:firstLineChars="200"/>
        <w:jc w:val="both"/>
        <w:textAlignment w:val="auto"/>
        <w:outlineLvl w:val="9"/>
        <w:rPr>
          <w:rFonts w:hint="default" w:ascii="楷体" w:hAnsi="楷体" w:eastAsia="楷体" w:cs="Times New Roman"/>
          <w:b/>
          <w:bCs/>
          <w:szCs w:val="30"/>
          <w:highlight w:val="none"/>
          <w:shd w:val="clear" w:color="auto" w:fill="FFFFFF" w:themeFill="background1"/>
          <w:lang w:val="en-US" w:eastAsia="zh-CN"/>
        </w:rPr>
      </w:pPr>
      <w:r>
        <w:rPr>
          <w:rFonts w:hint="eastAsia" w:hAnsi="仿宋" w:cs="Times New Roman"/>
          <w:szCs w:val="30"/>
          <w:highlight w:val="none"/>
          <w:lang w:val="en-US" w:eastAsia="zh-CN"/>
        </w:rPr>
        <w:t>根据《重庆市梁平区发展和改革委员会关于贯彻落实〈重庆市梁平区实施乡村振兴战略行动计划〉、〈关于进一步加强基层基础工作为实施乡村振兴战略行动计划提供保障的通知〉的实施意见》（梁平发改发</w:t>
      </w:r>
      <w:r>
        <w:rPr>
          <w:rFonts w:hint="eastAsia" w:hAnsi="仿宋" w:cs="宋体"/>
          <w:color w:val="000000"/>
          <w:kern w:val="2"/>
          <w:szCs w:val="30"/>
          <w:highlight w:val="none"/>
        </w:rPr>
        <w:t>〔20</w:t>
      </w:r>
      <w:r>
        <w:rPr>
          <w:rFonts w:hint="eastAsia" w:hAnsi="仿宋" w:cs="宋体"/>
          <w:color w:val="000000"/>
          <w:kern w:val="2"/>
          <w:szCs w:val="30"/>
          <w:highlight w:val="none"/>
          <w:lang w:val="en-US" w:eastAsia="zh-CN"/>
        </w:rPr>
        <w:t>18</w:t>
      </w:r>
      <w:r>
        <w:rPr>
          <w:rFonts w:hint="eastAsia" w:hAnsi="仿宋" w:cs="宋体"/>
          <w:color w:val="000000"/>
          <w:kern w:val="2"/>
          <w:szCs w:val="30"/>
          <w:highlight w:val="none"/>
        </w:rPr>
        <w:t>〕</w:t>
      </w:r>
      <w:r>
        <w:rPr>
          <w:rFonts w:hint="eastAsia" w:hAnsi="仿宋" w:cs="宋体"/>
          <w:color w:val="000000"/>
          <w:kern w:val="2"/>
          <w:szCs w:val="30"/>
          <w:highlight w:val="none"/>
          <w:lang w:val="en-US" w:eastAsia="zh-CN"/>
        </w:rPr>
        <w:t>521</w:t>
      </w:r>
      <w:r>
        <w:rPr>
          <w:rFonts w:hint="eastAsia" w:hAnsi="仿宋" w:cs="宋体"/>
          <w:color w:val="000000"/>
          <w:kern w:val="2"/>
          <w:szCs w:val="30"/>
          <w:highlight w:val="none"/>
        </w:rPr>
        <w:t>号</w:t>
      </w:r>
      <w:r>
        <w:rPr>
          <w:rFonts w:hint="eastAsia" w:hAnsi="仿宋" w:cs="Times New Roman"/>
          <w:szCs w:val="30"/>
          <w:highlight w:val="none"/>
          <w:lang w:val="en-US" w:eastAsia="zh-CN"/>
        </w:rPr>
        <w:t>）文件规定，乡镇自筹资金500万元以下的政府投资项目，由乡镇自行立项并组织实施，区发改委不再进行立项审批。除上述文件规定外其余项目应按照政府投资管理办法规定办理相应立项手续，因</w:t>
      </w:r>
      <w:r>
        <w:rPr>
          <w:rFonts w:hint="eastAsia" w:hAnsi="仿宋" w:cs="宋体"/>
          <w:color w:val="000000"/>
          <w:kern w:val="2"/>
          <w:szCs w:val="30"/>
          <w:highlight w:val="none"/>
          <w:lang w:val="en-US" w:eastAsia="zh-CN"/>
        </w:rPr>
        <w:t>七涧河环境整治工程、屏锦场镇微型公园建设工程虽投资额在500万元以下，但实际建设过程中使用了市级补助资金，不完全属于自筹项目，故上述子项应该相关规定补充办理相应立项手续，确保子项建设合法合规。</w:t>
      </w:r>
    </w:p>
    <w:p>
      <w:pPr>
        <w:keepNext w:val="0"/>
        <w:keepLines w:val="0"/>
        <w:pageBreakBefore w:val="0"/>
        <w:widowControl w:val="0"/>
        <w:kinsoku/>
        <w:wordWrap/>
        <w:overflowPunct/>
        <w:topLinePunct w:val="0"/>
        <w:autoSpaceDE/>
        <w:autoSpaceDN/>
        <w:bidi w:val="0"/>
        <w:adjustRightInd/>
        <w:spacing w:line="600" w:lineRule="exact"/>
        <w:ind w:firstLine="630" w:firstLineChars="200"/>
        <w:jc w:val="left"/>
        <w:textAlignment w:val="auto"/>
        <w:outlineLvl w:val="1"/>
        <w:rPr>
          <w:rFonts w:hint="default" w:ascii="楷体" w:hAnsi="楷体" w:eastAsia="楷体" w:cs="Times New Roman"/>
          <w:szCs w:val="30"/>
          <w:highlight w:val="none"/>
          <w:shd w:val="clear" w:color="auto" w:fill="FFFFFF" w:themeFill="background1"/>
          <w:lang w:val="en-US" w:eastAsia="zh-CN"/>
        </w:rPr>
      </w:pPr>
      <w:bookmarkStart w:id="79" w:name="_Toc21163"/>
      <w:r>
        <w:rPr>
          <w:rFonts w:hint="eastAsia" w:ascii="楷体" w:hAnsi="楷体" w:eastAsia="楷体" w:cs="Times New Roman"/>
          <w:szCs w:val="30"/>
          <w:highlight w:val="none"/>
          <w:shd w:val="clear" w:color="auto" w:fill="FFFFFF" w:themeFill="background1"/>
          <w:lang w:eastAsia="zh-CN"/>
        </w:rPr>
        <w:t>（</w:t>
      </w:r>
      <w:r>
        <w:rPr>
          <w:rFonts w:hint="eastAsia" w:ascii="楷体" w:hAnsi="楷体" w:eastAsia="楷体" w:cs="Times New Roman"/>
          <w:szCs w:val="30"/>
          <w:highlight w:val="none"/>
          <w:shd w:val="clear" w:color="auto" w:fill="FFFFFF" w:themeFill="background1"/>
          <w:lang w:val="en-US" w:eastAsia="zh-CN"/>
        </w:rPr>
        <w:t>三</w:t>
      </w:r>
      <w:r>
        <w:rPr>
          <w:rFonts w:hint="eastAsia" w:ascii="楷体" w:hAnsi="楷体" w:eastAsia="楷体" w:cs="Times New Roman"/>
          <w:szCs w:val="30"/>
          <w:highlight w:val="none"/>
          <w:shd w:val="clear" w:color="auto" w:fill="FFFFFF" w:themeFill="background1"/>
          <w:lang w:eastAsia="zh-CN"/>
        </w:rPr>
        <w:t>）</w:t>
      </w:r>
      <w:r>
        <w:rPr>
          <w:rFonts w:hint="eastAsia" w:ascii="楷体" w:hAnsi="楷体" w:eastAsia="楷体" w:cs="Times New Roman"/>
          <w:szCs w:val="30"/>
          <w:highlight w:val="none"/>
          <w:shd w:val="clear" w:color="auto" w:fill="FFFFFF" w:themeFill="background1"/>
          <w:lang w:val="en-US" w:eastAsia="zh-CN"/>
        </w:rPr>
        <w:t>尽快完成竣工结算审核，强化项目全局管理意识</w:t>
      </w:r>
      <w:bookmarkEnd w:id="79"/>
    </w:p>
    <w:p>
      <w:pPr>
        <w:pStyle w:val="2"/>
        <w:keepNext w:val="0"/>
        <w:keepLines w:val="0"/>
        <w:pageBreakBefore w:val="0"/>
        <w:widowControl w:val="0"/>
        <w:kinsoku/>
        <w:wordWrap/>
        <w:overflowPunct/>
        <w:topLinePunct w:val="0"/>
        <w:autoSpaceDE/>
        <w:autoSpaceDN/>
        <w:bidi w:val="0"/>
        <w:adjustRightInd/>
        <w:spacing w:line="600" w:lineRule="exact"/>
        <w:ind w:firstLine="630" w:firstLineChars="200"/>
        <w:jc w:val="both"/>
        <w:textAlignment w:val="auto"/>
        <w:rPr>
          <w:rFonts w:hint="default" w:ascii="仿宋" w:hAnsi="仿宋" w:eastAsia="仿宋" w:cs="Times New Roman"/>
          <w:kern w:val="30"/>
          <w:sz w:val="30"/>
          <w:szCs w:val="30"/>
          <w:highlight w:val="none"/>
          <w:lang w:val="en-US" w:eastAsia="zh-CN" w:bidi="ar-SA"/>
        </w:rPr>
      </w:pPr>
      <w:r>
        <w:rPr>
          <w:rFonts w:hint="eastAsia" w:ascii="仿宋" w:hAnsi="仿宋" w:eastAsia="仿宋" w:cs="Times New Roman"/>
          <w:kern w:val="30"/>
          <w:sz w:val="30"/>
          <w:szCs w:val="30"/>
          <w:highlight w:val="none"/>
          <w:lang w:val="en-US" w:eastAsia="zh-CN" w:bidi="ar-SA"/>
        </w:rPr>
        <w:t>因工程竣工结算直接关系到施工单位和项目业主的经济利益，故实施单位应建立健全工程结算制度，注重项目全局管理意识，避免重进度、安全、质量而轻结算。</w:t>
      </w:r>
    </w:p>
    <w:p>
      <w:pPr>
        <w:pStyle w:val="2"/>
        <w:keepNext w:val="0"/>
        <w:keepLines w:val="0"/>
        <w:pageBreakBefore w:val="0"/>
        <w:widowControl w:val="0"/>
        <w:kinsoku/>
        <w:wordWrap/>
        <w:overflowPunct/>
        <w:topLinePunct w:val="0"/>
        <w:autoSpaceDE/>
        <w:autoSpaceDN/>
        <w:bidi w:val="0"/>
        <w:adjustRightInd/>
        <w:spacing w:line="600" w:lineRule="exact"/>
        <w:ind w:firstLine="630" w:firstLineChars="200"/>
        <w:jc w:val="both"/>
        <w:textAlignment w:val="auto"/>
        <w:rPr>
          <w:rFonts w:hint="default" w:ascii="仿宋" w:hAnsi="仿宋" w:eastAsia="仿宋" w:cs="Times New Roman"/>
          <w:kern w:val="30"/>
          <w:sz w:val="30"/>
          <w:szCs w:val="30"/>
          <w:highlight w:val="none"/>
          <w:lang w:val="en-US" w:eastAsia="zh-CN" w:bidi="ar-SA"/>
        </w:rPr>
      </w:pPr>
      <w:r>
        <w:rPr>
          <w:rFonts w:hint="eastAsia" w:ascii="仿宋" w:hAnsi="仿宋" w:eastAsia="仿宋" w:cs="Times New Roman"/>
          <w:kern w:val="30"/>
          <w:sz w:val="30"/>
          <w:szCs w:val="30"/>
          <w:highlight w:val="none"/>
          <w:lang w:val="en-US" w:eastAsia="zh-CN" w:bidi="ar-SA"/>
        </w:rPr>
        <w:t>当各子项目完成竣工验收后，屏锦镇政府当要求施工单位在合同约定时间范围内提交工程竣工结算书及完整的结算资料，待收到资料后自身或其委托第三方中介机构须尽快开展结算审核工作，明确各子项目实际投资总额，并按合同要求支付相关价款，同时将结算资料及时归档，保证资料的完整性。</w:t>
      </w:r>
    </w:p>
    <w:p>
      <w:pPr>
        <w:keepNext w:val="0"/>
        <w:keepLines w:val="0"/>
        <w:pageBreakBefore w:val="0"/>
        <w:widowControl w:val="0"/>
        <w:kinsoku/>
        <w:wordWrap/>
        <w:overflowPunct/>
        <w:topLinePunct w:val="0"/>
        <w:autoSpaceDE/>
        <w:autoSpaceDN/>
        <w:bidi w:val="0"/>
        <w:adjustRightInd/>
        <w:spacing w:line="600" w:lineRule="exact"/>
        <w:ind w:firstLine="630" w:firstLineChars="200"/>
        <w:jc w:val="left"/>
        <w:textAlignment w:val="auto"/>
        <w:outlineLvl w:val="1"/>
        <w:rPr>
          <w:rFonts w:hint="default" w:ascii="楷体" w:hAnsi="楷体" w:eastAsia="楷体"/>
          <w:szCs w:val="30"/>
          <w:highlight w:val="none"/>
          <w:shd w:val="clear" w:color="auto" w:fill="FFFFFF" w:themeFill="background1"/>
          <w:lang w:val="en-US" w:eastAsia="zh-CN"/>
        </w:rPr>
      </w:pPr>
      <w:bookmarkStart w:id="80" w:name="_Toc31098"/>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lang w:val="en-US" w:eastAsia="zh-CN"/>
        </w:rPr>
        <w:t>四</w:t>
      </w:r>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rPr>
        <w:t>合理</w:t>
      </w:r>
      <w:bookmarkEnd w:id="76"/>
      <w:bookmarkEnd w:id="77"/>
      <w:r>
        <w:rPr>
          <w:rFonts w:hint="eastAsia" w:ascii="楷体" w:hAnsi="楷体" w:eastAsia="楷体"/>
          <w:szCs w:val="30"/>
          <w:highlight w:val="none"/>
          <w:shd w:val="clear" w:color="auto" w:fill="FFFFFF" w:themeFill="background1"/>
          <w:lang w:val="en-US" w:eastAsia="zh-CN"/>
        </w:rPr>
        <w:t>调研</w:t>
      </w:r>
      <w:r>
        <w:rPr>
          <w:rFonts w:hint="eastAsia" w:ascii="楷体" w:hAnsi="楷体" w:eastAsia="楷体"/>
          <w:szCs w:val="30"/>
          <w:highlight w:val="none"/>
          <w:shd w:val="clear" w:color="auto" w:fill="FFFFFF" w:themeFill="background1"/>
        </w:rPr>
        <w:t>规划建设内容</w:t>
      </w:r>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lang w:val="en-US" w:eastAsia="zh-CN"/>
        </w:rPr>
        <w:t>保障预算编制合理性</w:t>
      </w:r>
      <w:bookmarkEnd w:id="80"/>
    </w:p>
    <w:p>
      <w:pPr>
        <w:keepNext w:val="0"/>
        <w:keepLines w:val="0"/>
        <w:pageBreakBefore w:val="0"/>
        <w:widowControl w:val="0"/>
        <w:kinsoku/>
        <w:wordWrap/>
        <w:overflowPunct/>
        <w:topLinePunct w:val="0"/>
        <w:autoSpaceDE/>
        <w:autoSpaceDN/>
        <w:bidi w:val="0"/>
        <w:adjustRightInd/>
        <w:spacing w:line="600" w:lineRule="exact"/>
        <w:ind w:firstLine="630" w:firstLineChars="200"/>
        <w:jc w:val="left"/>
        <w:textAlignment w:val="auto"/>
        <w:rPr>
          <w:rFonts w:hint="eastAsia" w:hAnsi="仿宋" w:cs="Times New Roman"/>
          <w:szCs w:val="30"/>
          <w:highlight w:val="none"/>
          <w:lang w:val="en-US" w:eastAsia="zh-CN"/>
        </w:rPr>
      </w:pPr>
      <w:bookmarkStart w:id="81" w:name="_Hlk45549779"/>
      <w:bookmarkStart w:id="82" w:name="_Hlk42156962"/>
      <w:r>
        <w:rPr>
          <w:rFonts w:hint="eastAsia" w:hAnsi="仿宋"/>
          <w:szCs w:val="30"/>
          <w:highlight w:val="none"/>
          <w:lang w:val="en-US" w:eastAsia="zh-CN"/>
        </w:rPr>
        <w:t>建议</w:t>
      </w:r>
      <w:r>
        <w:rPr>
          <w:rFonts w:hint="eastAsia" w:hAnsi="仿宋"/>
          <w:szCs w:val="30"/>
          <w:highlight w:val="none"/>
        </w:rPr>
        <w:t>区住建委和屏锦镇政府在项目前期</w:t>
      </w:r>
      <w:r>
        <w:rPr>
          <w:rFonts w:hint="eastAsia" w:hAnsi="仿宋"/>
          <w:szCs w:val="30"/>
          <w:highlight w:val="none"/>
          <w:lang w:val="en-US" w:eastAsia="zh-CN"/>
        </w:rPr>
        <w:t>规划编制</w:t>
      </w:r>
      <w:r>
        <w:rPr>
          <w:rFonts w:hint="eastAsia" w:hAnsi="仿宋"/>
          <w:szCs w:val="30"/>
          <w:highlight w:val="none"/>
        </w:rPr>
        <w:t>过程中加大对实地调研工作的重视程度</w:t>
      </w:r>
      <w:r>
        <w:rPr>
          <w:rFonts w:hint="eastAsia" w:hAnsi="仿宋"/>
          <w:szCs w:val="30"/>
          <w:highlight w:val="none"/>
          <w:lang w:eastAsia="zh-CN"/>
        </w:rPr>
        <w:t>。</w:t>
      </w:r>
      <w:r>
        <w:rPr>
          <w:rFonts w:hint="eastAsia" w:hAnsi="仿宋"/>
          <w:szCs w:val="30"/>
          <w:highlight w:val="none"/>
        </w:rPr>
        <w:t>在进行充分调研的基础上，</w:t>
      </w:r>
      <w:r>
        <w:rPr>
          <w:rFonts w:hint="eastAsia" w:hAnsi="仿宋"/>
          <w:szCs w:val="30"/>
          <w:highlight w:val="none"/>
          <w:lang w:val="en-US" w:eastAsia="zh-CN"/>
        </w:rPr>
        <w:t>结合屏锦镇地方特性及人文特色，</w:t>
      </w:r>
      <w:r>
        <w:rPr>
          <w:rFonts w:hint="eastAsia" w:hAnsi="仿宋"/>
          <w:szCs w:val="30"/>
          <w:highlight w:val="none"/>
        </w:rPr>
        <w:t>积极展望未来</w:t>
      </w:r>
      <w:r>
        <w:rPr>
          <w:rFonts w:hint="eastAsia" w:hAnsi="仿宋"/>
          <w:szCs w:val="30"/>
          <w:highlight w:val="none"/>
          <w:lang w:val="en-US" w:eastAsia="zh-CN"/>
        </w:rPr>
        <w:t>发展态势</w:t>
      </w:r>
      <w:r>
        <w:rPr>
          <w:rFonts w:hint="eastAsia" w:hAnsi="仿宋"/>
          <w:szCs w:val="30"/>
          <w:highlight w:val="none"/>
        </w:rPr>
        <w:t>，合理规划特色小城镇布局</w:t>
      </w:r>
      <w:r>
        <w:rPr>
          <w:rFonts w:hint="eastAsia" w:hAnsi="仿宋"/>
          <w:szCs w:val="30"/>
          <w:highlight w:val="none"/>
          <w:lang w:eastAsia="zh-CN"/>
        </w:rPr>
        <w:t>，</w:t>
      </w:r>
      <w:r>
        <w:rPr>
          <w:rFonts w:hint="eastAsia" w:hAnsi="仿宋"/>
          <w:szCs w:val="30"/>
          <w:highlight w:val="none"/>
          <w:lang w:val="en-US" w:eastAsia="zh-CN"/>
        </w:rPr>
        <w:t>明确项目建设方向。同时委托有资质的三方机构进行方案设计，在方案出具后开展工程设计研讨会，并将会议确定的设计方案公示，增强实施方案的可行性与合理性。最终设计图纸按相应造价计价标准编制预算</w:t>
      </w:r>
      <w:r>
        <w:rPr>
          <w:rFonts w:hint="eastAsia" w:hAnsi="仿宋" w:cs="Times New Roman"/>
          <w:szCs w:val="30"/>
          <w:highlight w:val="none"/>
          <w:lang w:val="en-US" w:eastAsia="zh-CN"/>
        </w:rPr>
        <w:t>，</w:t>
      </w:r>
      <w:bookmarkEnd w:id="81"/>
      <w:bookmarkEnd w:id="82"/>
      <w:r>
        <w:rPr>
          <w:rFonts w:hint="eastAsia" w:hAnsi="仿宋" w:cs="Times New Roman"/>
          <w:szCs w:val="30"/>
          <w:highlight w:val="none"/>
          <w:lang w:val="en-US" w:eastAsia="zh-CN"/>
        </w:rPr>
        <w:t>保障预算编制科学、合理。</w:t>
      </w:r>
    </w:p>
    <w:p>
      <w:pPr>
        <w:spacing w:line="600" w:lineRule="exact"/>
        <w:ind w:firstLine="630" w:firstLineChars="200"/>
        <w:jc w:val="left"/>
        <w:outlineLvl w:val="1"/>
        <w:rPr>
          <w:rFonts w:ascii="楷体" w:hAnsi="楷体" w:eastAsia="楷体"/>
          <w:szCs w:val="30"/>
          <w:highlight w:val="none"/>
          <w:shd w:val="clear" w:color="auto" w:fill="FFFFFF" w:themeFill="background1"/>
        </w:rPr>
      </w:pPr>
      <w:bookmarkStart w:id="83" w:name="_Hlk42181530"/>
      <w:bookmarkStart w:id="84" w:name="_Toc42503841"/>
      <w:bookmarkStart w:id="85" w:name="_Hlk42156984"/>
      <w:bookmarkStart w:id="86" w:name="_Toc11193"/>
      <w:r>
        <w:rPr>
          <w:rFonts w:hint="eastAsia" w:ascii="楷体" w:hAnsi="楷体" w:eastAsia="楷体"/>
          <w:szCs w:val="30"/>
          <w:highlight w:val="none"/>
          <w:shd w:val="clear" w:color="auto" w:fill="FFFFFF" w:themeFill="background1"/>
        </w:rPr>
        <w:t>（</w:t>
      </w:r>
      <w:r>
        <w:rPr>
          <w:rFonts w:hint="eastAsia" w:ascii="楷体" w:hAnsi="楷体" w:eastAsia="楷体"/>
          <w:szCs w:val="30"/>
          <w:highlight w:val="none"/>
          <w:shd w:val="clear" w:color="auto" w:fill="FFFFFF" w:themeFill="background1"/>
          <w:lang w:val="en-US" w:eastAsia="zh-CN"/>
        </w:rPr>
        <w:t>五</w:t>
      </w:r>
      <w:r>
        <w:rPr>
          <w:rFonts w:hint="eastAsia" w:ascii="楷体" w:hAnsi="楷体" w:eastAsia="楷体"/>
          <w:szCs w:val="30"/>
          <w:highlight w:val="none"/>
          <w:shd w:val="clear" w:color="auto" w:fill="FFFFFF" w:themeFill="background1"/>
        </w:rPr>
        <w:t>）</w:t>
      </w:r>
      <w:bookmarkEnd w:id="83"/>
      <w:bookmarkEnd w:id="84"/>
      <w:bookmarkEnd w:id="85"/>
      <w:r>
        <w:rPr>
          <w:rFonts w:hint="eastAsia" w:ascii="楷体" w:hAnsi="楷体" w:eastAsia="楷体"/>
          <w:szCs w:val="30"/>
          <w:highlight w:val="none"/>
          <w:shd w:val="clear" w:color="auto" w:fill="FFFFFF" w:themeFill="background1"/>
        </w:rPr>
        <w:t>严格规范专项资金的管理程序，确保专款专用</w:t>
      </w:r>
      <w:bookmarkEnd w:id="86"/>
    </w:p>
    <w:p>
      <w:pPr>
        <w:spacing w:line="600" w:lineRule="exact"/>
        <w:ind w:firstLine="630" w:firstLineChars="200"/>
        <w:jc w:val="left"/>
        <w:rPr>
          <w:rFonts w:hint="eastAsia" w:hAnsi="仿宋"/>
          <w:szCs w:val="30"/>
          <w:highlight w:val="none"/>
          <w:shd w:val="clear" w:color="auto" w:fill="FFFFFF" w:themeFill="background1"/>
        </w:rPr>
      </w:pPr>
      <w:bookmarkStart w:id="87" w:name="_Hlk45549949"/>
      <w:r>
        <w:rPr>
          <w:rFonts w:hint="eastAsia" w:hAnsi="仿宋"/>
          <w:szCs w:val="30"/>
          <w:highlight w:val="none"/>
        </w:rPr>
        <w:t>建议屏锦镇政府加强对相关业务和财务工作人员的专业培训，对于专项资金的管理，严格按照《重庆市特色小（城）镇建设项目和资金管理办法》（渝建〔2017〕446号）文件的规定，实行专账核算，专款专用，确保专项资金不乱用、不混用。</w:t>
      </w:r>
      <w:bookmarkEnd w:id="87"/>
    </w:p>
    <w:bookmarkEnd w:id="74"/>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left"/>
        <w:textAlignment w:val="auto"/>
        <w:outlineLvl w:val="0"/>
        <w:rPr>
          <w:rFonts w:hint="eastAsia" w:ascii="黑体" w:hAnsi="宋体" w:eastAsia="黑体" w:cs="宋体"/>
          <w:szCs w:val="30"/>
          <w:highlight w:val="none"/>
          <w:shd w:val="clear" w:color="auto" w:fill="FFFFFF" w:themeFill="background1"/>
        </w:rPr>
      </w:pPr>
      <w:bookmarkStart w:id="88" w:name="_Toc5350"/>
      <w:r>
        <w:rPr>
          <w:rFonts w:hint="eastAsia" w:ascii="黑体" w:hAnsi="宋体" w:eastAsia="黑体" w:cs="宋体"/>
          <w:szCs w:val="30"/>
          <w:highlight w:val="none"/>
          <w:shd w:val="clear" w:color="auto" w:fill="FFFFFF" w:themeFill="background1"/>
          <w:lang w:val="en-US" w:eastAsia="zh-CN"/>
        </w:rPr>
        <w:t>八、</w:t>
      </w:r>
      <w:r>
        <w:rPr>
          <w:rFonts w:hint="eastAsia" w:ascii="黑体" w:hAnsi="宋体" w:eastAsia="黑体" w:cs="宋体"/>
          <w:szCs w:val="30"/>
          <w:highlight w:val="none"/>
          <w:shd w:val="clear" w:color="auto" w:fill="FFFFFF" w:themeFill="background1"/>
        </w:rPr>
        <w:t>附件</w:t>
      </w:r>
      <w:bookmarkEnd w:id="8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0" w:firstLineChars="200"/>
        <w:jc w:val="left"/>
        <w:textAlignment w:val="auto"/>
        <w:rPr>
          <w:rFonts w:hint="eastAsia" w:hAnsi="仿宋" w:eastAsia="仿宋"/>
          <w:szCs w:val="30"/>
          <w:highlight w:val="none"/>
          <w:shd w:val="clear" w:color="auto" w:fill="FFFFFF" w:themeFill="background1"/>
          <w:lang w:eastAsia="zh-CN"/>
        </w:rPr>
      </w:pPr>
      <w:r>
        <w:rPr>
          <w:rFonts w:hint="eastAsia" w:hAnsi="仿宋"/>
          <w:szCs w:val="30"/>
          <w:highlight w:val="none"/>
          <w:shd w:val="clear" w:color="auto" w:fill="FFFFFF" w:themeFill="background1"/>
        </w:rPr>
        <w:t>1</w:t>
      </w:r>
      <w:r>
        <w:rPr>
          <w:rFonts w:hAnsi="仿宋"/>
          <w:szCs w:val="30"/>
          <w:highlight w:val="none"/>
          <w:shd w:val="clear" w:color="auto" w:fill="FFFFFF" w:themeFill="background1"/>
        </w:rPr>
        <w:t>.</w:t>
      </w:r>
      <w:r>
        <w:rPr>
          <w:rFonts w:hint="eastAsia" w:hAnsi="仿宋"/>
          <w:szCs w:val="30"/>
          <w:highlight w:val="none"/>
          <w:shd w:val="clear" w:color="auto" w:fill="FFFFFF" w:themeFill="background1"/>
          <w:lang w:eastAsia="zh-CN"/>
        </w:rPr>
        <w:t>重庆市梁平区2020-2021年</w:t>
      </w:r>
      <w:r>
        <w:rPr>
          <w:rFonts w:hint="eastAsia" w:hAnsi="仿宋"/>
          <w:szCs w:val="30"/>
          <w:highlight w:val="none"/>
          <w:shd w:val="clear" w:color="auto" w:fill="FFFFFF" w:themeFill="background1"/>
        </w:rPr>
        <w:t>特色小城镇建设项目绩效评价指标表</w:t>
      </w:r>
      <w:r>
        <w:rPr>
          <w:rFonts w:hint="eastAsia" w:hAnsi="仿宋"/>
          <w:szCs w:val="30"/>
          <w:highlight w:val="none"/>
          <w:shd w:val="clear" w:color="auto" w:fill="FFFFFF" w:themeFill="background1"/>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left"/>
        <w:textAlignment w:val="auto"/>
        <w:rPr>
          <w:rFonts w:hint="eastAsia" w:hAnsi="仿宋" w:eastAsia="仿宋"/>
          <w:szCs w:val="30"/>
          <w:highlight w:val="none"/>
          <w:shd w:val="clear" w:color="auto" w:fill="FFFFFF" w:themeFill="background1"/>
          <w:lang w:eastAsia="zh-CN"/>
        </w:rPr>
      </w:pPr>
      <w:r>
        <w:rPr>
          <w:rFonts w:hAnsi="仿宋"/>
          <w:szCs w:val="30"/>
          <w:highlight w:val="none"/>
          <w:shd w:val="clear" w:color="auto" w:fill="FFFFFF" w:themeFill="background1"/>
        </w:rPr>
        <w:t>2.</w:t>
      </w:r>
      <w:r>
        <w:rPr>
          <w:rFonts w:hint="eastAsia" w:hAnsi="仿宋"/>
          <w:szCs w:val="30"/>
          <w:highlight w:val="none"/>
          <w:shd w:val="clear" w:color="auto" w:fill="FFFFFF" w:themeFill="background1"/>
          <w:lang w:eastAsia="zh-CN"/>
        </w:rPr>
        <w:t>重庆市梁平区2020-2021年</w:t>
      </w:r>
      <w:r>
        <w:rPr>
          <w:rFonts w:hint="eastAsia" w:hAnsi="仿宋"/>
          <w:szCs w:val="30"/>
          <w:highlight w:val="none"/>
          <w:shd w:val="clear" w:color="auto" w:fill="FFFFFF" w:themeFill="background1"/>
        </w:rPr>
        <w:t>特色小城镇建设项目绩效评价调查问卷</w:t>
      </w:r>
      <w:r>
        <w:rPr>
          <w:rFonts w:hint="eastAsia" w:hAnsi="仿宋"/>
          <w:szCs w:val="30"/>
          <w:highlight w:val="none"/>
          <w:shd w:val="clear" w:color="auto" w:fill="FFFFFF" w:themeFill="background1"/>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left"/>
        <w:textAlignment w:val="auto"/>
        <w:rPr>
          <w:rFonts w:hint="eastAsia" w:hAnsi="仿宋" w:eastAsia="仿宋"/>
          <w:szCs w:val="30"/>
          <w:highlight w:val="none"/>
          <w:shd w:val="clear" w:color="auto" w:fill="FFFFFF" w:themeFill="background1"/>
          <w:lang w:eastAsia="zh-CN"/>
        </w:rPr>
      </w:pPr>
      <w:r>
        <w:rPr>
          <w:rFonts w:hAnsi="仿宋"/>
          <w:szCs w:val="30"/>
          <w:highlight w:val="none"/>
          <w:shd w:val="clear" w:color="auto" w:fill="FFFFFF" w:themeFill="background1"/>
        </w:rPr>
        <w:t>3.</w:t>
      </w:r>
      <w:r>
        <w:rPr>
          <w:rFonts w:hint="eastAsia" w:hAnsi="仿宋"/>
          <w:szCs w:val="30"/>
          <w:highlight w:val="none"/>
          <w:shd w:val="clear" w:color="auto" w:fill="FFFFFF" w:themeFill="background1"/>
          <w:lang w:eastAsia="zh-CN"/>
        </w:rPr>
        <w:t>重庆市梁平区2020-2021年</w:t>
      </w:r>
      <w:r>
        <w:rPr>
          <w:rFonts w:hint="eastAsia" w:hAnsi="仿宋"/>
          <w:szCs w:val="30"/>
          <w:highlight w:val="none"/>
          <w:shd w:val="clear" w:color="auto" w:fill="FFFFFF" w:themeFill="background1"/>
        </w:rPr>
        <w:t>特色小城镇建设项目绩效评价访谈记录</w:t>
      </w:r>
      <w:r>
        <w:rPr>
          <w:rFonts w:hint="eastAsia" w:hAnsi="仿宋"/>
          <w:szCs w:val="30"/>
          <w:highlight w:val="none"/>
          <w:shd w:val="clear" w:color="auto" w:fill="FFFFFF" w:themeFill="background1"/>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left"/>
        <w:textAlignment w:val="auto"/>
        <w:rPr>
          <w:rFonts w:hint="eastAsia" w:hAnsi="仿宋" w:eastAsia="仿宋"/>
          <w:szCs w:val="30"/>
          <w:highlight w:val="none"/>
          <w:shd w:val="clear" w:color="auto" w:fill="FFFFFF" w:themeFill="background1"/>
          <w:lang w:eastAsia="zh-CN"/>
        </w:rPr>
      </w:pPr>
      <w:r>
        <w:rPr>
          <w:rFonts w:hAnsi="仿宋"/>
          <w:szCs w:val="30"/>
          <w:highlight w:val="none"/>
          <w:shd w:val="clear" w:color="auto" w:fill="FFFFFF" w:themeFill="background1"/>
        </w:rPr>
        <w:t>4.</w:t>
      </w:r>
      <w:r>
        <w:rPr>
          <w:rFonts w:hint="eastAsia" w:hAnsi="仿宋"/>
          <w:szCs w:val="30"/>
          <w:highlight w:val="none"/>
          <w:shd w:val="clear" w:color="auto" w:fill="FFFFFF" w:themeFill="background1"/>
          <w:lang w:eastAsia="zh-CN"/>
        </w:rPr>
        <w:t>重庆市梁平区2020-2021年</w:t>
      </w:r>
      <w:r>
        <w:rPr>
          <w:rFonts w:hint="eastAsia" w:hAnsi="仿宋"/>
          <w:szCs w:val="30"/>
          <w:highlight w:val="none"/>
          <w:shd w:val="clear" w:color="auto" w:fill="FFFFFF" w:themeFill="background1"/>
        </w:rPr>
        <w:t>特色小城镇建设项目绩效评价图片资料</w:t>
      </w:r>
      <w:r>
        <w:rPr>
          <w:rFonts w:hint="eastAsia" w:hAnsi="仿宋"/>
          <w:szCs w:val="30"/>
          <w:highlight w:val="none"/>
          <w:shd w:val="clear" w:color="auto" w:fill="FFFFFF" w:themeFill="background1"/>
          <w:lang w:eastAsia="zh-CN"/>
        </w:rPr>
        <w:t>。</w:t>
      </w:r>
    </w:p>
    <w:p>
      <w:pPr>
        <w:pStyle w:val="2"/>
        <w:rPr>
          <w:rFonts w:hint="eastAsia" w:hAnsi="仿宋"/>
          <w:szCs w:val="30"/>
          <w:highlight w:val="none"/>
          <w:shd w:val="clear" w:color="auto" w:fill="FFFFFF" w:themeFill="background1"/>
        </w:rPr>
      </w:pPr>
    </w:p>
    <w:p>
      <w:pPr>
        <w:pStyle w:val="2"/>
        <w:rPr>
          <w:rFonts w:hint="eastAsia" w:hAnsi="仿宋"/>
          <w:szCs w:val="30"/>
          <w:highlight w:val="none"/>
          <w:shd w:val="clear" w:color="auto" w:fill="FFFFFF" w:themeFill="background1"/>
        </w:rPr>
      </w:pPr>
    </w:p>
    <w:p>
      <w:pPr>
        <w:pStyle w:val="2"/>
        <w:jc w:val="right"/>
        <w:rPr>
          <w:rFonts w:hint="eastAsia" w:ascii="仿宋" w:hAnsi="仿宋" w:eastAsia="仿宋" w:cs="Times New Roman"/>
          <w:kern w:val="30"/>
          <w:sz w:val="30"/>
          <w:szCs w:val="30"/>
          <w:highlight w:val="none"/>
          <w:shd w:val="clear" w:color="auto" w:fill="FFFFFF" w:themeFill="background1"/>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仿宋" w:hAnsi="仿宋" w:eastAsia="仿宋" w:cs="Times New Roman"/>
          <w:kern w:val="30"/>
          <w:sz w:val="30"/>
          <w:szCs w:val="30"/>
          <w:highlight w:val="none"/>
          <w:shd w:val="clear" w:color="auto" w:fill="FFFFFF" w:themeFill="background1"/>
          <w:lang w:val="en-US" w:eastAsia="zh-CN" w:bidi="ar-SA"/>
        </w:rPr>
      </w:pPr>
    </w:p>
    <w:sectPr>
      <w:footerReference r:id="rId10" w:type="default"/>
      <w:footerReference r:id="rId11" w:type="even"/>
      <w:pgSz w:w="11906" w:h="16838"/>
      <w:pgMar w:top="2098" w:right="1474" w:bottom="1985" w:left="1588" w:header="851" w:footer="1474" w:gutter="0"/>
      <w:pgNumType w:fmt="decimal" w:start="1"/>
      <w:cols w:space="425" w:num="1"/>
      <w:docGrid w:type="linesAndChars" w:linePitch="579" w:charSpace="3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ACC7077-6700-43FF-A897-6F421F1EAA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08C8923-98F4-4701-B2FE-228910A330E7}"/>
  </w:font>
  <w:font w:name="仿宋">
    <w:panose1 w:val="02010609060101010101"/>
    <w:charset w:val="86"/>
    <w:family w:val="modern"/>
    <w:pitch w:val="default"/>
    <w:sig w:usb0="800002BF" w:usb1="38CF7CFA" w:usb2="00000016" w:usb3="00000000" w:csb0="00040001" w:csb1="00000000"/>
    <w:embedRegular r:id="rId3" w:fontKey="{FEF1FBF1-0518-4E2F-A51A-64796DCB393F}"/>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4" w:fontKey="{163C4D6B-FF18-4ED0-B32B-7138C555C4ED}"/>
  </w:font>
  <w:font w:name="方正小标宋简体">
    <w:panose1 w:val="02000000000000000000"/>
    <w:charset w:val="86"/>
    <w:family w:val="auto"/>
    <w:pitch w:val="default"/>
    <w:sig w:usb0="00000001" w:usb1="08000000" w:usb2="00000000" w:usb3="00000000" w:csb0="00040000" w:csb1="00000000"/>
    <w:embedRegular r:id="rId5" w:fontKey="{3E0851CA-3E89-482D-B666-B865C75C4AEA}"/>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 w:hAnsi="仿宋" w:eastAsia="仿宋"/>
        <w:sz w:val="28"/>
        <w:szCs w:val="28"/>
        <w:lang w:val="zh-CN"/>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 w:hAnsi="仿宋" w:eastAsia="仿宋"/>
        <w:sz w:val="28"/>
        <w:szCs w:val="28"/>
        <w:lang w:eastAsia="zh-CN"/>
      </w:rPr>
    </w:pPr>
    <w:r>
      <w:rPr>
        <w:rFonts w:ascii="仿宋" w:hAnsi="仿宋" w:eastAsia="仿宋"/>
        <w:sz w:val="28"/>
        <w:szCs w:val="28"/>
        <w:lang w:val="zh-CN"/>
      </w:rPr>
      <w:fldChar w:fldCharType="begin"/>
    </w:r>
    <w:r>
      <w:rPr>
        <w:rFonts w:ascii="仿宋" w:hAnsi="仿宋" w:eastAsia="仿宋"/>
        <w:sz w:val="28"/>
        <w:szCs w:val="28"/>
        <w:lang w:val="zh-CN"/>
      </w:rPr>
      <w:instrText xml:space="preserve">PAGE   \* MERGEFORMAT</w:instrText>
    </w:r>
    <w:r>
      <w:rPr>
        <w:rFonts w:ascii="仿宋" w:hAnsi="仿宋" w:eastAsia="仿宋"/>
        <w:sz w:val="28"/>
        <w:szCs w:val="28"/>
        <w:lang w:val="zh-CN"/>
      </w:rPr>
      <w:fldChar w:fldCharType="separate"/>
    </w:r>
    <w:r>
      <w:rPr>
        <w:rFonts w:ascii="仿宋" w:hAnsi="仿宋" w:eastAsia="仿宋"/>
        <w:sz w:val="28"/>
        <w:szCs w:val="28"/>
        <w:lang w:val="zh-CN"/>
      </w:rPr>
      <w:t>v</w:t>
    </w:r>
    <w:r>
      <w:rPr>
        <w:rFonts w:ascii="仿宋" w:hAnsi="仿宋" w:eastAsia="仿宋"/>
        <w:sz w:val="28"/>
        <w:szCs w:val="28"/>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 w:hAnsi="仿宋" w:eastAsia="仿宋"/>
        <w:sz w:val="28"/>
        <w:szCs w:val="28"/>
        <w:lang w:val="zh-CN"/>
      </w:rP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 w:hAnsi="仿宋" w:eastAsia="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XI</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XI</w:t>
                    </w:r>
                    <w:r>
                      <w:rPr>
                        <w:rFonts w:hint="eastAsia" w:ascii="仿宋" w:hAnsi="仿宋" w:eastAsia="仿宋" w:cs="仿宋"/>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 w:hAnsi="仿宋" w:eastAsia="仿宋"/>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X</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X</w:t>
                    </w:r>
                    <w:r>
                      <w:rPr>
                        <w:rFonts w:hint="eastAsia" w:ascii="仿宋" w:hAnsi="仿宋" w:eastAsia="仿宋" w:cs="仿宋"/>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 w:hAnsi="仿宋" w:eastAsia="仿宋"/>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IX</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IX</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 w:hAnsi="仿宋" w:eastAsia="仿宋"/>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II</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II</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embedTrueTypeFonts/>
  <w:saveSubsetFonts/>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wMjA3MWNlMGI0N2JmNzJjMzg3NzkxOTUxZGM1ZTAifQ=="/>
  </w:docVars>
  <w:rsids>
    <w:rsidRoot w:val="00172A27"/>
    <w:rsid w:val="00000BF7"/>
    <w:rsid w:val="0000192C"/>
    <w:rsid w:val="000027B8"/>
    <w:rsid w:val="00003457"/>
    <w:rsid w:val="00004A5E"/>
    <w:rsid w:val="000053D4"/>
    <w:rsid w:val="0000546D"/>
    <w:rsid w:val="00006D42"/>
    <w:rsid w:val="00007194"/>
    <w:rsid w:val="000101DC"/>
    <w:rsid w:val="000109E6"/>
    <w:rsid w:val="00011162"/>
    <w:rsid w:val="000127D9"/>
    <w:rsid w:val="00014BDC"/>
    <w:rsid w:val="000163D2"/>
    <w:rsid w:val="000166DD"/>
    <w:rsid w:val="0002096B"/>
    <w:rsid w:val="00021B6D"/>
    <w:rsid w:val="00022FAF"/>
    <w:rsid w:val="00022FFA"/>
    <w:rsid w:val="00023C58"/>
    <w:rsid w:val="00023FF0"/>
    <w:rsid w:val="000257AB"/>
    <w:rsid w:val="000302F4"/>
    <w:rsid w:val="00030BA6"/>
    <w:rsid w:val="0003170A"/>
    <w:rsid w:val="00032A27"/>
    <w:rsid w:val="00032BAE"/>
    <w:rsid w:val="00033669"/>
    <w:rsid w:val="000337F5"/>
    <w:rsid w:val="00034FDC"/>
    <w:rsid w:val="00035563"/>
    <w:rsid w:val="00035636"/>
    <w:rsid w:val="00035EFB"/>
    <w:rsid w:val="00036708"/>
    <w:rsid w:val="000377E6"/>
    <w:rsid w:val="000379A2"/>
    <w:rsid w:val="00037F46"/>
    <w:rsid w:val="0004014B"/>
    <w:rsid w:val="0004386F"/>
    <w:rsid w:val="00044EEC"/>
    <w:rsid w:val="00046291"/>
    <w:rsid w:val="00046463"/>
    <w:rsid w:val="00046C81"/>
    <w:rsid w:val="00047EF1"/>
    <w:rsid w:val="00050813"/>
    <w:rsid w:val="00052293"/>
    <w:rsid w:val="000542F1"/>
    <w:rsid w:val="000549A1"/>
    <w:rsid w:val="000551AB"/>
    <w:rsid w:val="000551E7"/>
    <w:rsid w:val="00055F69"/>
    <w:rsid w:val="00062CFB"/>
    <w:rsid w:val="00062EDE"/>
    <w:rsid w:val="000641F0"/>
    <w:rsid w:val="000660A0"/>
    <w:rsid w:val="0006695F"/>
    <w:rsid w:val="00066DAD"/>
    <w:rsid w:val="000677D9"/>
    <w:rsid w:val="00070AC0"/>
    <w:rsid w:val="0007217F"/>
    <w:rsid w:val="00072E67"/>
    <w:rsid w:val="00073C73"/>
    <w:rsid w:val="00074B8E"/>
    <w:rsid w:val="00075831"/>
    <w:rsid w:val="000761D2"/>
    <w:rsid w:val="00077515"/>
    <w:rsid w:val="00077EF6"/>
    <w:rsid w:val="0008006D"/>
    <w:rsid w:val="000811F8"/>
    <w:rsid w:val="00082438"/>
    <w:rsid w:val="0008270C"/>
    <w:rsid w:val="00082DC6"/>
    <w:rsid w:val="000910C9"/>
    <w:rsid w:val="000913F5"/>
    <w:rsid w:val="000926D7"/>
    <w:rsid w:val="00093656"/>
    <w:rsid w:val="00095539"/>
    <w:rsid w:val="00096B29"/>
    <w:rsid w:val="00096B43"/>
    <w:rsid w:val="000A2608"/>
    <w:rsid w:val="000A2BE7"/>
    <w:rsid w:val="000A3ED9"/>
    <w:rsid w:val="000A4204"/>
    <w:rsid w:val="000A4562"/>
    <w:rsid w:val="000A4733"/>
    <w:rsid w:val="000A60AC"/>
    <w:rsid w:val="000A6B31"/>
    <w:rsid w:val="000A7505"/>
    <w:rsid w:val="000B053E"/>
    <w:rsid w:val="000B36CB"/>
    <w:rsid w:val="000B4697"/>
    <w:rsid w:val="000B7C9B"/>
    <w:rsid w:val="000C03A5"/>
    <w:rsid w:val="000C04DE"/>
    <w:rsid w:val="000C0984"/>
    <w:rsid w:val="000C0A0B"/>
    <w:rsid w:val="000C0DD7"/>
    <w:rsid w:val="000C1909"/>
    <w:rsid w:val="000C19BE"/>
    <w:rsid w:val="000C26F7"/>
    <w:rsid w:val="000C3437"/>
    <w:rsid w:val="000C3CE0"/>
    <w:rsid w:val="000C5033"/>
    <w:rsid w:val="000C724C"/>
    <w:rsid w:val="000D0CA2"/>
    <w:rsid w:val="000D15BC"/>
    <w:rsid w:val="000D1D26"/>
    <w:rsid w:val="000D21D2"/>
    <w:rsid w:val="000D4F73"/>
    <w:rsid w:val="000D71DD"/>
    <w:rsid w:val="000D7BEF"/>
    <w:rsid w:val="000E17FE"/>
    <w:rsid w:val="000E21D8"/>
    <w:rsid w:val="000E3E37"/>
    <w:rsid w:val="000E6F75"/>
    <w:rsid w:val="000E73C3"/>
    <w:rsid w:val="000E7A98"/>
    <w:rsid w:val="000F0C7D"/>
    <w:rsid w:val="000F1534"/>
    <w:rsid w:val="000F3E60"/>
    <w:rsid w:val="000F46ED"/>
    <w:rsid w:val="000F6595"/>
    <w:rsid w:val="000F7A19"/>
    <w:rsid w:val="001000B3"/>
    <w:rsid w:val="00101AEB"/>
    <w:rsid w:val="00101F7B"/>
    <w:rsid w:val="001021B6"/>
    <w:rsid w:val="001034F4"/>
    <w:rsid w:val="0010363D"/>
    <w:rsid w:val="001057EB"/>
    <w:rsid w:val="00106628"/>
    <w:rsid w:val="00106A8B"/>
    <w:rsid w:val="00106CA6"/>
    <w:rsid w:val="001075E2"/>
    <w:rsid w:val="00107FE9"/>
    <w:rsid w:val="00110D2C"/>
    <w:rsid w:val="001114F0"/>
    <w:rsid w:val="00112E14"/>
    <w:rsid w:val="00114580"/>
    <w:rsid w:val="001146BA"/>
    <w:rsid w:val="00116445"/>
    <w:rsid w:val="0011663B"/>
    <w:rsid w:val="00122361"/>
    <w:rsid w:val="00124FFE"/>
    <w:rsid w:val="00125D9C"/>
    <w:rsid w:val="001269BA"/>
    <w:rsid w:val="0012754D"/>
    <w:rsid w:val="001308E4"/>
    <w:rsid w:val="00133C7B"/>
    <w:rsid w:val="001342CF"/>
    <w:rsid w:val="001343C2"/>
    <w:rsid w:val="00134491"/>
    <w:rsid w:val="0013789D"/>
    <w:rsid w:val="00141016"/>
    <w:rsid w:val="00142242"/>
    <w:rsid w:val="00142E81"/>
    <w:rsid w:val="001439E1"/>
    <w:rsid w:val="00147856"/>
    <w:rsid w:val="00147F84"/>
    <w:rsid w:val="00150F3E"/>
    <w:rsid w:val="00150F9F"/>
    <w:rsid w:val="001513E5"/>
    <w:rsid w:val="00152B2B"/>
    <w:rsid w:val="001537D8"/>
    <w:rsid w:val="00153BC6"/>
    <w:rsid w:val="00155A7C"/>
    <w:rsid w:val="00157E96"/>
    <w:rsid w:val="00157FCB"/>
    <w:rsid w:val="0016011B"/>
    <w:rsid w:val="00161452"/>
    <w:rsid w:val="0016202B"/>
    <w:rsid w:val="0016290B"/>
    <w:rsid w:val="00162B90"/>
    <w:rsid w:val="00163A50"/>
    <w:rsid w:val="00167E57"/>
    <w:rsid w:val="001722F7"/>
    <w:rsid w:val="00174A28"/>
    <w:rsid w:val="00175976"/>
    <w:rsid w:val="00175B68"/>
    <w:rsid w:val="00175CE1"/>
    <w:rsid w:val="00181674"/>
    <w:rsid w:val="00182613"/>
    <w:rsid w:val="001836BB"/>
    <w:rsid w:val="00183D89"/>
    <w:rsid w:val="001844AE"/>
    <w:rsid w:val="00184577"/>
    <w:rsid w:val="001874D1"/>
    <w:rsid w:val="001875A2"/>
    <w:rsid w:val="0018788E"/>
    <w:rsid w:val="001905A5"/>
    <w:rsid w:val="001943BB"/>
    <w:rsid w:val="00197DA6"/>
    <w:rsid w:val="001A0FB3"/>
    <w:rsid w:val="001A2410"/>
    <w:rsid w:val="001A278F"/>
    <w:rsid w:val="001A2BEC"/>
    <w:rsid w:val="001A2D6F"/>
    <w:rsid w:val="001A644B"/>
    <w:rsid w:val="001A6AC5"/>
    <w:rsid w:val="001A71AB"/>
    <w:rsid w:val="001A723C"/>
    <w:rsid w:val="001A77EE"/>
    <w:rsid w:val="001A7B0F"/>
    <w:rsid w:val="001B1B18"/>
    <w:rsid w:val="001B4784"/>
    <w:rsid w:val="001B6BA6"/>
    <w:rsid w:val="001C2A75"/>
    <w:rsid w:val="001C440B"/>
    <w:rsid w:val="001C4F89"/>
    <w:rsid w:val="001D01EA"/>
    <w:rsid w:val="001D1FCF"/>
    <w:rsid w:val="001D315D"/>
    <w:rsid w:val="001D3AC2"/>
    <w:rsid w:val="001D3E24"/>
    <w:rsid w:val="001D49D8"/>
    <w:rsid w:val="001D4D56"/>
    <w:rsid w:val="001D4E03"/>
    <w:rsid w:val="001D58D7"/>
    <w:rsid w:val="001D7627"/>
    <w:rsid w:val="001D77A5"/>
    <w:rsid w:val="001E07CC"/>
    <w:rsid w:val="001E0D74"/>
    <w:rsid w:val="001E3021"/>
    <w:rsid w:val="001E3E6D"/>
    <w:rsid w:val="001E410D"/>
    <w:rsid w:val="001E5EB9"/>
    <w:rsid w:val="001E6E29"/>
    <w:rsid w:val="001E713D"/>
    <w:rsid w:val="001E7507"/>
    <w:rsid w:val="001F0116"/>
    <w:rsid w:val="001F106E"/>
    <w:rsid w:val="001F1285"/>
    <w:rsid w:val="001F1844"/>
    <w:rsid w:val="001F1E4B"/>
    <w:rsid w:val="001F27A8"/>
    <w:rsid w:val="001F3638"/>
    <w:rsid w:val="001F46E7"/>
    <w:rsid w:val="001F566D"/>
    <w:rsid w:val="001F76DC"/>
    <w:rsid w:val="00200263"/>
    <w:rsid w:val="00201C2D"/>
    <w:rsid w:val="00201D2A"/>
    <w:rsid w:val="00203FBC"/>
    <w:rsid w:val="0020633B"/>
    <w:rsid w:val="002115B2"/>
    <w:rsid w:val="00212FA7"/>
    <w:rsid w:val="00214484"/>
    <w:rsid w:val="002153D9"/>
    <w:rsid w:val="00216199"/>
    <w:rsid w:val="00216653"/>
    <w:rsid w:val="00217869"/>
    <w:rsid w:val="0021797F"/>
    <w:rsid w:val="00217AA8"/>
    <w:rsid w:val="0022120B"/>
    <w:rsid w:val="002213E8"/>
    <w:rsid w:val="002229E2"/>
    <w:rsid w:val="0022365E"/>
    <w:rsid w:val="00224A4E"/>
    <w:rsid w:val="002260C9"/>
    <w:rsid w:val="00226E95"/>
    <w:rsid w:val="0022714D"/>
    <w:rsid w:val="00227678"/>
    <w:rsid w:val="002279A9"/>
    <w:rsid w:val="00227EAF"/>
    <w:rsid w:val="00230719"/>
    <w:rsid w:val="00230986"/>
    <w:rsid w:val="00230C67"/>
    <w:rsid w:val="00235C5D"/>
    <w:rsid w:val="002367E9"/>
    <w:rsid w:val="0024048A"/>
    <w:rsid w:val="00241D8C"/>
    <w:rsid w:val="002422DC"/>
    <w:rsid w:val="00243422"/>
    <w:rsid w:val="00243F53"/>
    <w:rsid w:val="00246276"/>
    <w:rsid w:val="00246D1C"/>
    <w:rsid w:val="002504CE"/>
    <w:rsid w:val="00250C3E"/>
    <w:rsid w:val="00251346"/>
    <w:rsid w:val="00252062"/>
    <w:rsid w:val="00252898"/>
    <w:rsid w:val="002532A4"/>
    <w:rsid w:val="00253530"/>
    <w:rsid w:val="00254804"/>
    <w:rsid w:val="00254B91"/>
    <w:rsid w:val="002554E5"/>
    <w:rsid w:val="002567E0"/>
    <w:rsid w:val="00256D4E"/>
    <w:rsid w:val="00260580"/>
    <w:rsid w:val="002606F4"/>
    <w:rsid w:val="00263197"/>
    <w:rsid w:val="00263303"/>
    <w:rsid w:val="002679F0"/>
    <w:rsid w:val="002739C1"/>
    <w:rsid w:val="00273D83"/>
    <w:rsid w:val="00274648"/>
    <w:rsid w:val="0027536C"/>
    <w:rsid w:val="00276655"/>
    <w:rsid w:val="00276FE6"/>
    <w:rsid w:val="00277ACC"/>
    <w:rsid w:val="002804FF"/>
    <w:rsid w:val="00282CC8"/>
    <w:rsid w:val="00283F38"/>
    <w:rsid w:val="002841A5"/>
    <w:rsid w:val="00284571"/>
    <w:rsid w:val="00284FAE"/>
    <w:rsid w:val="00285265"/>
    <w:rsid w:val="0028629E"/>
    <w:rsid w:val="002879FC"/>
    <w:rsid w:val="00290595"/>
    <w:rsid w:val="002917E5"/>
    <w:rsid w:val="0029356B"/>
    <w:rsid w:val="002943F1"/>
    <w:rsid w:val="002A020A"/>
    <w:rsid w:val="002A110B"/>
    <w:rsid w:val="002A1DF7"/>
    <w:rsid w:val="002A5AD2"/>
    <w:rsid w:val="002A6EAA"/>
    <w:rsid w:val="002B1B83"/>
    <w:rsid w:val="002B3367"/>
    <w:rsid w:val="002B3F00"/>
    <w:rsid w:val="002B4FB5"/>
    <w:rsid w:val="002B550D"/>
    <w:rsid w:val="002B7B5E"/>
    <w:rsid w:val="002C0E58"/>
    <w:rsid w:val="002C10E4"/>
    <w:rsid w:val="002C25A8"/>
    <w:rsid w:val="002C38A5"/>
    <w:rsid w:val="002C46F4"/>
    <w:rsid w:val="002C555C"/>
    <w:rsid w:val="002C76FF"/>
    <w:rsid w:val="002D1D67"/>
    <w:rsid w:val="002D272B"/>
    <w:rsid w:val="002D2E72"/>
    <w:rsid w:val="002D3C45"/>
    <w:rsid w:val="002D40A4"/>
    <w:rsid w:val="002D41E3"/>
    <w:rsid w:val="002D498A"/>
    <w:rsid w:val="002D52E6"/>
    <w:rsid w:val="002D55A2"/>
    <w:rsid w:val="002D7018"/>
    <w:rsid w:val="002E06C9"/>
    <w:rsid w:val="002E1041"/>
    <w:rsid w:val="002E19DF"/>
    <w:rsid w:val="002E2010"/>
    <w:rsid w:val="002E280F"/>
    <w:rsid w:val="002E2E4B"/>
    <w:rsid w:val="002E3500"/>
    <w:rsid w:val="002E4061"/>
    <w:rsid w:val="002E4D77"/>
    <w:rsid w:val="002E564F"/>
    <w:rsid w:val="002E5BDD"/>
    <w:rsid w:val="002E60CA"/>
    <w:rsid w:val="002F003B"/>
    <w:rsid w:val="002F103E"/>
    <w:rsid w:val="002F4221"/>
    <w:rsid w:val="002F516E"/>
    <w:rsid w:val="002F59F0"/>
    <w:rsid w:val="002F7B1F"/>
    <w:rsid w:val="002F7BE7"/>
    <w:rsid w:val="00301F5D"/>
    <w:rsid w:val="003020B9"/>
    <w:rsid w:val="003052E9"/>
    <w:rsid w:val="00306137"/>
    <w:rsid w:val="00306210"/>
    <w:rsid w:val="00307963"/>
    <w:rsid w:val="00307B63"/>
    <w:rsid w:val="003116BB"/>
    <w:rsid w:val="00312D3C"/>
    <w:rsid w:val="0031301F"/>
    <w:rsid w:val="00313C52"/>
    <w:rsid w:val="00315E31"/>
    <w:rsid w:val="00316E73"/>
    <w:rsid w:val="00321FF5"/>
    <w:rsid w:val="00324372"/>
    <w:rsid w:val="00325F12"/>
    <w:rsid w:val="003270CD"/>
    <w:rsid w:val="003305B8"/>
    <w:rsid w:val="0033130B"/>
    <w:rsid w:val="00331DBA"/>
    <w:rsid w:val="00331FFC"/>
    <w:rsid w:val="003324A4"/>
    <w:rsid w:val="0033472D"/>
    <w:rsid w:val="0033489A"/>
    <w:rsid w:val="003367C0"/>
    <w:rsid w:val="00337520"/>
    <w:rsid w:val="0033762E"/>
    <w:rsid w:val="003415F5"/>
    <w:rsid w:val="00341BAC"/>
    <w:rsid w:val="003425DA"/>
    <w:rsid w:val="0034304B"/>
    <w:rsid w:val="00343DE1"/>
    <w:rsid w:val="00343DF2"/>
    <w:rsid w:val="0034452B"/>
    <w:rsid w:val="00346123"/>
    <w:rsid w:val="00347579"/>
    <w:rsid w:val="00347950"/>
    <w:rsid w:val="00352622"/>
    <w:rsid w:val="00353796"/>
    <w:rsid w:val="003568A8"/>
    <w:rsid w:val="00357576"/>
    <w:rsid w:val="00361F82"/>
    <w:rsid w:val="0036462D"/>
    <w:rsid w:val="0036565B"/>
    <w:rsid w:val="00365B28"/>
    <w:rsid w:val="003702E3"/>
    <w:rsid w:val="0037162D"/>
    <w:rsid w:val="00371BB6"/>
    <w:rsid w:val="00371CAA"/>
    <w:rsid w:val="003729B4"/>
    <w:rsid w:val="003736B9"/>
    <w:rsid w:val="00373BF6"/>
    <w:rsid w:val="00375367"/>
    <w:rsid w:val="00375AF4"/>
    <w:rsid w:val="00375B9F"/>
    <w:rsid w:val="003761AE"/>
    <w:rsid w:val="00376534"/>
    <w:rsid w:val="00376A60"/>
    <w:rsid w:val="00380118"/>
    <w:rsid w:val="003807BD"/>
    <w:rsid w:val="00381F0D"/>
    <w:rsid w:val="00382587"/>
    <w:rsid w:val="0038336A"/>
    <w:rsid w:val="00384495"/>
    <w:rsid w:val="0038451A"/>
    <w:rsid w:val="003872CC"/>
    <w:rsid w:val="003903E7"/>
    <w:rsid w:val="00391672"/>
    <w:rsid w:val="00392745"/>
    <w:rsid w:val="00393295"/>
    <w:rsid w:val="00393B6B"/>
    <w:rsid w:val="0039487A"/>
    <w:rsid w:val="00394B39"/>
    <w:rsid w:val="00395241"/>
    <w:rsid w:val="00396E5F"/>
    <w:rsid w:val="00397EFA"/>
    <w:rsid w:val="003A3987"/>
    <w:rsid w:val="003A3F6D"/>
    <w:rsid w:val="003A5711"/>
    <w:rsid w:val="003A6AB4"/>
    <w:rsid w:val="003B1969"/>
    <w:rsid w:val="003B1F82"/>
    <w:rsid w:val="003B2603"/>
    <w:rsid w:val="003B355C"/>
    <w:rsid w:val="003B5FE1"/>
    <w:rsid w:val="003B6399"/>
    <w:rsid w:val="003B6526"/>
    <w:rsid w:val="003B6702"/>
    <w:rsid w:val="003B7387"/>
    <w:rsid w:val="003B74B5"/>
    <w:rsid w:val="003C51F3"/>
    <w:rsid w:val="003C5A1E"/>
    <w:rsid w:val="003C7979"/>
    <w:rsid w:val="003D112A"/>
    <w:rsid w:val="003D12B5"/>
    <w:rsid w:val="003D2104"/>
    <w:rsid w:val="003D28A5"/>
    <w:rsid w:val="003D35C0"/>
    <w:rsid w:val="003D6830"/>
    <w:rsid w:val="003D6AB9"/>
    <w:rsid w:val="003D73A6"/>
    <w:rsid w:val="003E0E49"/>
    <w:rsid w:val="003E28AB"/>
    <w:rsid w:val="003E2900"/>
    <w:rsid w:val="003E37CD"/>
    <w:rsid w:val="003E47B1"/>
    <w:rsid w:val="003E487F"/>
    <w:rsid w:val="003E643E"/>
    <w:rsid w:val="003F1515"/>
    <w:rsid w:val="003F16E7"/>
    <w:rsid w:val="003F402E"/>
    <w:rsid w:val="003F4EBD"/>
    <w:rsid w:val="003F538F"/>
    <w:rsid w:val="003F6354"/>
    <w:rsid w:val="003F7572"/>
    <w:rsid w:val="004008F6"/>
    <w:rsid w:val="00400D06"/>
    <w:rsid w:val="00401846"/>
    <w:rsid w:val="00401C47"/>
    <w:rsid w:val="004022F8"/>
    <w:rsid w:val="00402355"/>
    <w:rsid w:val="0040239B"/>
    <w:rsid w:val="00402CE7"/>
    <w:rsid w:val="00404856"/>
    <w:rsid w:val="00405226"/>
    <w:rsid w:val="00405C75"/>
    <w:rsid w:val="00406C25"/>
    <w:rsid w:val="00406D6A"/>
    <w:rsid w:val="0040767C"/>
    <w:rsid w:val="00411F68"/>
    <w:rsid w:val="00420BEC"/>
    <w:rsid w:val="00420C33"/>
    <w:rsid w:val="0042251D"/>
    <w:rsid w:val="00426FE5"/>
    <w:rsid w:val="004272A6"/>
    <w:rsid w:val="00430D86"/>
    <w:rsid w:val="0043119F"/>
    <w:rsid w:val="00431A08"/>
    <w:rsid w:val="00433CAA"/>
    <w:rsid w:val="00436B3B"/>
    <w:rsid w:val="004377F4"/>
    <w:rsid w:val="00437847"/>
    <w:rsid w:val="00437980"/>
    <w:rsid w:val="00437A98"/>
    <w:rsid w:val="004401ED"/>
    <w:rsid w:val="00440843"/>
    <w:rsid w:val="0044349C"/>
    <w:rsid w:val="004519C9"/>
    <w:rsid w:val="00452585"/>
    <w:rsid w:val="00452895"/>
    <w:rsid w:val="00453319"/>
    <w:rsid w:val="004542C8"/>
    <w:rsid w:val="004549D1"/>
    <w:rsid w:val="00457099"/>
    <w:rsid w:val="004603F2"/>
    <w:rsid w:val="00460658"/>
    <w:rsid w:val="0046069E"/>
    <w:rsid w:val="00460E4C"/>
    <w:rsid w:val="00462343"/>
    <w:rsid w:val="00462AED"/>
    <w:rsid w:val="0046471E"/>
    <w:rsid w:val="00464A91"/>
    <w:rsid w:val="00465B8C"/>
    <w:rsid w:val="00466B69"/>
    <w:rsid w:val="004671F2"/>
    <w:rsid w:val="0047160B"/>
    <w:rsid w:val="00472258"/>
    <w:rsid w:val="004724AE"/>
    <w:rsid w:val="00474787"/>
    <w:rsid w:val="00474870"/>
    <w:rsid w:val="0047494F"/>
    <w:rsid w:val="0048081D"/>
    <w:rsid w:val="0048089A"/>
    <w:rsid w:val="004811D4"/>
    <w:rsid w:val="0048132C"/>
    <w:rsid w:val="004839EA"/>
    <w:rsid w:val="00483DAB"/>
    <w:rsid w:val="00484612"/>
    <w:rsid w:val="00485763"/>
    <w:rsid w:val="004857D3"/>
    <w:rsid w:val="004860CD"/>
    <w:rsid w:val="004866EA"/>
    <w:rsid w:val="0048688F"/>
    <w:rsid w:val="004870F8"/>
    <w:rsid w:val="00490E42"/>
    <w:rsid w:val="004949AC"/>
    <w:rsid w:val="004973D7"/>
    <w:rsid w:val="004A0A75"/>
    <w:rsid w:val="004A3DDB"/>
    <w:rsid w:val="004A4700"/>
    <w:rsid w:val="004A6253"/>
    <w:rsid w:val="004A69CE"/>
    <w:rsid w:val="004A711A"/>
    <w:rsid w:val="004A756D"/>
    <w:rsid w:val="004A7F4C"/>
    <w:rsid w:val="004B1847"/>
    <w:rsid w:val="004B1DED"/>
    <w:rsid w:val="004B34FB"/>
    <w:rsid w:val="004B448D"/>
    <w:rsid w:val="004B4C22"/>
    <w:rsid w:val="004B50E0"/>
    <w:rsid w:val="004B5256"/>
    <w:rsid w:val="004C0D33"/>
    <w:rsid w:val="004C20C5"/>
    <w:rsid w:val="004C28CA"/>
    <w:rsid w:val="004C324D"/>
    <w:rsid w:val="004C4FBD"/>
    <w:rsid w:val="004C51F5"/>
    <w:rsid w:val="004C5D7B"/>
    <w:rsid w:val="004C6BF0"/>
    <w:rsid w:val="004C708C"/>
    <w:rsid w:val="004C73DA"/>
    <w:rsid w:val="004C7539"/>
    <w:rsid w:val="004D0D4D"/>
    <w:rsid w:val="004D2649"/>
    <w:rsid w:val="004D31B0"/>
    <w:rsid w:val="004D34AD"/>
    <w:rsid w:val="004D3EA6"/>
    <w:rsid w:val="004D44CC"/>
    <w:rsid w:val="004D56F5"/>
    <w:rsid w:val="004D59C6"/>
    <w:rsid w:val="004D5F2D"/>
    <w:rsid w:val="004D678B"/>
    <w:rsid w:val="004E013B"/>
    <w:rsid w:val="004E0816"/>
    <w:rsid w:val="004E0906"/>
    <w:rsid w:val="004E4130"/>
    <w:rsid w:val="004E4274"/>
    <w:rsid w:val="004E446B"/>
    <w:rsid w:val="004E57A2"/>
    <w:rsid w:val="004E5E85"/>
    <w:rsid w:val="004E710D"/>
    <w:rsid w:val="004E7F0C"/>
    <w:rsid w:val="004F0288"/>
    <w:rsid w:val="004F0B47"/>
    <w:rsid w:val="004F1A6A"/>
    <w:rsid w:val="004F3B05"/>
    <w:rsid w:val="004F43AA"/>
    <w:rsid w:val="004F47FC"/>
    <w:rsid w:val="004F5DE3"/>
    <w:rsid w:val="004F6CCC"/>
    <w:rsid w:val="00500A56"/>
    <w:rsid w:val="00501ECD"/>
    <w:rsid w:val="00503777"/>
    <w:rsid w:val="00503A41"/>
    <w:rsid w:val="00505CA1"/>
    <w:rsid w:val="00507782"/>
    <w:rsid w:val="005102A2"/>
    <w:rsid w:val="00510BAB"/>
    <w:rsid w:val="005125B9"/>
    <w:rsid w:val="00512780"/>
    <w:rsid w:val="005134ED"/>
    <w:rsid w:val="00513D7D"/>
    <w:rsid w:val="00514330"/>
    <w:rsid w:val="00514671"/>
    <w:rsid w:val="005156BB"/>
    <w:rsid w:val="00515734"/>
    <w:rsid w:val="0051605C"/>
    <w:rsid w:val="00516DA5"/>
    <w:rsid w:val="00520716"/>
    <w:rsid w:val="005214C2"/>
    <w:rsid w:val="00522A6C"/>
    <w:rsid w:val="00523774"/>
    <w:rsid w:val="00526431"/>
    <w:rsid w:val="005300BA"/>
    <w:rsid w:val="005301A1"/>
    <w:rsid w:val="0053126A"/>
    <w:rsid w:val="00532246"/>
    <w:rsid w:val="00532451"/>
    <w:rsid w:val="00536F5B"/>
    <w:rsid w:val="00537916"/>
    <w:rsid w:val="00542670"/>
    <w:rsid w:val="00543965"/>
    <w:rsid w:val="005441C1"/>
    <w:rsid w:val="00545001"/>
    <w:rsid w:val="00546276"/>
    <w:rsid w:val="00547348"/>
    <w:rsid w:val="005507E3"/>
    <w:rsid w:val="00550937"/>
    <w:rsid w:val="0055260E"/>
    <w:rsid w:val="0055330D"/>
    <w:rsid w:val="0055458C"/>
    <w:rsid w:val="00555FC7"/>
    <w:rsid w:val="0055717C"/>
    <w:rsid w:val="005578D6"/>
    <w:rsid w:val="0055795D"/>
    <w:rsid w:val="0056042A"/>
    <w:rsid w:val="00561795"/>
    <w:rsid w:val="00562BA8"/>
    <w:rsid w:val="0056376A"/>
    <w:rsid w:val="00564552"/>
    <w:rsid w:val="00565011"/>
    <w:rsid w:val="00565BD9"/>
    <w:rsid w:val="00565DD1"/>
    <w:rsid w:val="00566921"/>
    <w:rsid w:val="00570049"/>
    <w:rsid w:val="00572430"/>
    <w:rsid w:val="00572FA7"/>
    <w:rsid w:val="005750C4"/>
    <w:rsid w:val="00576CB6"/>
    <w:rsid w:val="00576FBF"/>
    <w:rsid w:val="00577CC5"/>
    <w:rsid w:val="00577E95"/>
    <w:rsid w:val="00577FAD"/>
    <w:rsid w:val="00583AEC"/>
    <w:rsid w:val="005853DD"/>
    <w:rsid w:val="00585784"/>
    <w:rsid w:val="00586FBE"/>
    <w:rsid w:val="00587462"/>
    <w:rsid w:val="00587C8D"/>
    <w:rsid w:val="0059116F"/>
    <w:rsid w:val="00591EF2"/>
    <w:rsid w:val="00592198"/>
    <w:rsid w:val="0059320E"/>
    <w:rsid w:val="005936A8"/>
    <w:rsid w:val="005953FB"/>
    <w:rsid w:val="0059634B"/>
    <w:rsid w:val="00597640"/>
    <w:rsid w:val="00597B52"/>
    <w:rsid w:val="005A2E6F"/>
    <w:rsid w:val="005A3998"/>
    <w:rsid w:val="005A3C6F"/>
    <w:rsid w:val="005A50E5"/>
    <w:rsid w:val="005A639D"/>
    <w:rsid w:val="005B0482"/>
    <w:rsid w:val="005B1B21"/>
    <w:rsid w:val="005B36C6"/>
    <w:rsid w:val="005B3E1B"/>
    <w:rsid w:val="005B6066"/>
    <w:rsid w:val="005B70F0"/>
    <w:rsid w:val="005C0539"/>
    <w:rsid w:val="005C0BE5"/>
    <w:rsid w:val="005C146F"/>
    <w:rsid w:val="005C40D3"/>
    <w:rsid w:val="005C5115"/>
    <w:rsid w:val="005C7AE7"/>
    <w:rsid w:val="005D06E4"/>
    <w:rsid w:val="005D100D"/>
    <w:rsid w:val="005D1D99"/>
    <w:rsid w:val="005D5B00"/>
    <w:rsid w:val="005D71E4"/>
    <w:rsid w:val="005E0F3C"/>
    <w:rsid w:val="005E1AD0"/>
    <w:rsid w:val="005E4ABD"/>
    <w:rsid w:val="005E6172"/>
    <w:rsid w:val="005F085E"/>
    <w:rsid w:val="005F0A4E"/>
    <w:rsid w:val="005F1102"/>
    <w:rsid w:val="005F1F61"/>
    <w:rsid w:val="005F29EB"/>
    <w:rsid w:val="005F2F38"/>
    <w:rsid w:val="005F3C99"/>
    <w:rsid w:val="005F58D5"/>
    <w:rsid w:val="005F7B5D"/>
    <w:rsid w:val="00600634"/>
    <w:rsid w:val="00603718"/>
    <w:rsid w:val="00603D22"/>
    <w:rsid w:val="00604303"/>
    <w:rsid w:val="006060D9"/>
    <w:rsid w:val="00607282"/>
    <w:rsid w:val="00613763"/>
    <w:rsid w:val="00614AE0"/>
    <w:rsid w:val="00615663"/>
    <w:rsid w:val="0061737B"/>
    <w:rsid w:val="0062051C"/>
    <w:rsid w:val="00620526"/>
    <w:rsid w:val="006215F6"/>
    <w:rsid w:val="00621602"/>
    <w:rsid w:val="00621828"/>
    <w:rsid w:val="00623AF9"/>
    <w:rsid w:val="00623B04"/>
    <w:rsid w:val="006251E6"/>
    <w:rsid w:val="00625648"/>
    <w:rsid w:val="00626208"/>
    <w:rsid w:val="00626853"/>
    <w:rsid w:val="00627439"/>
    <w:rsid w:val="00627A9D"/>
    <w:rsid w:val="00630A9B"/>
    <w:rsid w:val="00631106"/>
    <w:rsid w:val="006311D4"/>
    <w:rsid w:val="006323C6"/>
    <w:rsid w:val="00634466"/>
    <w:rsid w:val="00636016"/>
    <w:rsid w:val="00636617"/>
    <w:rsid w:val="00641195"/>
    <w:rsid w:val="00643CC5"/>
    <w:rsid w:val="0064402F"/>
    <w:rsid w:val="00645ED9"/>
    <w:rsid w:val="00650347"/>
    <w:rsid w:val="0065159E"/>
    <w:rsid w:val="00651664"/>
    <w:rsid w:val="0065355A"/>
    <w:rsid w:val="006543FD"/>
    <w:rsid w:val="0065445B"/>
    <w:rsid w:val="00655674"/>
    <w:rsid w:val="006558E4"/>
    <w:rsid w:val="00656020"/>
    <w:rsid w:val="00656A9A"/>
    <w:rsid w:val="00656F7D"/>
    <w:rsid w:val="006571CA"/>
    <w:rsid w:val="00657FEB"/>
    <w:rsid w:val="00662559"/>
    <w:rsid w:val="006633E2"/>
    <w:rsid w:val="00663BBB"/>
    <w:rsid w:val="00667AC0"/>
    <w:rsid w:val="0067084A"/>
    <w:rsid w:val="00671269"/>
    <w:rsid w:val="00671F83"/>
    <w:rsid w:val="00673A4C"/>
    <w:rsid w:val="00674DB5"/>
    <w:rsid w:val="00680A44"/>
    <w:rsid w:val="00682194"/>
    <w:rsid w:val="00682561"/>
    <w:rsid w:val="00682BA0"/>
    <w:rsid w:val="0068422E"/>
    <w:rsid w:val="0068495B"/>
    <w:rsid w:val="00686A0F"/>
    <w:rsid w:val="00687D46"/>
    <w:rsid w:val="00693295"/>
    <w:rsid w:val="00693449"/>
    <w:rsid w:val="00694262"/>
    <w:rsid w:val="00694B78"/>
    <w:rsid w:val="00694EAF"/>
    <w:rsid w:val="00695377"/>
    <w:rsid w:val="00695719"/>
    <w:rsid w:val="006960BB"/>
    <w:rsid w:val="006967BF"/>
    <w:rsid w:val="006A17EF"/>
    <w:rsid w:val="006A186F"/>
    <w:rsid w:val="006A28E5"/>
    <w:rsid w:val="006A2942"/>
    <w:rsid w:val="006A2A32"/>
    <w:rsid w:val="006A2CCE"/>
    <w:rsid w:val="006A4A52"/>
    <w:rsid w:val="006A5995"/>
    <w:rsid w:val="006A5C9D"/>
    <w:rsid w:val="006A5FFB"/>
    <w:rsid w:val="006A6752"/>
    <w:rsid w:val="006A71E2"/>
    <w:rsid w:val="006B05BB"/>
    <w:rsid w:val="006B0E96"/>
    <w:rsid w:val="006B2CFA"/>
    <w:rsid w:val="006B3334"/>
    <w:rsid w:val="006B5BCF"/>
    <w:rsid w:val="006B610A"/>
    <w:rsid w:val="006B70DE"/>
    <w:rsid w:val="006B7358"/>
    <w:rsid w:val="006B76A7"/>
    <w:rsid w:val="006C0244"/>
    <w:rsid w:val="006C0E35"/>
    <w:rsid w:val="006C6E5B"/>
    <w:rsid w:val="006D012E"/>
    <w:rsid w:val="006D15B1"/>
    <w:rsid w:val="006D18E7"/>
    <w:rsid w:val="006D1F83"/>
    <w:rsid w:val="006D2836"/>
    <w:rsid w:val="006D587C"/>
    <w:rsid w:val="006D5EF0"/>
    <w:rsid w:val="006D7C12"/>
    <w:rsid w:val="006E342B"/>
    <w:rsid w:val="006E36CF"/>
    <w:rsid w:val="006E3A23"/>
    <w:rsid w:val="006E64E0"/>
    <w:rsid w:val="006E76CA"/>
    <w:rsid w:val="006E79B8"/>
    <w:rsid w:val="006F09DA"/>
    <w:rsid w:val="006F0CE5"/>
    <w:rsid w:val="006F5C58"/>
    <w:rsid w:val="006F65BE"/>
    <w:rsid w:val="006F66DA"/>
    <w:rsid w:val="006F6AD0"/>
    <w:rsid w:val="0070097A"/>
    <w:rsid w:val="00701599"/>
    <w:rsid w:val="00702926"/>
    <w:rsid w:val="00703419"/>
    <w:rsid w:val="00704906"/>
    <w:rsid w:val="00704B20"/>
    <w:rsid w:val="00704F5A"/>
    <w:rsid w:val="0070532D"/>
    <w:rsid w:val="00705D26"/>
    <w:rsid w:val="007061AB"/>
    <w:rsid w:val="00706C0E"/>
    <w:rsid w:val="00707272"/>
    <w:rsid w:val="00707430"/>
    <w:rsid w:val="00707473"/>
    <w:rsid w:val="007079E1"/>
    <w:rsid w:val="00711BD6"/>
    <w:rsid w:val="00712EE5"/>
    <w:rsid w:val="00714027"/>
    <w:rsid w:val="0071410C"/>
    <w:rsid w:val="0071646D"/>
    <w:rsid w:val="00716F69"/>
    <w:rsid w:val="00721620"/>
    <w:rsid w:val="00723885"/>
    <w:rsid w:val="007254F7"/>
    <w:rsid w:val="007258CC"/>
    <w:rsid w:val="0072647A"/>
    <w:rsid w:val="00726570"/>
    <w:rsid w:val="00727017"/>
    <w:rsid w:val="00731666"/>
    <w:rsid w:val="007319A2"/>
    <w:rsid w:val="00732130"/>
    <w:rsid w:val="0073307A"/>
    <w:rsid w:val="00733288"/>
    <w:rsid w:val="00733D12"/>
    <w:rsid w:val="00733E02"/>
    <w:rsid w:val="0073663C"/>
    <w:rsid w:val="0073677A"/>
    <w:rsid w:val="007429F8"/>
    <w:rsid w:val="007431B7"/>
    <w:rsid w:val="00744C6B"/>
    <w:rsid w:val="00745613"/>
    <w:rsid w:val="00746DEF"/>
    <w:rsid w:val="007470D8"/>
    <w:rsid w:val="007474F3"/>
    <w:rsid w:val="0075085D"/>
    <w:rsid w:val="00750DBB"/>
    <w:rsid w:val="00751985"/>
    <w:rsid w:val="007523FB"/>
    <w:rsid w:val="00752CA1"/>
    <w:rsid w:val="00753514"/>
    <w:rsid w:val="0075390C"/>
    <w:rsid w:val="00754346"/>
    <w:rsid w:val="00754E1B"/>
    <w:rsid w:val="007574B8"/>
    <w:rsid w:val="00760FF7"/>
    <w:rsid w:val="007622C7"/>
    <w:rsid w:val="0076233E"/>
    <w:rsid w:val="00763D8D"/>
    <w:rsid w:val="00763F0B"/>
    <w:rsid w:val="007641B5"/>
    <w:rsid w:val="00764A20"/>
    <w:rsid w:val="007658A7"/>
    <w:rsid w:val="00767A4B"/>
    <w:rsid w:val="00771C1D"/>
    <w:rsid w:val="00771DBA"/>
    <w:rsid w:val="00773EB2"/>
    <w:rsid w:val="00774689"/>
    <w:rsid w:val="00775421"/>
    <w:rsid w:val="00775976"/>
    <w:rsid w:val="00776631"/>
    <w:rsid w:val="00777197"/>
    <w:rsid w:val="00780085"/>
    <w:rsid w:val="00780354"/>
    <w:rsid w:val="00780D40"/>
    <w:rsid w:val="00780EAF"/>
    <w:rsid w:val="00780F68"/>
    <w:rsid w:val="00781082"/>
    <w:rsid w:val="00781DD6"/>
    <w:rsid w:val="00783983"/>
    <w:rsid w:val="0078445E"/>
    <w:rsid w:val="00784F6C"/>
    <w:rsid w:val="007854FB"/>
    <w:rsid w:val="007869D4"/>
    <w:rsid w:val="00786B54"/>
    <w:rsid w:val="007878E2"/>
    <w:rsid w:val="00787E15"/>
    <w:rsid w:val="00790225"/>
    <w:rsid w:val="007916FD"/>
    <w:rsid w:val="00791EC5"/>
    <w:rsid w:val="00795335"/>
    <w:rsid w:val="007956B3"/>
    <w:rsid w:val="00795893"/>
    <w:rsid w:val="00796558"/>
    <w:rsid w:val="0079722C"/>
    <w:rsid w:val="007A0D31"/>
    <w:rsid w:val="007A11D0"/>
    <w:rsid w:val="007A1C7C"/>
    <w:rsid w:val="007A2BCD"/>
    <w:rsid w:val="007A4F8B"/>
    <w:rsid w:val="007A4FBC"/>
    <w:rsid w:val="007A58C0"/>
    <w:rsid w:val="007A5F9D"/>
    <w:rsid w:val="007A6474"/>
    <w:rsid w:val="007A6800"/>
    <w:rsid w:val="007A7277"/>
    <w:rsid w:val="007A739B"/>
    <w:rsid w:val="007B064B"/>
    <w:rsid w:val="007B2D33"/>
    <w:rsid w:val="007B4317"/>
    <w:rsid w:val="007B71E4"/>
    <w:rsid w:val="007B72C4"/>
    <w:rsid w:val="007C023F"/>
    <w:rsid w:val="007C1423"/>
    <w:rsid w:val="007C2CA2"/>
    <w:rsid w:val="007C312A"/>
    <w:rsid w:val="007C38FA"/>
    <w:rsid w:val="007C3BD4"/>
    <w:rsid w:val="007C3CB2"/>
    <w:rsid w:val="007C41C9"/>
    <w:rsid w:val="007C6924"/>
    <w:rsid w:val="007C6969"/>
    <w:rsid w:val="007C7B86"/>
    <w:rsid w:val="007C7E73"/>
    <w:rsid w:val="007D051F"/>
    <w:rsid w:val="007D0BBA"/>
    <w:rsid w:val="007D0DB5"/>
    <w:rsid w:val="007D2550"/>
    <w:rsid w:val="007D3332"/>
    <w:rsid w:val="007D333C"/>
    <w:rsid w:val="007D3403"/>
    <w:rsid w:val="007D3521"/>
    <w:rsid w:val="007D3805"/>
    <w:rsid w:val="007D38EE"/>
    <w:rsid w:val="007D3A28"/>
    <w:rsid w:val="007D6583"/>
    <w:rsid w:val="007D69E5"/>
    <w:rsid w:val="007D6DAD"/>
    <w:rsid w:val="007D778F"/>
    <w:rsid w:val="007E0FFD"/>
    <w:rsid w:val="007E18FC"/>
    <w:rsid w:val="007E494F"/>
    <w:rsid w:val="007E578E"/>
    <w:rsid w:val="007E5BBF"/>
    <w:rsid w:val="007E5E76"/>
    <w:rsid w:val="007E68BF"/>
    <w:rsid w:val="007E71FC"/>
    <w:rsid w:val="007E7F0C"/>
    <w:rsid w:val="007F03C7"/>
    <w:rsid w:val="007F0772"/>
    <w:rsid w:val="007F0B94"/>
    <w:rsid w:val="007F124E"/>
    <w:rsid w:val="007F26DD"/>
    <w:rsid w:val="007F2884"/>
    <w:rsid w:val="007F2CFD"/>
    <w:rsid w:val="007F3A36"/>
    <w:rsid w:val="007F3CED"/>
    <w:rsid w:val="007F4B4B"/>
    <w:rsid w:val="007F57FB"/>
    <w:rsid w:val="007F6FB0"/>
    <w:rsid w:val="007F7A2A"/>
    <w:rsid w:val="00800475"/>
    <w:rsid w:val="00800BFE"/>
    <w:rsid w:val="00801696"/>
    <w:rsid w:val="00802EEB"/>
    <w:rsid w:val="00803FFB"/>
    <w:rsid w:val="008040D2"/>
    <w:rsid w:val="008050F1"/>
    <w:rsid w:val="0080522A"/>
    <w:rsid w:val="00805C6A"/>
    <w:rsid w:val="00807246"/>
    <w:rsid w:val="008102F5"/>
    <w:rsid w:val="00812AFF"/>
    <w:rsid w:val="00814803"/>
    <w:rsid w:val="00814C48"/>
    <w:rsid w:val="00814F7C"/>
    <w:rsid w:val="00815CAE"/>
    <w:rsid w:val="0081643F"/>
    <w:rsid w:val="00817FA0"/>
    <w:rsid w:val="00822129"/>
    <w:rsid w:val="00823276"/>
    <w:rsid w:val="00823A43"/>
    <w:rsid w:val="00823B43"/>
    <w:rsid w:val="0083169E"/>
    <w:rsid w:val="00832C5F"/>
    <w:rsid w:val="00832CB6"/>
    <w:rsid w:val="008337A1"/>
    <w:rsid w:val="00833991"/>
    <w:rsid w:val="00834B6A"/>
    <w:rsid w:val="00834C0D"/>
    <w:rsid w:val="00834D03"/>
    <w:rsid w:val="008369B8"/>
    <w:rsid w:val="00836F42"/>
    <w:rsid w:val="00837E6A"/>
    <w:rsid w:val="0084288D"/>
    <w:rsid w:val="008429A3"/>
    <w:rsid w:val="008429AF"/>
    <w:rsid w:val="008444BD"/>
    <w:rsid w:val="00844515"/>
    <w:rsid w:val="00846423"/>
    <w:rsid w:val="00846B79"/>
    <w:rsid w:val="00851B24"/>
    <w:rsid w:val="00851F54"/>
    <w:rsid w:val="00852084"/>
    <w:rsid w:val="0085741A"/>
    <w:rsid w:val="00864130"/>
    <w:rsid w:val="0086657E"/>
    <w:rsid w:val="00866AB0"/>
    <w:rsid w:val="00867F1E"/>
    <w:rsid w:val="00870D8D"/>
    <w:rsid w:val="00873463"/>
    <w:rsid w:val="008735D5"/>
    <w:rsid w:val="00873D83"/>
    <w:rsid w:val="00873D93"/>
    <w:rsid w:val="0087646F"/>
    <w:rsid w:val="00877854"/>
    <w:rsid w:val="00882405"/>
    <w:rsid w:val="00882E11"/>
    <w:rsid w:val="008835C7"/>
    <w:rsid w:val="00884635"/>
    <w:rsid w:val="00884678"/>
    <w:rsid w:val="008847E9"/>
    <w:rsid w:val="00884E6D"/>
    <w:rsid w:val="00885156"/>
    <w:rsid w:val="00885EF1"/>
    <w:rsid w:val="00890F31"/>
    <w:rsid w:val="00891F09"/>
    <w:rsid w:val="0089325E"/>
    <w:rsid w:val="008949FB"/>
    <w:rsid w:val="00894CB7"/>
    <w:rsid w:val="00896267"/>
    <w:rsid w:val="00896DBE"/>
    <w:rsid w:val="008A096F"/>
    <w:rsid w:val="008A3471"/>
    <w:rsid w:val="008A49C6"/>
    <w:rsid w:val="008A4D32"/>
    <w:rsid w:val="008A5C44"/>
    <w:rsid w:val="008A5EF0"/>
    <w:rsid w:val="008A66C6"/>
    <w:rsid w:val="008A6806"/>
    <w:rsid w:val="008B035B"/>
    <w:rsid w:val="008B0D4D"/>
    <w:rsid w:val="008B36D0"/>
    <w:rsid w:val="008B4790"/>
    <w:rsid w:val="008B7E58"/>
    <w:rsid w:val="008C134F"/>
    <w:rsid w:val="008C1413"/>
    <w:rsid w:val="008C1984"/>
    <w:rsid w:val="008C33C4"/>
    <w:rsid w:val="008C3699"/>
    <w:rsid w:val="008C4531"/>
    <w:rsid w:val="008C4BA6"/>
    <w:rsid w:val="008C6DDB"/>
    <w:rsid w:val="008D007F"/>
    <w:rsid w:val="008D1336"/>
    <w:rsid w:val="008D2CD1"/>
    <w:rsid w:val="008D2E42"/>
    <w:rsid w:val="008D451D"/>
    <w:rsid w:val="008D4852"/>
    <w:rsid w:val="008D5244"/>
    <w:rsid w:val="008D5ECA"/>
    <w:rsid w:val="008D6C00"/>
    <w:rsid w:val="008D6E7A"/>
    <w:rsid w:val="008D6ED1"/>
    <w:rsid w:val="008D7D2E"/>
    <w:rsid w:val="008E077D"/>
    <w:rsid w:val="008E0FBB"/>
    <w:rsid w:val="008E1E19"/>
    <w:rsid w:val="008E4933"/>
    <w:rsid w:val="008E68C0"/>
    <w:rsid w:val="008E70EF"/>
    <w:rsid w:val="008E7597"/>
    <w:rsid w:val="008F0F5E"/>
    <w:rsid w:val="008F1B69"/>
    <w:rsid w:val="008F2F92"/>
    <w:rsid w:val="008F5EC6"/>
    <w:rsid w:val="008F689B"/>
    <w:rsid w:val="008F727F"/>
    <w:rsid w:val="009000B4"/>
    <w:rsid w:val="00900A96"/>
    <w:rsid w:val="00901D0E"/>
    <w:rsid w:val="009034E6"/>
    <w:rsid w:val="00903C2E"/>
    <w:rsid w:val="00904F6F"/>
    <w:rsid w:val="0090533E"/>
    <w:rsid w:val="009057A6"/>
    <w:rsid w:val="00905E22"/>
    <w:rsid w:val="009065FF"/>
    <w:rsid w:val="0090678C"/>
    <w:rsid w:val="00910CE3"/>
    <w:rsid w:val="00913042"/>
    <w:rsid w:val="00913BF8"/>
    <w:rsid w:val="00914954"/>
    <w:rsid w:val="00915956"/>
    <w:rsid w:val="009173E0"/>
    <w:rsid w:val="0091740F"/>
    <w:rsid w:val="00917ECE"/>
    <w:rsid w:val="00920E07"/>
    <w:rsid w:val="00922D32"/>
    <w:rsid w:val="0092374D"/>
    <w:rsid w:val="00923BAA"/>
    <w:rsid w:val="00924098"/>
    <w:rsid w:val="00924970"/>
    <w:rsid w:val="009267F6"/>
    <w:rsid w:val="009303AA"/>
    <w:rsid w:val="00930AB0"/>
    <w:rsid w:val="00931404"/>
    <w:rsid w:val="009317C0"/>
    <w:rsid w:val="00932443"/>
    <w:rsid w:val="009326BF"/>
    <w:rsid w:val="009327C7"/>
    <w:rsid w:val="00934C59"/>
    <w:rsid w:val="0093667A"/>
    <w:rsid w:val="00936C33"/>
    <w:rsid w:val="0093787B"/>
    <w:rsid w:val="00937AA5"/>
    <w:rsid w:val="00937BC1"/>
    <w:rsid w:val="00937D1C"/>
    <w:rsid w:val="009408AA"/>
    <w:rsid w:val="00941ECB"/>
    <w:rsid w:val="00942C8E"/>
    <w:rsid w:val="0094354A"/>
    <w:rsid w:val="00945FC2"/>
    <w:rsid w:val="00946E5B"/>
    <w:rsid w:val="009470AB"/>
    <w:rsid w:val="00947120"/>
    <w:rsid w:val="0094749B"/>
    <w:rsid w:val="00950E06"/>
    <w:rsid w:val="0095111A"/>
    <w:rsid w:val="00953D56"/>
    <w:rsid w:val="0095415B"/>
    <w:rsid w:val="00954F31"/>
    <w:rsid w:val="009555C9"/>
    <w:rsid w:val="00956555"/>
    <w:rsid w:val="00956D84"/>
    <w:rsid w:val="009607A3"/>
    <w:rsid w:val="00961330"/>
    <w:rsid w:val="00961347"/>
    <w:rsid w:val="00961BEE"/>
    <w:rsid w:val="00963095"/>
    <w:rsid w:val="0096379F"/>
    <w:rsid w:val="009639B6"/>
    <w:rsid w:val="00964F1C"/>
    <w:rsid w:val="0096503C"/>
    <w:rsid w:val="00965869"/>
    <w:rsid w:val="009672A4"/>
    <w:rsid w:val="009672DB"/>
    <w:rsid w:val="009703A2"/>
    <w:rsid w:val="009714A5"/>
    <w:rsid w:val="00972FBC"/>
    <w:rsid w:val="00973859"/>
    <w:rsid w:val="00974A70"/>
    <w:rsid w:val="009759FD"/>
    <w:rsid w:val="00981D15"/>
    <w:rsid w:val="00982745"/>
    <w:rsid w:val="00983C33"/>
    <w:rsid w:val="00983EB5"/>
    <w:rsid w:val="00984909"/>
    <w:rsid w:val="009859B5"/>
    <w:rsid w:val="00986726"/>
    <w:rsid w:val="009900E6"/>
    <w:rsid w:val="00990A1E"/>
    <w:rsid w:val="00990F17"/>
    <w:rsid w:val="009912B5"/>
    <w:rsid w:val="00991437"/>
    <w:rsid w:val="009914DC"/>
    <w:rsid w:val="009936DC"/>
    <w:rsid w:val="00993A30"/>
    <w:rsid w:val="00993E30"/>
    <w:rsid w:val="00995313"/>
    <w:rsid w:val="00997C34"/>
    <w:rsid w:val="00997D75"/>
    <w:rsid w:val="009A3DA3"/>
    <w:rsid w:val="009A3DE0"/>
    <w:rsid w:val="009A47DB"/>
    <w:rsid w:val="009A513D"/>
    <w:rsid w:val="009A5B2E"/>
    <w:rsid w:val="009A6432"/>
    <w:rsid w:val="009A6D41"/>
    <w:rsid w:val="009B1AFE"/>
    <w:rsid w:val="009B2564"/>
    <w:rsid w:val="009B32DC"/>
    <w:rsid w:val="009B4C1C"/>
    <w:rsid w:val="009B64A5"/>
    <w:rsid w:val="009C07AA"/>
    <w:rsid w:val="009C22E0"/>
    <w:rsid w:val="009C2676"/>
    <w:rsid w:val="009C3ECB"/>
    <w:rsid w:val="009C4682"/>
    <w:rsid w:val="009C5FAB"/>
    <w:rsid w:val="009C6420"/>
    <w:rsid w:val="009C6A3C"/>
    <w:rsid w:val="009C6BDC"/>
    <w:rsid w:val="009C6D8D"/>
    <w:rsid w:val="009D24B7"/>
    <w:rsid w:val="009D25F6"/>
    <w:rsid w:val="009D3B4B"/>
    <w:rsid w:val="009D3D23"/>
    <w:rsid w:val="009D460C"/>
    <w:rsid w:val="009D4D5E"/>
    <w:rsid w:val="009D51AC"/>
    <w:rsid w:val="009E1BB9"/>
    <w:rsid w:val="009E1C45"/>
    <w:rsid w:val="009E52BB"/>
    <w:rsid w:val="009E53C0"/>
    <w:rsid w:val="009E56D5"/>
    <w:rsid w:val="009E662A"/>
    <w:rsid w:val="009E7A09"/>
    <w:rsid w:val="009F0910"/>
    <w:rsid w:val="009F0B1B"/>
    <w:rsid w:val="009F17BE"/>
    <w:rsid w:val="009F2679"/>
    <w:rsid w:val="009F2859"/>
    <w:rsid w:val="009F2E93"/>
    <w:rsid w:val="009F41F3"/>
    <w:rsid w:val="00A000D9"/>
    <w:rsid w:val="00A00612"/>
    <w:rsid w:val="00A00A12"/>
    <w:rsid w:val="00A01EA7"/>
    <w:rsid w:val="00A02D03"/>
    <w:rsid w:val="00A02E94"/>
    <w:rsid w:val="00A057DC"/>
    <w:rsid w:val="00A06FE5"/>
    <w:rsid w:val="00A0725B"/>
    <w:rsid w:val="00A10153"/>
    <w:rsid w:val="00A11EC9"/>
    <w:rsid w:val="00A121FB"/>
    <w:rsid w:val="00A12F69"/>
    <w:rsid w:val="00A16C07"/>
    <w:rsid w:val="00A17A74"/>
    <w:rsid w:val="00A22A04"/>
    <w:rsid w:val="00A2343D"/>
    <w:rsid w:val="00A23FCD"/>
    <w:rsid w:val="00A24E49"/>
    <w:rsid w:val="00A25F38"/>
    <w:rsid w:val="00A26D36"/>
    <w:rsid w:val="00A27411"/>
    <w:rsid w:val="00A27C51"/>
    <w:rsid w:val="00A30BEB"/>
    <w:rsid w:val="00A31048"/>
    <w:rsid w:val="00A31C2E"/>
    <w:rsid w:val="00A33005"/>
    <w:rsid w:val="00A330EE"/>
    <w:rsid w:val="00A33F33"/>
    <w:rsid w:val="00A34C99"/>
    <w:rsid w:val="00A36910"/>
    <w:rsid w:val="00A36EC1"/>
    <w:rsid w:val="00A370A6"/>
    <w:rsid w:val="00A375F1"/>
    <w:rsid w:val="00A41B24"/>
    <w:rsid w:val="00A42A6B"/>
    <w:rsid w:val="00A43DC7"/>
    <w:rsid w:val="00A444BF"/>
    <w:rsid w:val="00A44A62"/>
    <w:rsid w:val="00A4796C"/>
    <w:rsid w:val="00A510AC"/>
    <w:rsid w:val="00A5152D"/>
    <w:rsid w:val="00A517FC"/>
    <w:rsid w:val="00A564B5"/>
    <w:rsid w:val="00A56B10"/>
    <w:rsid w:val="00A57205"/>
    <w:rsid w:val="00A57436"/>
    <w:rsid w:val="00A600B1"/>
    <w:rsid w:val="00A605F9"/>
    <w:rsid w:val="00A60E45"/>
    <w:rsid w:val="00A61533"/>
    <w:rsid w:val="00A624A7"/>
    <w:rsid w:val="00A63149"/>
    <w:rsid w:val="00A637C3"/>
    <w:rsid w:val="00A63BA5"/>
    <w:rsid w:val="00A654A4"/>
    <w:rsid w:val="00A66EE9"/>
    <w:rsid w:val="00A6714F"/>
    <w:rsid w:val="00A7047C"/>
    <w:rsid w:val="00A7287F"/>
    <w:rsid w:val="00A73844"/>
    <w:rsid w:val="00A75230"/>
    <w:rsid w:val="00A76165"/>
    <w:rsid w:val="00A77E6F"/>
    <w:rsid w:val="00A80D20"/>
    <w:rsid w:val="00A8237F"/>
    <w:rsid w:val="00A83F2E"/>
    <w:rsid w:val="00A8504E"/>
    <w:rsid w:val="00A851AD"/>
    <w:rsid w:val="00A856F0"/>
    <w:rsid w:val="00A867EC"/>
    <w:rsid w:val="00A86EA4"/>
    <w:rsid w:val="00A9089C"/>
    <w:rsid w:val="00A91A3E"/>
    <w:rsid w:val="00A92139"/>
    <w:rsid w:val="00A93600"/>
    <w:rsid w:val="00A951B1"/>
    <w:rsid w:val="00A95E98"/>
    <w:rsid w:val="00A96BE7"/>
    <w:rsid w:val="00AA01D4"/>
    <w:rsid w:val="00AA09E2"/>
    <w:rsid w:val="00AA2D96"/>
    <w:rsid w:val="00AA64F9"/>
    <w:rsid w:val="00AB08C3"/>
    <w:rsid w:val="00AB0EEC"/>
    <w:rsid w:val="00AB312A"/>
    <w:rsid w:val="00AB5B2F"/>
    <w:rsid w:val="00AB738C"/>
    <w:rsid w:val="00AC240E"/>
    <w:rsid w:val="00AC261D"/>
    <w:rsid w:val="00AC318C"/>
    <w:rsid w:val="00AC3F10"/>
    <w:rsid w:val="00AC42D0"/>
    <w:rsid w:val="00AC5A44"/>
    <w:rsid w:val="00AC66C5"/>
    <w:rsid w:val="00AC724A"/>
    <w:rsid w:val="00AD0A25"/>
    <w:rsid w:val="00AD0AB7"/>
    <w:rsid w:val="00AD23E3"/>
    <w:rsid w:val="00AD4399"/>
    <w:rsid w:val="00AD4C9C"/>
    <w:rsid w:val="00AD5F6D"/>
    <w:rsid w:val="00AD619D"/>
    <w:rsid w:val="00AD62D4"/>
    <w:rsid w:val="00AD6AB3"/>
    <w:rsid w:val="00AD6DA0"/>
    <w:rsid w:val="00AD712B"/>
    <w:rsid w:val="00AE043C"/>
    <w:rsid w:val="00AE07EC"/>
    <w:rsid w:val="00AE0A63"/>
    <w:rsid w:val="00AE1D02"/>
    <w:rsid w:val="00AE1EF8"/>
    <w:rsid w:val="00AE2E7C"/>
    <w:rsid w:val="00AE4897"/>
    <w:rsid w:val="00AE4EBF"/>
    <w:rsid w:val="00AE7CFA"/>
    <w:rsid w:val="00AF028A"/>
    <w:rsid w:val="00AF0B62"/>
    <w:rsid w:val="00AF26A9"/>
    <w:rsid w:val="00AF2BA9"/>
    <w:rsid w:val="00AF46FF"/>
    <w:rsid w:val="00AF4F97"/>
    <w:rsid w:val="00AF612F"/>
    <w:rsid w:val="00B020FB"/>
    <w:rsid w:val="00B04F0D"/>
    <w:rsid w:val="00B054A7"/>
    <w:rsid w:val="00B0556F"/>
    <w:rsid w:val="00B06A9C"/>
    <w:rsid w:val="00B07B88"/>
    <w:rsid w:val="00B1059E"/>
    <w:rsid w:val="00B10C1D"/>
    <w:rsid w:val="00B12500"/>
    <w:rsid w:val="00B12521"/>
    <w:rsid w:val="00B14A31"/>
    <w:rsid w:val="00B169FB"/>
    <w:rsid w:val="00B21E0D"/>
    <w:rsid w:val="00B226FE"/>
    <w:rsid w:val="00B232B0"/>
    <w:rsid w:val="00B23F6D"/>
    <w:rsid w:val="00B2516C"/>
    <w:rsid w:val="00B2587E"/>
    <w:rsid w:val="00B300AD"/>
    <w:rsid w:val="00B3207F"/>
    <w:rsid w:val="00B32303"/>
    <w:rsid w:val="00B327D2"/>
    <w:rsid w:val="00B348D6"/>
    <w:rsid w:val="00B357F2"/>
    <w:rsid w:val="00B35B22"/>
    <w:rsid w:val="00B35DDE"/>
    <w:rsid w:val="00B36265"/>
    <w:rsid w:val="00B36724"/>
    <w:rsid w:val="00B37424"/>
    <w:rsid w:val="00B45B74"/>
    <w:rsid w:val="00B473E3"/>
    <w:rsid w:val="00B47410"/>
    <w:rsid w:val="00B506EB"/>
    <w:rsid w:val="00B52F33"/>
    <w:rsid w:val="00B5325F"/>
    <w:rsid w:val="00B53412"/>
    <w:rsid w:val="00B54DC6"/>
    <w:rsid w:val="00B55B57"/>
    <w:rsid w:val="00B567D7"/>
    <w:rsid w:val="00B57693"/>
    <w:rsid w:val="00B57F31"/>
    <w:rsid w:val="00B60938"/>
    <w:rsid w:val="00B61B4E"/>
    <w:rsid w:val="00B64107"/>
    <w:rsid w:val="00B64A7B"/>
    <w:rsid w:val="00B6501E"/>
    <w:rsid w:val="00B65587"/>
    <w:rsid w:val="00B705D8"/>
    <w:rsid w:val="00B70DE9"/>
    <w:rsid w:val="00B73821"/>
    <w:rsid w:val="00B73B79"/>
    <w:rsid w:val="00B74294"/>
    <w:rsid w:val="00B74D2D"/>
    <w:rsid w:val="00B74E74"/>
    <w:rsid w:val="00B75195"/>
    <w:rsid w:val="00B8133F"/>
    <w:rsid w:val="00B825F4"/>
    <w:rsid w:val="00B84014"/>
    <w:rsid w:val="00B86D17"/>
    <w:rsid w:val="00B873B5"/>
    <w:rsid w:val="00B921C4"/>
    <w:rsid w:val="00B9302C"/>
    <w:rsid w:val="00B93260"/>
    <w:rsid w:val="00B93F28"/>
    <w:rsid w:val="00B955A8"/>
    <w:rsid w:val="00B95D1D"/>
    <w:rsid w:val="00B96048"/>
    <w:rsid w:val="00B9670E"/>
    <w:rsid w:val="00B972CB"/>
    <w:rsid w:val="00BA0FD9"/>
    <w:rsid w:val="00BA40D9"/>
    <w:rsid w:val="00BA4780"/>
    <w:rsid w:val="00BA5868"/>
    <w:rsid w:val="00BA6913"/>
    <w:rsid w:val="00BA7FDF"/>
    <w:rsid w:val="00BB0216"/>
    <w:rsid w:val="00BB022B"/>
    <w:rsid w:val="00BB071E"/>
    <w:rsid w:val="00BB0BA8"/>
    <w:rsid w:val="00BB2F15"/>
    <w:rsid w:val="00BB369A"/>
    <w:rsid w:val="00BB37A8"/>
    <w:rsid w:val="00BB3A0B"/>
    <w:rsid w:val="00BB6206"/>
    <w:rsid w:val="00BB6599"/>
    <w:rsid w:val="00BC122C"/>
    <w:rsid w:val="00BC1ED5"/>
    <w:rsid w:val="00BC2D91"/>
    <w:rsid w:val="00BC41F7"/>
    <w:rsid w:val="00BC4A1B"/>
    <w:rsid w:val="00BC66F9"/>
    <w:rsid w:val="00BC6820"/>
    <w:rsid w:val="00BC6C03"/>
    <w:rsid w:val="00BC6F02"/>
    <w:rsid w:val="00BC6F28"/>
    <w:rsid w:val="00BC6F77"/>
    <w:rsid w:val="00BC770A"/>
    <w:rsid w:val="00BD01BC"/>
    <w:rsid w:val="00BD0985"/>
    <w:rsid w:val="00BD0A11"/>
    <w:rsid w:val="00BD1031"/>
    <w:rsid w:val="00BD15E9"/>
    <w:rsid w:val="00BD25B4"/>
    <w:rsid w:val="00BD455D"/>
    <w:rsid w:val="00BD4C85"/>
    <w:rsid w:val="00BD5156"/>
    <w:rsid w:val="00BD55E9"/>
    <w:rsid w:val="00BD56BD"/>
    <w:rsid w:val="00BD584E"/>
    <w:rsid w:val="00BE2CD8"/>
    <w:rsid w:val="00BE2E79"/>
    <w:rsid w:val="00BE36D4"/>
    <w:rsid w:val="00BE372E"/>
    <w:rsid w:val="00BE44C9"/>
    <w:rsid w:val="00BE5205"/>
    <w:rsid w:val="00BE68BA"/>
    <w:rsid w:val="00BE712C"/>
    <w:rsid w:val="00BF0C04"/>
    <w:rsid w:val="00BF209B"/>
    <w:rsid w:val="00BF212F"/>
    <w:rsid w:val="00BF373E"/>
    <w:rsid w:val="00BF43FA"/>
    <w:rsid w:val="00BF4DD1"/>
    <w:rsid w:val="00BF4E28"/>
    <w:rsid w:val="00BF5338"/>
    <w:rsid w:val="00BF652B"/>
    <w:rsid w:val="00C045BB"/>
    <w:rsid w:val="00C06CB9"/>
    <w:rsid w:val="00C0700D"/>
    <w:rsid w:val="00C12472"/>
    <w:rsid w:val="00C127E3"/>
    <w:rsid w:val="00C12993"/>
    <w:rsid w:val="00C12C3C"/>
    <w:rsid w:val="00C14194"/>
    <w:rsid w:val="00C1562E"/>
    <w:rsid w:val="00C15C47"/>
    <w:rsid w:val="00C168FB"/>
    <w:rsid w:val="00C16F88"/>
    <w:rsid w:val="00C17039"/>
    <w:rsid w:val="00C17C11"/>
    <w:rsid w:val="00C205BF"/>
    <w:rsid w:val="00C20FD7"/>
    <w:rsid w:val="00C21C6A"/>
    <w:rsid w:val="00C226BA"/>
    <w:rsid w:val="00C228A0"/>
    <w:rsid w:val="00C25D38"/>
    <w:rsid w:val="00C26218"/>
    <w:rsid w:val="00C273CF"/>
    <w:rsid w:val="00C303A2"/>
    <w:rsid w:val="00C30D9E"/>
    <w:rsid w:val="00C3203F"/>
    <w:rsid w:val="00C321F5"/>
    <w:rsid w:val="00C322A8"/>
    <w:rsid w:val="00C32EE4"/>
    <w:rsid w:val="00C342E1"/>
    <w:rsid w:val="00C377A0"/>
    <w:rsid w:val="00C40B0E"/>
    <w:rsid w:val="00C40CCE"/>
    <w:rsid w:val="00C41346"/>
    <w:rsid w:val="00C420C3"/>
    <w:rsid w:val="00C4210A"/>
    <w:rsid w:val="00C43BD6"/>
    <w:rsid w:val="00C45026"/>
    <w:rsid w:val="00C45B16"/>
    <w:rsid w:val="00C45EBD"/>
    <w:rsid w:val="00C466DC"/>
    <w:rsid w:val="00C468DC"/>
    <w:rsid w:val="00C47B12"/>
    <w:rsid w:val="00C51C57"/>
    <w:rsid w:val="00C52545"/>
    <w:rsid w:val="00C534CE"/>
    <w:rsid w:val="00C5415C"/>
    <w:rsid w:val="00C541D9"/>
    <w:rsid w:val="00C62615"/>
    <w:rsid w:val="00C6335B"/>
    <w:rsid w:val="00C63A95"/>
    <w:rsid w:val="00C63F3D"/>
    <w:rsid w:val="00C645D0"/>
    <w:rsid w:val="00C64E05"/>
    <w:rsid w:val="00C65119"/>
    <w:rsid w:val="00C668EC"/>
    <w:rsid w:val="00C67B4F"/>
    <w:rsid w:val="00C67D4B"/>
    <w:rsid w:val="00C70780"/>
    <w:rsid w:val="00C70ECE"/>
    <w:rsid w:val="00C713C8"/>
    <w:rsid w:val="00C71AC0"/>
    <w:rsid w:val="00C72787"/>
    <w:rsid w:val="00C72E51"/>
    <w:rsid w:val="00C732CF"/>
    <w:rsid w:val="00C74E65"/>
    <w:rsid w:val="00C74FD0"/>
    <w:rsid w:val="00C7595F"/>
    <w:rsid w:val="00C76662"/>
    <w:rsid w:val="00C771AA"/>
    <w:rsid w:val="00C80468"/>
    <w:rsid w:val="00C82510"/>
    <w:rsid w:val="00C83288"/>
    <w:rsid w:val="00C83A49"/>
    <w:rsid w:val="00C84470"/>
    <w:rsid w:val="00C846E1"/>
    <w:rsid w:val="00C90211"/>
    <w:rsid w:val="00C90783"/>
    <w:rsid w:val="00C90F1F"/>
    <w:rsid w:val="00C9141B"/>
    <w:rsid w:val="00C91BF5"/>
    <w:rsid w:val="00C925F3"/>
    <w:rsid w:val="00C95C0B"/>
    <w:rsid w:val="00CA0927"/>
    <w:rsid w:val="00CA0E05"/>
    <w:rsid w:val="00CA3632"/>
    <w:rsid w:val="00CA4623"/>
    <w:rsid w:val="00CA4B6A"/>
    <w:rsid w:val="00CA5578"/>
    <w:rsid w:val="00CA7A9C"/>
    <w:rsid w:val="00CB007D"/>
    <w:rsid w:val="00CB0544"/>
    <w:rsid w:val="00CB140F"/>
    <w:rsid w:val="00CB3B66"/>
    <w:rsid w:val="00CB49CC"/>
    <w:rsid w:val="00CB634F"/>
    <w:rsid w:val="00CB68C1"/>
    <w:rsid w:val="00CC01B4"/>
    <w:rsid w:val="00CC1693"/>
    <w:rsid w:val="00CC1977"/>
    <w:rsid w:val="00CC1F56"/>
    <w:rsid w:val="00CC2185"/>
    <w:rsid w:val="00CC28DD"/>
    <w:rsid w:val="00CC28F0"/>
    <w:rsid w:val="00CC4601"/>
    <w:rsid w:val="00CC75A2"/>
    <w:rsid w:val="00CD2162"/>
    <w:rsid w:val="00CD257A"/>
    <w:rsid w:val="00CD3404"/>
    <w:rsid w:val="00CD49EF"/>
    <w:rsid w:val="00CD7EA7"/>
    <w:rsid w:val="00CE0348"/>
    <w:rsid w:val="00CE0A84"/>
    <w:rsid w:val="00CE2194"/>
    <w:rsid w:val="00CE2B09"/>
    <w:rsid w:val="00CE332C"/>
    <w:rsid w:val="00CE361F"/>
    <w:rsid w:val="00CE423E"/>
    <w:rsid w:val="00CE43C1"/>
    <w:rsid w:val="00CE5C2C"/>
    <w:rsid w:val="00CE67AF"/>
    <w:rsid w:val="00CE75AA"/>
    <w:rsid w:val="00CE78C7"/>
    <w:rsid w:val="00CF058B"/>
    <w:rsid w:val="00CF2A98"/>
    <w:rsid w:val="00CF2D2B"/>
    <w:rsid w:val="00CF3411"/>
    <w:rsid w:val="00CF4A6E"/>
    <w:rsid w:val="00CF4BC5"/>
    <w:rsid w:val="00CF50D5"/>
    <w:rsid w:val="00D02747"/>
    <w:rsid w:val="00D029A4"/>
    <w:rsid w:val="00D03FFF"/>
    <w:rsid w:val="00D04521"/>
    <w:rsid w:val="00D04ECE"/>
    <w:rsid w:val="00D06D99"/>
    <w:rsid w:val="00D071E2"/>
    <w:rsid w:val="00D1011A"/>
    <w:rsid w:val="00D107B7"/>
    <w:rsid w:val="00D10A9E"/>
    <w:rsid w:val="00D10B56"/>
    <w:rsid w:val="00D1120B"/>
    <w:rsid w:val="00D11B8A"/>
    <w:rsid w:val="00D14664"/>
    <w:rsid w:val="00D1516A"/>
    <w:rsid w:val="00D156EF"/>
    <w:rsid w:val="00D17363"/>
    <w:rsid w:val="00D175D4"/>
    <w:rsid w:val="00D226A0"/>
    <w:rsid w:val="00D23A5D"/>
    <w:rsid w:val="00D2472C"/>
    <w:rsid w:val="00D25DED"/>
    <w:rsid w:val="00D27175"/>
    <w:rsid w:val="00D27F69"/>
    <w:rsid w:val="00D304CE"/>
    <w:rsid w:val="00D3157C"/>
    <w:rsid w:val="00D32626"/>
    <w:rsid w:val="00D32E3A"/>
    <w:rsid w:val="00D3322D"/>
    <w:rsid w:val="00D336F1"/>
    <w:rsid w:val="00D33D96"/>
    <w:rsid w:val="00D34C10"/>
    <w:rsid w:val="00D35671"/>
    <w:rsid w:val="00D364E5"/>
    <w:rsid w:val="00D36EFB"/>
    <w:rsid w:val="00D37658"/>
    <w:rsid w:val="00D378F4"/>
    <w:rsid w:val="00D41184"/>
    <w:rsid w:val="00D42666"/>
    <w:rsid w:val="00D428E9"/>
    <w:rsid w:val="00D429D4"/>
    <w:rsid w:val="00D431F7"/>
    <w:rsid w:val="00D434B3"/>
    <w:rsid w:val="00D438F6"/>
    <w:rsid w:val="00D462FD"/>
    <w:rsid w:val="00D47061"/>
    <w:rsid w:val="00D47CF4"/>
    <w:rsid w:val="00D50925"/>
    <w:rsid w:val="00D51DE3"/>
    <w:rsid w:val="00D5212F"/>
    <w:rsid w:val="00D524A5"/>
    <w:rsid w:val="00D52D57"/>
    <w:rsid w:val="00D52EB8"/>
    <w:rsid w:val="00D53012"/>
    <w:rsid w:val="00D543E3"/>
    <w:rsid w:val="00D545FF"/>
    <w:rsid w:val="00D54698"/>
    <w:rsid w:val="00D557FA"/>
    <w:rsid w:val="00D55B7D"/>
    <w:rsid w:val="00D567E2"/>
    <w:rsid w:val="00D56D8A"/>
    <w:rsid w:val="00D5701E"/>
    <w:rsid w:val="00D57FBF"/>
    <w:rsid w:val="00D61076"/>
    <w:rsid w:val="00D6208B"/>
    <w:rsid w:val="00D6219D"/>
    <w:rsid w:val="00D6323D"/>
    <w:rsid w:val="00D65736"/>
    <w:rsid w:val="00D67916"/>
    <w:rsid w:val="00D70277"/>
    <w:rsid w:val="00D704F2"/>
    <w:rsid w:val="00D7082A"/>
    <w:rsid w:val="00D73494"/>
    <w:rsid w:val="00D7470A"/>
    <w:rsid w:val="00D7479B"/>
    <w:rsid w:val="00D74FC4"/>
    <w:rsid w:val="00D76498"/>
    <w:rsid w:val="00D83A6E"/>
    <w:rsid w:val="00D83CBF"/>
    <w:rsid w:val="00D86780"/>
    <w:rsid w:val="00D86E4E"/>
    <w:rsid w:val="00D878B0"/>
    <w:rsid w:val="00D87BDD"/>
    <w:rsid w:val="00D91D57"/>
    <w:rsid w:val="00D93AA3"/>
    <w:rsid w:val="00D94156"/>
    <w:rsid w:val="00D94439"/>
    <w:rsid w:val="00D94CAD"/>
    <w:rsid w:val="00D961CE"/>
    <w:rsid w:val="00DA0274"/>
    <w:rsid w:val="00DA15E3"/>
    <w:rsid w:val="00DA2039"/>
    <w:rsid w:val="00DA3C24"/>
    <w:rsid w:val="00DA769A"/>
    <w:rsid w:val="00DA77C1"/>
    <w:rsid w:val="00DB1203"/>
    <w:rsid w:val="00DB226F"/>
    <w:rsid w:val="00DB358B"/>
    <w:rsid w:val="00DB4813"/>
    <w:rsid w:val="00DB6228"/>
    <w:rsid w:val="00DC208C"/>
    <w:rsid w:val="00DC3A8C"/>
    <w:rsid w:val="00DC3E5C"/>
    <w:rsid w:val="00DC5AA2"/>
    <w:rsid w:val="00DC5F49"/>
    <w:rsid w:val="00DC77D8"/>
    <w:rsid w:val="00DC7BEC"/>
    <w:rsid w:val="00DD1746"/>
    <w:rsid w:val="00DD33B7"/>
    <w:rsid w:val="00DD53ED"/>
    <w:rsid w:val="00DD6470"/>
    <w:rsid w:val="00DE073C"/>
    <w:rsid w:val="00DE16E9"/>
    <w:rsid w:val="00DE4365"/>
    <w:rsid w:val="00DE4C6F"/>
    <w:rsid w:val="00DE590D"/>
    <w:rsid w:val="00DE7D08"/>
    <w:rsid w:val="00DF1AC1"/>
    <w:rsid w:val="00DF2428"/>
    <w:rsid w:val="00DF4CF1"/>
    <w:rsid w:val="00DF5BE5"/>
    <w:rsid w:val="00DF7ED7"/>
    <w:rsid w:val="00E01B46"/>
    <w:rsid w:val="00E03E4E"/>
    <w:rsid w:val="00E056DF"/>
    <w:rsid w:val="00E05F95"/>
    <w:rsid w:val="00E06324"/>
    <w:rsid w:val="00E06ED7"/>
    <w:rsid w:val="00E07321"/>
    <w:rsid w:val="00E1002B"/>
    <w:rsid w:val="00E109B2"/>
    <w:rsid w:val="00E11C47"/>
    <w:rsid w:val="00E1400B"/>
    <w:rsid w:val="00E1568C"/>
    <w:rsid w:val="00E167E1"/>
    <w:rsid w:val="00E17B51"/>
    <w:rsid w:val="00E20F4B"/>
    <w:rsid w:val="00E2186A"/>
    <w:rsid w:val="00E22379"/>
    <w:rsid w:val="00E223EE"/>
    <w:rsid w:val="00E2249A"/>
    <w:rsid w:val="00E2251F"/>
    <w:rsid w:val="00E22B76"/>
    <w:rsid w:val="00E241C5"/>
    <w:rsid w:val="00E24611"/>
    <w:rsid w:val="00E2474A"/>
    <w:rsid w:val="00E261DB"/>
    <w:rsid w:val="00E271BE"/>
    <w:rsid w:val="00E30A8D"/>
    <w:rsid w:val="00E30C20"/>
    <w:rsid w:val="00E30E91"/>
    <w:rsid w:val="00E30EBB"/>
    <w:rsid w:val="00E32499"/>
    <w:rsid w:val="00E324D9"/>
    <w:rsid w:val="00E32671"/>
    <w:rsid w:val="00E32B5E"/>
    <w:rsid w:val="00E33420"/>
    <w:rsid w:val="00E33485"/>
    <w:rsid w:val="00E33D2F"/>
    <w:rsid w:val="00E35D4E"/>
    <w:rsid w:val="00E363D3"/>
    <w:rsid w:val="00E36A11"/>
    <w:rsid w:val="00E3701D"/>
    <w:rsid w:val="00E37637"/>
    <w:rsid w:val="00E41448"/>
    <w:rsid w:val="00E41E7A"/>
    <w:rsid w:val="00E42235"/>
    <w:rsid w:val="00E4272F"/>
    <w:rsid w:val="00E42760"/>
    <w:rsid w:val="00E42FD5"/>
    <w:rsid w:val="00E4458F"/>
    <w:rsid w:val="00E464A5"/>
    <w:rsid w:val="00E503CA"/>
    <w:rsid w:val="00E507F8"/>
    <w:rsid w:val="00E539C9"/>
    <w:rsid w:val="00E53EE6"/>
    <w:rsid w:val="00E57717"/>
    <w:rsid w:val="00E6040B"/>
    <w:rsid w:val="00E610C7"/>
    <w:rsid w:val="00E646C5"/>
    <w:rsid w:val="00E66C39"/>
    <w:rsid w:val="00E67AC7"/>
    <w:rsid w:val="00E67B73"/>
    <w:rsid w:val="00E70CC7"/>
    <w:rsid w:val="00E727B4"/>
    <w:rsid w:val="00E73281"/>
    <w:rsid w:val="00E758B8"/>
    <w:rsid w:val="00E773A0"/>
    <w:rsid w:val="00E77F0E"/>
    <w:rsid w:val="00E82285"/>
    <w:rsid w:val="00E82E1A"/>
    <w:rsid w:val="00E84C3B"/>
    <w:rsid w:val="00E85022"/>
    <w:rsid w:val="00E85235"/>
    <w:rsid w:val="00E91702"/>
    <w:rsid w:val="00E9493D"/>
    <w:rsid w:val="00E9568F"/>
    <w:rsid w:val="00E95850"/>
    <w:rsid w:val="00E9755F"/>
    <w:rsid w:val="00E97676"/>
    <w:rsid w:val="00EA1FDF"/>
    <w:rsid w:val="00EA3FB1"/>
    <w:rsid w:val="00EA48FC"/>
    <w:rsid w:val="00EA578C"/>
    <w:rsid w:val="00EA69C3"/>
    <w:rsid w:val="00EB0D59"/>
    <w:rsid w:val="00EB2203"/>
    <w:rsid w:val="00EB3CD1"/>
    <w:rsid w:val="00EB3FD4"/>
    <w:rsid w:val="00EB5501"/>
    <w:rsid w:val="00EB6137"/>
    <w:rsid w:val="00EB75FE"/>
    <w:rsid w:val="00EC031D"/>
    <w:rsid w:val="00EC2985"/>
    <w:rsid w:val="00EC2BED"/>
    <w:rsid w:val="00EC33B7"/>
    <w:rsid w:val="00EC366B"/>
    <w:rsid w:val="00EC46C2"/>
    <w:rsid w:val="00EC5738"/>
    <w:rsid w:val="00EC59F5"/>
    <w:rsid w:val="00EC5AD3"/>
    <w:rsid w:val="00EC5BA4"/>
    <w:rsid w:val="00EC616C"/>
    <w:rsid w:val="00ED063F"/>
    <w:rsid w:val="00ED0939"/>
    <w:rsid w:val="00ED1122"/>
    <w:rsid w:val="00ED270D"/>
    <w:rsid w:val="00ED2AE8"/>
    <w:rsid w:val="00ED3AF7"/>
    <w:rsid w:val="00ED3D48"/>
    <w:rsid w:val="00ED5328"/>
    <w:rsid w:val="00ED5F67"/>
    <w:rsid w:val="00ED78F3"/>
    <w:rsid w:val="00ED7CDD"/>
    <w:rsid w:val="00ED7FF2"/>
    <w:rsid w:val="00EE1216"/>
    <w:rsid w:val="00EE25F1"/>
    <w:rsid w:val="00EE2690"/>
    <w:rsid w:val="00EE7F07"/>
    <w:rsid w:val="00EF05BC"/>
    <w:rsid w:val="00EF0FD8"/>
    <w:rsid w:val="00EF1801"/>
    <w:rsid w:val="00EF18F6"/>
    <w:rsid w:val="00EF6920"/>
    <w:rsid w:val="00EF6E58"/>
    <w:rsid w:val="00F001FB"/>
    <w:rsid w:val="00F00DC9"/>
    <w:rsid w:val="00F0205A"/>
    <w:rsid w:val="00F02400"/>
    <w:rsid w:val="00F0364C"/>
    <w:rsid w:val="00F03A6F"/>
    <w:rsid w:val="00F078B5"/>
    <w:rsid w:val="00F10DEC"/>
    <w:rsid w:val="00F11670"/>
    <w:rsid w:val="00F1255B"/>
    <w:rsid w:val="00F12E05"/>
    <w:rsid w:val="00F15261"/>
    <w:rsid w:val="00F154C7"/>
    <w:rsid w:val="00F15CE1"/>
    <w:rsid w:val="00F15F42"/>
    <w:rsid w:val="00F1642E"/>
    <w:rsid w:val="00F1677C"/>
    <w:rsid w:val="00F1782D"/>
    <w:rsid w:val="00F17ECD"/>
    <w:rsid w:val="00F22E84"/>
    <w:rsid w:val="00F24F9C"/>
    <w:rsid w:val="00F250EB"/>
    <w:rsid w:val="00F27628"/>
    <w:rsid w:val="00F30AB9"/>
    <w:rsid w:val="00F315F1"/>
    <w:rsid w:val="00F35124"/>
    <w:rsid w:val="00F361CB"/>
    <w:rsid w:val="00F36AAB"/>
    <w:rsid w:val="00F372AC"/>
    <w:rsid w:val="00F3751F"/>
    <w:rsid w:val="00F448F4"/>
    <w:rsid w:val="00F45702"/>
    <w:rsid w:val="00F4657D"/>
    <w:rsid w:val="00F473E8"/>
    <w:rsid w:val="00F5018A"/>
    <w:rsid w:val="00F50FEA"/>
    <w:rsid w:val="00F51A53"/>
    <w:rsid w:val="00F52C04"/>
    <w:rsid w:val="00F53597"/>
    <w:rsid w:val="00F546B8"/>
    <w:rsid w:val="00F5588A"/>
    <w:rsid w:val="00F56210"/>
    <w:rsid w:val="00F56C74"/>
    <w:rsid w:val="00F56F4B"/>
    <w:rsid w:val="00F57024"/>
    <w:rsid w:val="00F57207"/>
    <w:rsid w:val="00F5747F"/>
    <w:rsid w:val="00F606DB"/>
    <w:rsid w:val="00F61086"/>
    <w:rsid w:val="00F63A66"/>
    <w:rsid w:val="00F63E9A"/>
    <w:rsid w:val="00F644D9"/>
    <w:rsid w:val="00F656A9"/>
    <w:rsid w:val="00F65CED"/>
    <w:rsid w:val="00F6623A"/>
    <w:rsid w:val="00F6670A"/>
    <w:rsid w:val="00F66DF8"/>
    <w:rsid w:val="00F67A5A"/>
    <w:rsid w:val="00F67ECF"/>
    <w:rsid w:val="00F70120"/>
    <w:rsid w:val="00F71CB9"/>
    <w:rsid w:val="00F72138"/>
    <w:rsid w:val="00F72C3B"/>
    <w:rsid w:val="00F73E58"/>
    <w:rsid w:val="00F73F15"/>
    <w:rsid w:val="00F74539"/>
    <w:rsid w:val="00F75E1E"/>
    <w:rsid w:val="00F76FC5"/>
    <w:rsid w:val="00F77FC6"/>
    <w:rsid w:val="00F82F95"/>
    <w:rsid w:val="00F83D39"/>
    <w:rsid w:val="00F842CC"/>
    <w:rsid w:val="00F8543D"/>
    <w:rsid w:val="00F86942"/>
    <w:rsid w:val="00F86C2F"/>
    <w:rsid w:val="00F87FDE"/>
    <w:rsid w:val="00F9086D"/>
    <w:rsid w:val="00F908C4"/>
    <w:rsid w:val="00F9496E"/>
    <w:rsid w:val="00F95F59"/>
    <w:rsid w:val="00F961DB"/>
    <w:rsid w:val="00F96741"/>
    <w:rsid w:val="00FA211A"/>
    <w:rsid w:val="00FA215F"/>
    <w:rsid w:val="00FA390E"/>
    <w:rsid w:val="00FA3A5D"/>
    <w:rsid w:val="00FA5054"/>
    <w:rsid w:val="00FA6FA2"/>
    <w:rsid w:val="00FA7C85"/>
    <w:rsid w:val="00FA7DC9"/>
    <w:rsid w:val="00FB1764"/>
    <w:rsid w:val="00FB198E"/>
    <w:rsid w:val="00FB1CB0"/>
    <w:rsid w:val="00FB1E4E"/>
    <w:rsid w:val="00FB2C88"/>
    <w:rsid w:val="00FB5172"/>
    <w:rsid w:val="00FB55C4"/>
    <w:rsid w:val="00FB698D"/>
    <w:rsid w:val="00FC0283"/>
    <w:rsid w:val="00FC076E"/>
    <w:rsid w:val="00FC11EF"/>
    <w:rsid w:val="00FC24B4"/>
    <w:rsid w:val="00FC2908"/>
    <w:rsid w:val="00FC2B1E"/>
    <w:rsid w:val="00FC2B68"/>
    <w:rsid w:val="00FC2EB0"/>
    <w:rsid w:val="00FC3950"/>
    <w:rsid w:val="00FC47E4"/>
    <w:rsid w:val="00FC49E1"/>
    <w:rsid w:val="00FC66BD"/>
    <w:rsid w:val="00FD1537"/>
    <w:rsid w:val="00FD1EDE"/>
    <w:rsid w:val="00FD3B68"/>
    <w:rsid w:val="00FD47E8"/>
    <w:rsid w:val="00FD65F2"/>
    <w:rsid w:val="00FD755F"/>
    <w:rsid w:val="00FD7AFE"/>
    <w:rsid w:val="00FE0A97"/>
    <w:rsid w:val="00FE0ABD"/>
    <w:rsid w:val="00FE12EB"/>
    <w:rsid w:val="00FE1A58"/>
    <w:rsid w:val="00FE2D4E"/>
    <w:rsid w:val="00FE3AFA"/>
    <w:rsid w:val="00FE3C28"/>
    <w:rsid w:val="00FE51E1"/>
    <w:rsid w:val="00FE5975"/>
    <w:rsid w:val="00FE621B"/>
    <w:rsid w:val="00FE6D8D"/>
    <w:rsid w:val="00FF362B"/>
    <w:rsid w:val="00FF4221"/>
    <w:rsid w:val="00FF4585"/>
    <w:rsid w:val="014F73BD"/>
    <w:rsid w:val="03E14D86"/>
    <w:rsid w:val="03FA2016"/>
    <w:rsid w:val="047D5273"/>
    <w:rsid w:val="04C843E4"/>
    <w:rsid w:val="04F63AB3"/>
    <w:rsid w:val="05E8435A"/>
    <w:rsid w:val="083B36BF"/>
    <w:rsid w:val="0A514E57"/>
    <w:rsid w:val="0B4129FE"/>
    <w:rsid w:val="0C312EBD"/>
    <w:rsid w:val="0C3B6991"/>
    <w:rsid w:val="0CCA2737"/>
    <w:rsid w:val="0DCE6B40"/>
    <w:rsid w:val="0DE33029"/>
    <w:rsid w:val="0EA855E3"/>
    <w:rsid w:val="0EBF2222"/>
    <w:rsid w:val="0FA20D13"/>
    <w:rsid w:val="0FEF7EFC"/>
    <w:rsid w:val="11187D30"/>
    <w:rsid w:val="114F4196"/>
    <w:rsid w:val="119126EF"/>
    <w:rsid w:val="12AE2750"/>
    <w:rsid w:val="13877F84"/>
    <w:rsid w:val="15003516"/>
    <w:rsid w:val="15A87880"/>
    <w:rsid w:val="163F3677"/>
    <w:rsid w:val="17663A8F"/>
    <w:rsid w:val="17704EEC"/>
    <w:rsid w:val="18340F8D"/>
    <w:rsid w:val="19245019"/>
    <w:rsid w:val="1B5C79EE"/>
    <w:rsid w:val="1CB81639"/>
    <w:rsid w:val="1DB73FC0"/>
    <w:rsid w:val="1EF26ED3"/>
    <w:rsid w:val="1FD0786F"/>
    <w:rsid w:val="1FF22B46"/>
    <w:rsid w:val="200F48F5"/>
    <w:rsid w:val="206F4CEB"/>
    <w:rsid w:val="20777B38"/>
    <w:rsid w:val="216409DD"/>
    <w:rsid w:val="23043EF5"/>
    <w:rsid w:val="23A7517C"/>
    <w:rsid w:val="23CD27D4"/>
    <w:rsid w:val="23CF77EA"/>
    <w:rsid w:val="23DF11BF"/>
    <w:rsid w:val="24305A06"/>
    <w:rsid w:val="24D16A25"/>
    <w:rsid w:val="24FF520C"/>
    <w:rsid w:val="25ED67E9"/>
    <w:rsid w:val="26681441"/>
    <w:rsid w:val="26920708"/>
    <w:rsid w:val="26F93389"/>
    <w:rsid w:val="27BA0AAC"/>
    <w:rsid w:val="27D04FA0"/>
    <w:rsid w:val="28097187"/>
    <w:rsid w:val="281849D6"/>
    <w:rsid w:val="28F862C3"/>
    <w:rsid w:val="2BCB34D3"/>
    <w:rsid w:val="2C5A7895"/>
    <w:rsid w:val="2DB90B9C"/>
    <w:rsid w:val="2DEA67CB"/>
    <w:rsid w:val="2E082936"/>
    <w:rsid w:val="2E2A0935"/>
    <w:rsid w:val="2EC333C2"/>
    <w:rsid w:val="2ECA18F0"/>
    <w:rsid w:val="2F727F27"/>
    <w:rsid w:val="2F9C10A8"/>
    <w:rsid w:val="307F5D4C"/>
    <w:rsid w:val="31FE54B9"/>
    <w:rsid w:val="321D5E4C"/>
    <w:rsid w:val="338663C9"/>
    <w:rsid w:val="339375F7"/>
    <w:rsid w:val="34651D60"/>
    <w:rsid w:val="35341D40"/>
    <w:rsid w:val="364905F2"/>
    <w:rsid w:val="368E6914"/>
    <w:rsid w:val="36EA595D"/>
    <w:rsid w:val="380759AC"/>
    <w:rsid w:val="3A902E90"/>
    <w:rsid w:val="3C0E21D3"/>
    <w:rsid w:val="3C2D08EB"/>
    <w:rsid w:val="3CE7326C"/>
    <w:rsid w:val="3D58019B"/>
    <w:rsid w:val="3DAA7CD8"/>
    <w:rsid w:val="3EC1128E"/>
    <w:rsid w:val="3F1411F9"/>
    <w:rsid w:val="408079A6"/>
    <w:rsid w:val="40826979"/>
    <w:rsid w:val="431E35A4"/>
    <w:rsid w:val="44F52919"/>
    <w:rsid w:val="465579D6"/>
    <w:rsid w:val="473E2F97"/>
    <w:rsid w:val="478D075A"/>
    <w:rsid w:val="480E0721"/>
    <w:rsid w:val="495B3883"/>
    <w:rsid w:val="49795D1D"/>
    <w:rsid w:val="4A6A4E09"/>
    <w:rsid w:val="4DB7372D"/>
    <w:rsid w:val="4EB30A9C"/>
    <w:rsid w:val="4F0C7F92"/>
    <w:rsid w:val="50516B70"/>
    <w:rsid w:val="51245A23"/>
    <w:rsid w:val="51ED3362"/>
    <w:rsid w:val="527733BF"/>
    <w:rsid w:val="54CD4A28"/>
    <w:rsid w:val="577D23B8"/>
    <w:rsid w:val="58147563"/>
    <w:rsid w:val="589A17CC"/>
    <w:rsid w:val="58EF4E51"/>
    <w:rsid w:val="590F26BF"/>
    <w:rsid w:val="5972431A"/>
    <w:rsid w:val="5A313A12"/>
    <w:rsid w:val="5AA43E77"/>
    <w:rsid w:val="5B29607F"/>
    <w:rsid w:val="5CF86CF0"/>
    <w:rsid w:val="5D9A078E"/>
    <w:rsid w:val="5EA11A9E"/>
    <w:rsid w:val="5EC95EEE"/>
    <w:rsid w:val="5EF70BD7"/>
    <w:rsid w:val="5F0B41D3"/>
    <w:rsid w:val="60184D33"/>
    <w:rsid w:val="60E3258B"/>
    <w:rsid w:val="61F2056B"/>
    <w:rsid w:val="62781D34"/>
    <w:rsid w:val="645A3B82"/>
    <w:rsid w:val="64635B2E"/>
    <w:rsid w:val="64E30E03"/>
    <w:rsid w:val="65C11895"/>
    <w:rsid w:val="66F51BEF"/>
    <w:rsid w:val="67A47B65"/>
    <w:rsid w:val="69DB3BF9"/>
    <w:rsid w:val="69E169F9"/>
    <w:rsid w:val="69F17737"/>
    <w:rsid w:val="69F5398D"/>
    <w:rsid w:val="6A0A5054"/>
    <w:rsid w:val="6A8172AC"/>
    <w:rsid w:val="6A8F48B5"/>
    <w:rsid w:val="6AE55402"/>
    <w:rsid w:val="6B23053E"/>
    <w:rsid w:val="6B432B1E"/>
    <w:rsid w:val="6BE324AE"/>
    <w:rsid w:val="6BE7753D"/>
    <w:rsid w:val="6CD46E51"/>
    <w:rsid w:val="6D88617A"/>
    <w:rsid w:val="6DC87CDF"/>
    <w:rsid w:val="6DD56AC5"/>
    <w:rsid w:val="6E4E5695"/>
    <w:rsid w:val="6EA53751"/>
    <w:rsid w:val="6F9B6D97"/>
    <w:rsid w:val="70540C9A"/>
    <w:rsid w:val="713850AC"/>
    <w:rsid w:val="71F15F9C"/>
    <w:rsid w:val="729A7467"/>
    <w:rsid w:val="72F537AB"/>
    <w:rsid w:val="7415330E"/>
    <w:rsid w:val="77710392"/>
    <w:rsid w:val="77C468C6"/>
    <w:rsid w:val="784C073A"/>
    <w:rsid w:val="78B23966"/>
    <w:rsid w:val="78FB0901"/>
    <w:rsid w:val="79C40AF0"/>
    <w:rsid w:val="7A09769C"/>
    <w:rsid w:val="7AB30153"/>
    <w:rsid w:val="7B4658ED"/>
    <w:rsid w:val="7BE0560E"/>
    <w:rsid w:val="7D7134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Times New Roman" w:eastAsia="仿宋" w:cs="Times New Roman"/>
      <w:kern w:val="30"/>
      <w:sz w:val="30"/>
      <w:szCs w:val="21"/>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qFormat/>
    <w:uiPriority w:val="99"/>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link w:val="32"/>
    <w:qFormat/>
    <w:uiPriority w:val="99"/>
    <w:pPr>
      <w:keepNext/>
      <w:keepLines/>
      <w:spacing w:before="260" w:after="260" w:line="416" w:lineRule="auto"/>
      <w:outlineLvl w:val="2"/>
    </w:pPr>
    <w:rPr>
      <w:b/>
      <w:bCs/>
      <w:kern w:val="0"/>
      <w:sz w:val="32"/>
      <w:szCs w:val="32"/>
    </w:rPr>
  </w:style>
  <w:style w:type="paragraph" w:styleId="6">
    <w:name w:val="heading 4"/>
    <w:basedOn w:val="1"/>
    <w:next w:val="1"/>
    <w:link w:val="4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toc 7"/>
    <w:basedOn w:val="1"/>
    <w:next w:val="1"/>
    <w:unhideWhenUsed/>
    <w:qFormat/>
    <w:uiPriority w:val="39"/>
    <w:pPr>
      <w:ind w:left="1800"/>
      <w:jc w:val="left"/>
    </w:pPr>
    <w:rPr>
      <w:rFonts w:asciiTheme="minorHAnsi" w:hAnsiTheme="minorHAnsi" w:cstheme="minorHAnsi"/>
      <w:sz w:val="18"/>
      <w:szCs w:val="18"/>
    </w:rPr>
  </w:style>
  <w:style w:type="paragraph" w:styleId="8">
    <w:name w:val="Document Map"/>
    <w:basedOn w:val="1"/>
    <w:link w:val="38"/>
    <w:semiHidden/>
    <w:unhideWhenUsed/>
    <w:qFormat/>
    <w:uiPriority w:val="99"/>
    <w:rPr>
      <w:rFonts w:ascii="宋体"/>
      <w:sz w:val="18"/>
      <w:szCs w:val="18"/>
    </w:rPr>
  </w:style>
  <w:style w:type="paragraph" w:styleId="9">
    <w:name w:val="annotation text"/>
    <w:basedOn w:val="1"/>
    <w:link w:val="36"/>
    <w:unhideWhenUsed/>
    <w:qFormat/>
    <w:uiPriority w:val="99"/>
    <w:pPr>
      <w:jc w:val="left"/>
    </w:pPr>
  </w:style>
  <w:style w:type="paragraph" w:styleId="10">
    <w:name w:val="Body Text"/>
    <w:basedOn w:val="1"/>
    <w:link w:val="43"/>
    <w:qFormat/>
    <w:uiPriority w:val="1"/>
    <w:pPr>
      <w:ind w:left="119"/>
      <w:jc w:val="left"/>
    </w:pPr>
    <w:rPr>
      <w:rFonts w:ascii="仿宋_GB2312" w:hAnsi="仿宋_GB2312" w:eastAsia="仿宋_GB2312" w:cstheme="minorBidi"/>
      <w:kern w:val="0"/>
      <w:szCs w:val="30"/>
      <w:lang w:eastAsia="en-US"/>
    </w:rPr>
  </w:style>
  <w:style w:type="paragraph" w:styleId="11">
    <w:name w:val="toc 5"/>
    <w:basedOn w:val="1"/>
    <w:next w:val="1"/>
    <w:unhideWhenUsed/>
    <w:qFormat/>
    <w:uiPriority w:val="39"/>
    <w:pPr>
      <w:ind w:left="1200"/>
      <w:jc w:val="left"/>
    </w:pPr>
    <w:rPr>
      <w:rFonts w:asciiTheme="minorHAnsi" w:hAnsiTheme="minorHAnsi" w:cstheme="minorHAnsi"/>
      <w:sz w:val="18"/>
      <w:szCs w:val="18"/>
    </w:rPr>
  </w:style>
  <w:style w:type="paragraph" w:styleId="12">
    <w:name w:val="toc 3"/>
    <w:basedOn w:val="1"/>
    <w:next w:val="1"/>
    <w:unhideWhenUsed/>
    <w:qFormat/>
    <w:uiPriority w:val="39"/>
    <w:pPr>
      <w:ind w:left="600"/>
      <w:jc w:val="left"/>
    </w:pPr>
    <w:rPr>
      <w:rFonts w:asciiTheme="minorHAnsi" w:hAnsiTheme="minorHAnsi" w:cstheme="minorHAnsi"/>
      <w:i/>
      <w:iCs/>
      <w:sz w:val="20"/>
      <w:szCs w:val="20"/>
    </w:rPr>
  </w:style>
  <w:style w:type="paragraph" w:styleId="13">
    <w:name w:val="toc 8"/>
    <w:basedOn w:val="1"/>
    <w:next w:val="1"/>
    <w:unhideWhenUsed/>
    <w:qFormat/>
    <w:uiPriority w:val="39"/>
    <w:pPr>
      <w:ind w:left="2100"/>
      <w:jc w:val="left"/>
    </w:pPr>
    <w:rPr>
      <w:rFonts w:asciiTheme="minorHAnsi" w:hAnsiTheme="minorHAnsi" w:cstheme="minorHAnsi"/>
      <w:sz w:val="18"/>
      <w:szCs w:val="18"/>
    </w:rPr>
  </w:style>
  <w:style w:type="paragraph" w:styleId="14">
    <w:name w:val="Balloon Text"/>
    <w:basedOn w:val="1"/>
    <w:link w:val="35"/>
    <w:semiHidden/>
    <w:unhideWhenUsed/>
    <w:qFormat/>
    <w:uiPriority w:val="99"/>
    <w:rPr>
      <w:sz w:val="18"/>
      <w:szCs w:val="18"/>
    </w:rPr>
  </w:style>
  <w:style w:type="paragraph" w:styleId="15">
    <w:name w:val="header"/>
    <w:basedOn w:val="1"/>
    <w:link w:val="3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6">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17">
    <w:name w:val="toc 4"/>
    <w:basedOn w:val="1"/>
    <w:next w:val="1"/>
    <w:unhideWhenUsed/>
    <w:qFormat/>
    <w:uiPriority w:val="39"/>
    <w:pPr>
      <w:ind w:left="900"/>
      <w:jc w:val="left"/>
    </w:pPr>
    <w:rPr>
      <w:rFonts w:asciiTheme="minorHAnsi" w:hAnsiTheme="minorHAnsi" w:cstheme="minorHAnsi"/>
      <w:sz w:val="18"/>
      <w:szCs w:val="18"/>
    </w:rPr>
  </w:style>
  <w:style w:type="paragraph" w:styleId="18">
    <w:name w:val="toc 6"/>
    <w:basedOn w:val="1"/>
    <w:next w:val="1"/>
    <w:unhideWhenUsed/>
    <w:qFormat/>
    <w:uiPriority w:val="39"/>
    <w:pPr>
      <w:ind w:left="1500"/>
      <w:jc w:val="left"/>
    </w:pPr>
    <w:rPr>
      <w:rFonts w:asciiTheme="minorHAnsi" w:hAnsiTheme="minorHAnsi" w:cstheme="minorHAnsi"/>
      <w:sz w:val="18"/>
      <w:szCs w:val="18"/>
    </w:rPr>
  </w:style>
  <w:style w:type="paragraph" w:styleId="19">
    <w:name w:val="toc 2"/>
    <w:basedOn w:val="1"/>
    <w:next w:val="1"/>
    <w:unhideWhenUsed/>
    <w:qFormat/>
    <w:uiPriority w:val="39"/>
    <w:pPr>
      <w:ind w:left="300"/>
      <w:jc w:val="left"/>
    </w:pPr>
    <w:rPr>
      <w:rFonts w:asciiTheme="minorHAnsi" w:hAnsiTheme="minorHAnsi" w:cstheme="minorHAnsi"/>
      <w:smallCaps/>
      <w:sz w:val="20"/>
      <w:szCs w:val="20"/>
    </w:rPr>
  </w:style>
  <w:style w:type="paragraph" w:styleId="20">
    <w:name w:val="toc 9"/>
    <w:basedOn w:val="1"/>
    <w:next w:val="1"/>
    <w:unhideWhenUsed/>
    <w:qFormat/>
    <w:uiPriority w:val="39"/>
    <w:pPr>
      <w:ind w:left="2400"/>
      <w:jc w:val="left"/>
    </w:pPr>
    <w:rPr>
      <w:rFonts w:asciiTheme="minorHAnsi" w:hAnsiTheme="minorHAnsi" w:cstheme="minorHAnsi"/>
      <w:sz w:val="18"/>
      <w:szCs w:val="18"/>
    </w:rPr>
  </w:style>
  <w:style w:type="paragraph" w:styleId="2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annotation subject"/>
    <w:basedOn w:val="9"/>
    <w:next w:val="9"/>
    <w:link w:val="37"/>
    <w:semiHidden/>
    <w:unhideWhenUsed/>
    <w:qFormat/>
    <w:uiPriority w:val="99"/>
    <w:rPr>
      <w:b/>
      <w:bCs/>
    </w:rPr>
  </w:style>
  <w:style w:type="table" w:styleId="25">
    <w:name w:val="Table Grid"/>
    <w:basedOn w:val="24"/>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7">
    <w:name w:val="page number"/>
    <w:basedOn w:val="26"/>
    <w:qFormat/>
    <w:uiPriority w:val="0"/>
  </w:style>
  <w:style w:type="character" w:styleId="28">
    <w:name w:val="Hyperlink"/>
    <w:basedOn w:val="26"/>
    <w:unhideWhenUsed/>
    <w:qFormat/>
    <w:uiPriority w:val="99"/>
    <w:rPr>
      <w:color w:val="0000FF" w:themeColor="hyperlink"/>
      <w:u w:val="single"/>
      <w14:textFill>
        <w14:solidFill>
          <w14:schemeClr w14:val="hlink"/>
        </w14:solidFill>
      </w14:textFill>
    </w:rPr>
  </w:style>
  <w:style w:type="character" w:styleId="29">
    <w:name w:val="annotation reference"/>
    <w:basedOn w:val="26"/>
    <w:semiHidden/>
    <w:unhideWhenUsed/>
    <w:qFormat/>
    <w:uiPriority w:val="99"/>
    <w:rPr>
      <w:sz w:val="21"/>
      <w:szCs w:val="21"/>
    </w:rPr>
  </w:style>
  <w:style w:type="character" w:customStyle="1" w:styleId="30">
    <w:name w:val="标题 1 字符"/>
    <w:basedOn w:val="26"/>
    <w:link w:val="3"/>
    <w:qFormat/>
    <w:uiPriority w:val="9"/>
    <w:rPr>
      <w:rFonts w:ascii="Times New Roman" w:hAnsi="Times New Roman" w:eastAsia="宋体" w:cs="Times New Roman"/>
      <w:b/>
      <w:bCs/>
      <w:kern w:val="44"/>
      <w:sz w:val="44"/>
      <w:szCs w:val="44"/>
    </w:rPr>
  </w:style>
  <w:style w:type="character" w:customStyle="1" w:styleId="31">
    <w:name w:val="标题 2 字符"/>
    <w:basedOn w:val="26"/>
    <w:link w:val="4"/>
    <w:qFormat/>
    <w:uiPriority w:val="99"/>
    <w:rPr>
      <w:rFonts w:ascii="Cambria" w:hAnsi="Cambria" w:eastAsia="宋体" w:cs="Times New Roman"/>
      <w:b/>
      <w:bCs/>
      <w:kern w:val="0"/>
      <w:sz w:val="32"/>
      <w:szCs w:val="32"/>
    </w:rPr>
  </w:style>
  <w:style w:type="character" w:customStyle="1" w:styleId="32">
    <w:name w:val="标题 3 字符"/>
    <w:basedOn w:val="26"/>
    <w:link w:val="5"/>
    <w:qFormat/>
    <w:uiPriority w:val="99"/>
    <w:rPr>
      <w:rFonts w:ascii="Times New Roman" w:hAnsi="Times New Roman" w:eastAsia="宋体" w:cs="Times New Roman"/>
      <w:b/>
      <w:bCs/>
      <w:kern w:val="0"/>
      <w:sz w:val="32"/>
      <w:szCs w:val="32"/>
    </w:rPr>
  </w:style>
  <w:style w:type="character" w:customStyle="1" w:styleId="33">
    <w:name w:val="页眉 字符"/>
    <w:basedOn w:val="26"/>
    <w:link w:val="15"/>
    <w:qFormat/>
    <w:uiPriority w:val="99"/>
    <w:rPr>
      <w:sz w:val="18"/>
      <w:szCs w:val="18"/>
    </w:rPr>
  </w:style>
  <w:style w:type="character" w:customStyle="1" w:styleId="34">
    <w:name w:val="页脚 字符"/>
    <w:basedOn w:val="26"/>
    <w:link w:val="2"/>
    <w:qFormat/>
    <w:uiPriority w:val="99"/>
    <w:rPr>
      <w:sz w:val="18"/>
      <w:szCs w:val="18"/>
    </w:rPr>
  </w:style>
  <w:style w:type="character" w:customStyle="1" w:styleId="35">
    <w:name w:val="批注框文本 字符"/>
    <w:basedOn w:val="26"/>
    <w:link w:val="14"/>
    <w:semiHidden/>
    <w:qFormat/>
    <w:uiPriority w:val="99"/>
    <w:rPr>
      <w:rFonts w:ascii="Times New Roman" w:hAnsi="Times New Roman" w:eastAsia="宋体" w:cs="Times New Roman"/>
      <w:sz w:val="18"/>
      <w:szCs w:val="18"/>
    </w:rPr>
  </w:style>
  <w:style w:type="character" w:customStyle="1" w:styleId="36">
    <w:name w:val="批注文字 字符"/>
    <w:basedOn w:val="26"/>
    <w:link w:val="9"/>
    <w:qFormat/>
    <w:uiPriority w:val="99"/>
    <w:rPr>
      <w:rFonts w:ascii="Times New Roman" w:hAnsi="Times New Roman" w:eastAsia="宋体" w:cs="Times New Roman"/>
      <w:szCs w:val="21"/>
    </w:rPr>
  </w:style>
  <w:style w:type="character" w:customStyle="1" w:styleId="37">
    <w:name w:val="批注主题 字符"/>
    <w:basedOn w:val="36"/>
    <w:link w:val="23"/>
    <w:semiHidden/>
    <w:qFormat/>
    <w:uiPriority w:val="99"/>
    <w:rPr>
      <w:rFonts w:ascii="Times New Roman" w:hAnsi="Times New Roman" w:eastAsia="宋体" w:cs="Times New Roman"/>
      <w:b/>
      <w:bCs/>
      <w:szCs w:val="21"/>
    </w:rPr>
  </w:style>
  <w:style w:type="character" w:customStyle="1" w:styleId="38">
    <w:name w:val="文档结构图 字符"/>
    <w:basedOn w:val="26"/>
    <w:link w:val="8"/>
    <w:semiHidden/>
    <w:qFormat/>
    <w:uiPriority w:val="99"/>
    <w:rPr>
      <w:rFonts w:ascii="宋体" w:hAnsi="Times New Roman" w:eastAsia="宋体" w:cs="Times New Roman"/>
      <w:sz w:val="18"/>
      <w:szCs w:val="18"/>
    </w:rPr>
  </w:style>
  <w:style w:type="paragraph" w:customStyle="1" w:styleId="39">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0">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41">
    <w:name w:val="页码 New New"/>
    <w:basedOn w:val="26"/>
    <w:qFormat/>
    <w:uiPriority w:val="0"/>
  </w:style>
  <w:style w:type="paragraph" w:styleId="42">
    <w:name w:val="List Paragraph"/>
    <w:basedOn w:val="1"/>
    <w:qFormat/>
    <w:uiPriority w:val="34"/>
    <w:pPr>
      <w:ind w:firstLine="420" w:firstLineChars="200"/>
    </w:pPr>
  </w:style>
  <w:style w:type="character" w:customStyle="1" w:styleId="43">
    <w:name w:val="正文文本 字符"/>
    <w:basedOn w:val="26"/>
    <w:link w:val="10"/>
    <w:qFormat/>
    <w:uiPriority w:val="1"/>
    <w:rPr>
      <w:rFonts w:ascii="仿宋_GB2312" w:hAnsi="仿宋_GB2312" w:eastAsia="仿宋_GB2312"/>
      <w:kern w:val="0"/>
      <w:sz w:val="30"/>
      <w:szCs w:val="30"/>
      <w:lang w:eastAsia="en-US"/>
    </w:rPr>
  </w:style>
  <w:style w:type="character" w:customStyle="1" w:styleId="44">
    <w:name w:val="未处理的提及1"/>
    <w:basedOn w:val="26"/>
    <w:semiHidden/>
    <w:unhideWhenUsed/>
    <w:qFormat/>
    <w:uiPriority w:val="99"/>
    <w:rPr>
      <w:color w:val="605E5C"/>
      <w:shd w:val="clear" w:color="auto" w:fill="E1DFDD"/>
    </w:rPr>
  </w:style>
  <w:style w:type="paragraph" w:customStyle="1" w:styleId="45">
    <w:name w:val="修订2"/>
    <w:hidden/>
    <w:unhideWhenUsed/>
    <w:qFormat/>
    <w:uiPriority w:val="99"/>
    <w:rPr>
      <w:rFonts w:ascii="仿宋" w:hAnsi="Times New Roman" w:eastAsia="仿宋" w:cs="Times New Roman"/>
      <w:kern w:val="30"/>
      <w:sz w:val="30"/>
      <w:szCs w:val="21"/>
      <w:lang w:val="en-US" w:eastAsia="zh-CN" w:bidi="ar-SA"/>
    </w:rPr>
  </w:style>
  <w:style w:type="paragraph" w:customStyle="1" w:styleId="46">
    <w:name w:val="TOC 标题2"/>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7">
    <w:name w:val="标题 4 字符"/>
    <w:basedOn w:val="26"/>
    <w:link w:val="6"/>
    <w:qFormat/>
    <w:uiPriority w:val="9"/>
    <w:rPr>
      <w:rFonts w:asciiTheme="majorHAnsi" w:hAnsiTheme="majorHAnsi" w:eastAsiaTheme="majorEastAsia" w:cstheme="majorBidi"/>
      <w:b/>
      <w:bCs/>
      <w:kern w:val="30"/>
      <w:sz w:val="28"/>
      <w:szCs w:val="28"/>
    </w:rPr>
  </w:style>
  <w:style w:type="paragraph" w:customStyle="1" w:styleId="48">
    <w:name w:val="Char Char Char1 Char"/>
    <w:basedOn w:val="1"/>
    <w:semiHidden/>
    <w:qFormat/>
    <w:uiPriority w:val="0"/>
    <w:pPr>
      <w:spacing w:line="360" w:lineRule="auto"/>
      <w:ind w:firstLine="200" w:firstLineChars="200"/>
    </w:pPr>
    <w:rPr>
      <w:rFonts w:ascii="宋体" w:hAnsi="宋体" w:eastAsia="宋体" w:cs="宋体"/>
      <w:kern w:val="2"/>
      <w:sz w:val="24"/>
      <w:szCs w:val="24"/>
    </w:rPr>
  </w:style>
  <w:style w:type="character" w:customStyle="1" w:styleId="49">
    <w:name w:val="Unresolved Mention"/>
    <w:basedOn w:val="26"/>
    <w:semiHidden/>
    <w:unhideWhenUsed/>
    <w:qFormat/>
    <w:uiPriority w:val="99"/>
    <w:rPr>
      <w:color w:val="605E5C"/>
      <w:shd w:val="clear" w:color="auto" w:fill="E1DFDD"/>
    </w:rPr>
  </w:style>
  <w:style w:type="table" w:customStyle="1" w:styleId="5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424953-3440-4BB5-95CB-1F8AFC8DD73A}">
  <ds:schemaRefs/>
</ds:datastoreItem>
</file>

<file path=docProps/app.xml><?xml version="1.0" encoding="utf-8"?>
<Properties xmlns="http://schemas.openxmlformats.org/officeDocument/2006/extended-properties" xmlns:vt="http://schemas.openxmlformats.org/officeDocument/2006/docPropsVTypes">
  <Template>Normal</Template>
  <Pages>40</Pages>
  <Words>18571</Words>
  <Characters>20613</Characters>
  <Lines>1</Lines>
  <Paragraphs>1</Paragraphs>
  <TotalTime>3</TotalTime>
  <ScaleCrop>false</ScaleCrop>
  <LinksUpToDate>false</LinksUpToDate>
  <CharactersWithSpaces>20739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2020-07-28T01:58:00Z</dcterms:created>
  <dcterms:modified xsi:type="dcterms:W3CDTF">2022-09-12T09:02:22Z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E59F5650A1244EC8A13D740BDF4785AA</vt:lpwstr>
  </property>
</Properties>
</file>