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eastAsia="方正小标宋_GBK"/>
          <w:sz w:val="44"/>
          <w:szCs w:val="44"/>
          <w:lang w:bidi="ar"/>
        </w:rPr>
      </w:pPr>
    </w:p>
    <w:p>
      <w:pPr>
        <w:snapToGrid w:val="0"/>
        <w:jc w:val="center"/>
        <w:rPr>
          <w:rFonts w:hint="eastAsia" w:eastAsia="方正小标宋_GBK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bidi="ar"/>
        </w:rPr>
        <w:t>重庆市梁平区人民政府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eastAsia="方正小标宋_GBK"/>
          <w:b/>
          <w:bCs/>
          <w:kern w:val="0"/>
          <w:sz w:val="45"/>
          <w:szCs w:val="45"/>
        </w:rPr>
      </w:pPr>
      <w:r>
        <w:rPr>
          <w:rFonts w:hint="eastAsia" w:eastAsia="方正小标宋_GBK"/>
          <w:sz w:val="44"/>
          <w:szCs w:val="44"/>
          <w:lang w:bidi="ar"/>
        </w:rPr>
        <w:t>关于加强森林防火的通告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梁平府发〔2021〕19号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32" w:firstLineChars="200"/>
        <w:textAlignment w:val="auto"/>
      </w:pPr>
      <w:r>
        <w:rPr>
          <w:rFonts w:hint="eastAsia"/>
          <w:lang w:bidi="ar"/>
        </w:rPr>
        <w:t>为有效管控野外用火，预防森林火灾发生，根据《中华人民共和国森林法》《森林防火条例》《重庆市森林防火条例》等规定，结合我区森林资源分布状况和森林防火工作实际，现将有关事项通告如下：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32" w:firstLineChars="200"/>
        <w:textAlignment w:val="auto"/>
        <w:rPr>
          <w:rFonts w:eastAsia="方正黑体_GBK"/>
        </w:rPr>
      </w:pPr>
      <w:r>
        <w:rPr>
          <w:rFonts w:hint="eastAsia" w:eastAsia="方正黑体_GBK"/>
          <w:lang w:bidi="ar"/>
        </w:rPr>
        <w:t>一、森林防火期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32" w:firstLineChars="200"/>
        <w:textAlignment w:val="auto"/>
      </w:pPr>
      <w:r>
        <w:rPr>
          <w:rFonts w:hint="eastAsia"/>
          <w:lang w:bidi="ar"/>
        </w:rPr>
        <w:t>每年</w:t>
      </w:r>
      <w:r>
        <w:rPr>
          <w:lang w:bidi="ar"/>
        </w:rPr>
        <w:t>1</w:t>
      </w:r>
      <w:r>
        <w:rPr>
          <w:rFonts w:hint="eastAsia"/>
          <w:lang w:bidi="ar"/>
        </w:rPr>
        <w:t>月</w:t>
      </w:r>
      <w:r>
        <w:rPr>
          <w:lang w:bidi="ar"/>
        </w:rPr>
        <w:t>1</w:t>
      </w:r>
      <w:r>
        <w:rPr>
          <w:rFonts w:hint="eastAsia"/>
          <w:lang w:bidi="ar"/>
        </w:rPr>
        <w:t>日至</w:t>
      </w:r>
      <w:r>
        <w:rPr>
          <w:lang w:bidi="ar"/>
        </w:rPr>
        <w:t>5</w:t>
      </w:r>
      <w:r>
        <w:rPr>
          <w:rFonts w:hint="eastAsia"/>
          <w:lang w:bidi="ar"/>
        </w:rPr>
        <w:t>月</w:t>
      </w:r>
      <w:r>
        <w:rPr>
          <w:lang w:bidi="ar"/>
        </w:rPr>
        <w:t>10</w:t>
      </w:r>
      <w:r>
        <w:rPr>
          <w:rFonts w:hint="eastAsia"/>
          <w:lang w:bidi="ar"/>
        </w:rPr>
        <w:t>日、</w:t>
      </w:r>
      <w:r>
        <w:rPr>
          <w:lang w:bidi="ar"/>
        </w:rPr>
        <w:t>7</w:t>
      </w:r>
      <w:r>
        <w:rPr>
          <w:rFonts w:hint="eastAsia"/>
          <w:lang w:bidi="ar"/>
        </w:rPr>
        <w:t>月</w:t>
      </w:r>
      <w:r>
        <w:rPr>
          <w:lang w:bidi="ar"/>
        </w:rPr>
        <w:t>10</w:t>
      </w:r>
      <w:r>
        <w:rPr>
          <w:rFonts w:hint="eastAsia"/>
          <w:lang w:bidi="ar"/>
        </w:rPr>
        <w:t>日至</w:t>
      </w:r>
      <w:r>
        <w:rPr>
          <w:lang w:bidi="ar"/>
        </w:rPr>
        <w:t>10</w:t>
      </w:r>
      <w:r>
        <w:rPr>
          <w:rFonts w:hint="eastAsia"/>
          <w:lang w:bidi="ar"/>
        </w:rPr>
        <w:t>月</w:t>
      </w:r>
      <w:r>
        <w:rPr>
          <w:lang w:bidi="ar"/>
        </w:rPr>
        <w:t>10</w:t>
      </w:r>
      <w:r>
        <w:rPr>
          <w:rFonts w:hint="eastAsia"/>
          <w:lang w:bidi="ar"/>
        </w:rPr>
        <w:t>日为全区森林防火期。其中春节、清明、五一、国庆、高温伏旱时段和秋收前后为森林高火险期。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32" w:firstLineChars="200"/>
        <w:textAlignment w:val="auto"/>
        <w:rPr>
          <w:rFonts w:eastAsia="方正黑体_GBK"/>
        </w:rPr>
      </w:pPr>
      <w:r>
        <w:rPr>
          <w:rFonts w:hint="eastAsia" w:eastAsia="方正黑体_GBK"/>
          <w:lang w:bidi="ar"/>
        </w:rPr>
        <w:t>二、森林防火区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32" w:firstLineChars="200"/>
        <w:textAlignment w:val="auto"/>
      </w:pPr>
      <w:r>
        <w:rPr>
          <w:rFonts w:hint="eastAsia"/>
          <w:lang w:bidi="ar"/>
        </w:rPr>
        <w:t>全区境内的所有山林（含平坝集中连片林木）和林区边缘</w:t>
      </w:r>
      <w:r>
        <w:rPr>
          <w:lang w:bidi="ar"/>
        </w:rPr>
        <w:t>100</w:t>
      </w:r>
      <w:r>
        <w:rPr>
          <w:rFonts w:hint="eastAsia"/>
          <w:lang w:bidi="ar"/>
        </w:rPr>
        <w:t>米范围为森林防火区。其中东山（高梁山）、西山（明月山）、中山（印屏山）范围所有林区为森林高火险区。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32" w:firstLineChars="200"/>
        <w:textAlignment w:val="auto"/>
      </w:pPr>
      <w:r>
        <w:rPr>
          <w:rFonts w:hint="eastAsia" w:eastAsia="方正黑体_GBK"/>
          <w:lang w:bidi="ar"/>
        </w:rPr>
        <w:t>三、森林防火事项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32" w:firstLineChars="200"/>
        <w:textAlignment w:val="auto"/>
      </w:pPr>
      <w:r>
        <w:rPr>
          <w:rFonts w:hint="eastAsia" w:eastAsia="方正楷体_GBK"/>
          <w:lang w:bidi="ar"/>
        </w:rPr>
        <w:t>（一）</w:t>
      </w:r>
      <w:r>
        <w:rPr>
          <w:rFonts w:hint="eastAsia"/>
          <w:lang w:bidi="ar"/>
        </w:rPr>
        <w:t>森林防火期内，严禁携带火种和易燃易爆物品进入森林防火区域。进入林区的车辆和个人，要自觉接受防火登记、交出火源。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32" w:firstLineChars="200"/>
        <w:textAlignment w:val="auto"/>
      </w:pPr>
      <w:r>
        <w:rPr>
          <w:rFonts w:hint="eastAsia" w:eastAsia="方正楷体_GBK"/>
          <w:lang w:bidi="ar"/>
        </w:rPr>
        <w:t>（二）</w:t>
      </w:r>
      <w:r>
        <w:rPr>
          <w:rFonts w:hint="eastAsia"/>
          <w:lang w:bidi="ar"/>
        </w:rPr>
        <w:t>森林防火期内，严禁在森林防火区内烧香烧纸、燃放烟花爆竹、吸烟、烤火、野炊、火把照明、烧荒、烧草灰、烧</w:t>
      </w:r>
      <w:r>
        <w:rPr>
          <w:rFonts w:hint="eastAsia"/>
          <w:lang w:val="en-US" w:eastAsia="zh-CN" w:bidi="ar"/>
        </w:rPr>
        <w:t>秸秆</w:t>
      </w:r>
      <w:bookmarkStart w:id="0" w:name="_GoBack"/>
      <w:bookmarkEnd w:id="0"/>
      <w:r>
        <w:rPr>
          <w:rFonts w:hint="eastAsia"/>
          <w:lang w:bidi="ar"/>
        </w:rPr>
        <w:t>、烧蜂（蚁）窝、燃放孔明灯等野外用火。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32" w:firstLineChars="200"/>
        <w:textAlignment w:val="auto"/>
      </w:pPr>
      <w:r>
        <w:rPr>
          <w:rFonts w:hint="eastAsia" w:eastAsia="方正楷体_GBK"/>
          <w:lang w:bidi="ar"/>
        </w:rPr>
        <w:t>（三）</w:t>
      </w:r>
      <w:r>
        <w:rPr>
          <w:rFonts w:hint="eastAsia"/>
          <w:lang w:bidi="ar"/>
        </w:rPr>
        <w:t>森林防火期内，在森林防火区因特殊情况需生产用火或者工程用火的，按照《森林防火条例》《重庆市森林防火条例》规定的权限和程序批准，并做好用火安全措施，严防失火。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32" w:firstLineChars="200"/>
        <w:textAlignment w:val="auto"/>
      </w:pPr>
      <w:r>
        <w:rPr>
          <w:rFonts w:hint="eastAsia" w:eastAsia="方正楷体_GBK"/>
          <w:lang w:bidi="ar"/>
        </w:rPr>
        <w:t>（四）</w:t>
      </w:r>
      <w:r>
        <w:rPr>
          <w:rFonts w:hint="eastAsia"/>
          <w:lang w:bidi="ar"/>
        </w:rPr>
        <w:t>森林、林地、林木的经营单位和个人，履行其经营范围内的森林防火责任。林区村民（居民）委员会、企业、事业单位及其他组织，应当建立防火责任制，落实防火责任人。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32" w:firstLineChars="200"/>
        <w:textAlignment w:val="auto"/>
        <w:rPr>
          <w:lang w:bidi="ar"/>
        </w:rPr>
      </w:pPr>
      <w:r>
        <w:rPr>
          <w:rFonts w:hint="eastAsia" w:eastAsia="方正楷体_GBK"/>
          <w:lang w:bidi="ar"/>
        </w:rPr>
        <w:t>（五）</w:t>
      </w:r>
      <w:r>
        <w:rPr>
          <w:rFonts w:hint="eastAsia"/>
          <w:lang w:bidi="ar"/>
        </w:rPr>
        <w:t>对无行为能力和限制行为能力人负有监护责任的单位或个人，应当履行监护责任，严格防止被监护人进入防火区用火、玩火。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32" w:firstLineChars="200"/>
        <w:textAlignment w:val="auto"/>
      </w:pPr>
      <w:r>
        <w:rPr>
          <w:rFonts w:hint="eastAsia" w:eastAsia="方正黑体_GBK"/>
          <w:lang w:bidi="ar"/>
        </w:rPr>
        <w:t>四、森林火灾报告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32" w:firstLineChars="200"/>
        <w:textAlignment w:val="auto"/>
      </w:pPr>
      <w:r>
        <w:rPr>
          <w:rFonts w:hint="eastAsia"/>
          <w:lang w:bidi="ar"/>
        </w:rPr>
        <w:t>任何单位和个人发现森林火（情）灾，应当立即向所在地乡镇人民政府（街道办事处）或区森防指办公室报告，或者拨打区森林火灾报警电话（区森防指：</w:t>
      </w:r>
      <w:r>
        <w:rPr>
          <w:lang w:bidi="ar"/>
        </w:rPr>
        <w:t>53222701</w:t>
      </w:r>
      <w:r>
        <w:rPr>
          <w:rFonts w:hint="eastAsia"/>
          <w:lang w:bidi="ar"/>
        </w:rPr>
        <w:t>，区林业局：</w:t>
      </w:r>
      <w:r>
        <w:rPr>
          <w:lang w:bidi="ar"/>
        </w:rPr>
        <w:t>53231119</w:t>
      </w:r>
      <w:r>
        <w:rPr>
          <w:rFonts w:hint="eastAsia"/>
          <w:lang w:bidi="ar"/>
        </w:rPr>
        <w:t>）和</w:t>
      </w:r>
      <w:r>
        <w:rPr>
          <w:lang w:bidi="ar"/>
        </w:rPr>
        <w:t>119</w:t>
      </w:r>
      <w:r>
        <w:rPr>
          <w:rFonts w:hint="eastAsia"/>
          <w:lang w:bidi="ar"/>
        </w:rPr>
        <w:t>报警。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32" w:firstLineChars="200"/>
        <w:textAlignment w:val="auto"/>
      </w:pPr>
      <w:r>
        <w:rPr>
          <w:rFonts w:hint="eastAsia" w:eastAsia="方正黑体_GBK"/>
          <w:lang w:bidi="ar"/>
        </w:rPr>
        <w:t>五、责任追究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32" w:firstLineChars="200"/>
        <w:textAlignment w:val="auto"/>
      </w:pPr>
      <w:r>
        <w:rPr>
          <w:rFonts w:hint="eastAsia"/>
          <w:lang w:bidi="ar"/>
        </w:rPr>
        <w:t>对违反本通告的任何单位和个人，由相关部门依照《中华人民共和国治安管理处罚法》《森林防火条例》《重庆市森林防火条例》等法律法规严格查处，造成森林火灾，构成犯罪的，依法追究刑事责任。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32" w:firstLineChars="200"/>
        <w:textAlignment w:val="auto"/>
        <w:rPr>
          <w:rFonts w:eastAsia="方正黑体_GBK"/>
          <w:lang w:bidi="ar"/>
        </w:rPr>
      </w:pPr>
      <w:r>
        <w:rPr>
          <w:rFonts w:hint="eastAsia" w:eastAsia="方正黑体_GBK"/>
          <w:lang w:bidi="ar"/>
        </w:rPr>
        <w:t>六、通告自印发之日起施行</w:t>
      </w:r>
    </w:p>
    <w:p>
      <w:pPr>
        <w:pStyle w:val="2"/>
        <w:ind w:left="0" w:firstLine="0"/>
        <w:rPr>
          <w:rFonts w:hint="eastAsia" w:eastAsia="方正仿宋_GBK"/>
          <w:color w:val="000000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right="636"/>
        <w:jc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                           </w:t>
      </w:r>
      <w:r>
        <w:rPr>
          <w:color w:val="000000"/>
          <w:kern w:val="0"/>
        </w:rPr>
        <w:t>重庆市梁平区人民政府</w:t>
      </w:r>
    </w:p>
    <w:p>
      <w:pPr>
        <w:ind w:right="-4" w:firstLine="316" w:firstLineChars="100"/>
        <w:rPr>
          <w:rFonts w:hint="eastAsia"/>
        </w:rPr>
      </w:pPr>
      <w:r>
        <w:t xml:space="preserve">                      </w:t>
      </w:r>
      <w:r>
        <w:rPr>
          <w:rFonts w:hint="eastAsia"/>
        </w:rPr>
        <w:t xml:space="preserve">    </w:t>
      </w:r>
      <w:r>
        <w:t xml:space="preserve">   2021年</w:t>
      </w:r>
      <w:r>
        <w:rPr>
          <w:rFonts w:hint="eastAsia"/>
        </w:rPr>
        <w:t>12</w:t>
      </w:r>
      <w:r>
        <w:t>月</w:t>
      </w:r>
      <w:r>
        <w:rPr>
          <w:rFonts w:hint="eastAsia"/>
        </w:rPr>
        <w:t>23</w:t>
      </w:r>
      <w:r>
        <w:t>日</w:t>
      </w:r>
    </w:p>
    <w:p>
      <w:pPr>
        <w:pStyle w:val="2"/>
        <w:ind w:left="0" w:firstLine="632" w:firstLineChars="200"/>
        <w:rPr>
          <w:rFonts w:eastAsia="方正仿宋_GBK"/>
          <w:lang w:eastAsia="zh-CN"/>
        </w:rPr>
      </w:pPr>
      <w:r>
        <w:rPr>
          <w:rFonts w:eastAsia="方正仿宋_GBK"/>
          <w:lang w:eastAsia="zh-CN"/>
        </w:rPr>
        <w:t>（此件公开</w:t>
      </w:r>
      <w:r>
        <w:rPr>
          <w:rFonts w:hint="eastAsia" w:eastAsia="方正仿宋_GBK"/>
          <w:lang w:eastAsia="zh-CN"/>
        </w:rPr>
        <w:t>发布</w:t>
      </w:r>
      <w:r>
        <w:rPr>
          <w:rFonts w:eastAsia="方正仿宋_GBK"/>
          <w:lang w:eastAsia="zh-CN"/>
        </w:rPr>
        <w:t>）</w:t>
      </w:r>
    </w:p>
    <w:p>
      <w:pPr>
        <w:adjustRightInd w:val="0"/>
        <w:rPr>
          <w:rFonts w:eastAsia="方正小标宋_GBK"/>
          <w:color w:val="000000"/>
          <w:sz w:val="44"/>
          <w:szCs w:val="44"/>
        </w:rPr>
      </w:pPr>
    </w:p>
    <w:p>
      <w:pPr>
        <w:pStyle w:val="2"/>
        <w:ind w:left="102" w:hanging="102"/>
        <w:rPr>
          <w:rFonts w:hint="eastAsia" w:eastAsia="方正仿宋_GBK"/>
          <w:lang w:eastAsia="zh-CN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962" w:right="1474" w:bottom="1848" w:left="1587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  <w:p>
    <w:pPr>
      <w:pStyle w:val="3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233680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8.4pt;height:0.15pt;width:442.25pt;z-index:251660288;mso-width-relative:page;mso-height-relative:page;" filled="f" stroked="t" coordsize="21600,21600" o:gfxdata="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7bz1rW&#10;AAAACAEAAA8AAAAAAAAAAQAgAAAAIgAAAGRycy9kb3ducmV2LnhtbFBLAQIUABQAAAAIAIdO4kDw&#10;Ni0p6QEAALUDAAAOAAAAAAAAAAEAIAAAACU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jc w:val="center"/>
      <w:rPr>
        <w:rFonts w:hint="default"/>
        <w:lang w:val="en-US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                       重庆市梁平区人民政府办公室发布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重庆市梁平区人民政府行政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4"/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55880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4.4pt;height:0pt;width:442.55pt;z-index:251659264;mso-width-relative:page;mso-height-relative:page;" filled="f" stroked="t" coordsize="21600,21600" o:gfxdata="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9duCLTAAAABgEAAA8AAAAAAAAAAQAgAAAAIgAAAGRycy9kb3ducmV2LnhtbFBLAQIUABQAAAAI&#10;AIdO4kAF7rse8gEAAL0DAAAOAAAAAAAAAAEAIAAAACIBAABkcnMvZTJvRG9jLnhtbFBLBQYAAAAA&#10;BgAGAFkBAACG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mM3NmIyZGFjYTliY2Q3ZTcyOTcwMDU0MjYzMmIifQ=="/>
  </w:docVars>
  <w:rsids>
    <w:rsidRoot w:val="2C89691D"/>
    <w:rsid w:val="2C89691D"/>
    <w:rsid w:val="38EA4372"/>
    <w:rsid w:val="5B496C82"/>
    <w:rsid w:val="6CF56E3E"/>
    <w:rsid w:val="796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00" w:firstLine="559"/>
      <w:jc w:val="left"/>
    </w:pPr>
    <w:rPr>
      <w:rFonts w:eastAsia="Times New Roman"/>
      <w:kern w:val="0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nhideWhenUsed/>
    <w:qFormat/>
    <w:uiPriority w:val="99"/>
  </w:style>
  <w:style w:type="paragraph" w:customStyle="1" w:styleId="8">
    <w:name w:val="_Style 19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9">
    <w:name w:val="Body Text First Indent1"/>
    <w:basedOn w:val="2"/>
    <w:qFormat/>
    <w:uiPriority w:val="0"/>
    <w:pPr>
      <w:adjustRightInd w:val="0"/>
      <w:spacing w:beforeLines="150" w:after="0" w:afterLines="200" w:line="275" w:lineRule="atLeast"/>
      <w:ind w:firstLine="420"/>
      <w:textAlignment w:val="baseline"/>
    </w:pPr>
    <w:rPr>
      <w:rFonts w:hAnsi="宋体" w:eastAsia="黑体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850</Words>
  <Characters>881</Characters>
  <Lines>0</Lines>
  <Paragraphs>0</Paragraphs>
  <TotalTime>2</TotalTime>
  <ScaleCrop>false</ScaleCrop>
  <LinksUpToDate>false</LinksUpToDate>
  <CharactersWithSpaces>937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2021-12-31T06:54:00Z</dcterms:created>
  <dc:creator>Administrator</dc:creator>
  <cp:lastModifiedBy>乖乖不哭</cp:lastModifiedBy>
  <dcterms:modified xsi:type="dcterms:W3CDTF">2022-12-14T13:42:18Z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B8E0C44089BD414CB2051D8040FD448D</vt:lpwstr>
  </property>
</Properties>
</file>